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4BB3">
      <w:pPr>
        <w:pStyle w:val="3"/>
        <w:numPr>
          <w:numId w:val="0"/>
        </w:numPr>
        <w:spacing w:before="120" w:beforeLines="50" w:after="10" w:line="240" w:lineRule="auto"/>
        <w:jc w:val="center"/>
        <w:rPr>
          <w:rFonts w:hint="eastAsia" w:ascii="Times New Roman" w:hAnsi="Times New Roman" w:eastAsia="宋体" w:cs="Times New Roman"/>
          <w:color w:val="auto"/>
          <w:sz w:val="32"/>
          <w:szCs w:val="32"/>
          <w:highlight w:val="none"/>
        </w:rPr>
      </w:pPr>
      <w:bookmarkStart w:id="0" w:name="_GoBack"/>
      <w:bookmarkEnd w:id="0"/>
      <w:r>
        <w:rPr>
          <w:rFonts w:hint="eastAsia" w:cs="Times New Roman"/>
          <w:color w:val="auto"/>
          <w:sz w:val="32"/>
          <w:szCs w:val="32"/>
          <w:highlight w:val="none"/>
          <w:lang w:eastAsia="zh-CN"/>
        </w:rPr>
        <w:t>2026年度太仓市环境影响评价文件技术评估服务采购项目</w:t>
      </w:r>
      <w:r>
        <w:rPr>
          <w:rFonts w:hint="eastAsia" w:cs="Times New Roman"/>
          <w:color w:val="auto"/>
          <w:sz w:val="32"/>
          <w:szCs w:val="32"/>
          <w:highlight w:val="none"/>
          <w:lang w:val="en-US" w:eastAsia="zh-CN"/>
        </w:rPr>
        <w:t>采购</w:t>
      </w:r>
      <w:r>
        <w:rPr>
          <w:rFonts w:hint="eastAsia" w:ascii="Times New Roman" w:hAnsi="Times New Roman" w:eastAsia="宋体" w:cs="Times New Roman"/>
          <w:color w:val="auto"/>
          <w:sz w:val="32"/>
          <w:szCs w:val="32"/>
          <w:highlight w:val="none"/>
        </w:rPr>
        <w:t>公告</w:t>
      </w:r>
    </w:p>
    <w:p w14:paraId="344F36D1">
      <w:pPr>
        <w:pBdr>
          <w:top w:val="single" w:color="auto" w:sz="4" w:space="0"/>
          <w:left w:val="single" w:color="auto" w:sz="4" w:space="0"/>
          <w:bottom w:val="single" w:color="auto" w:sz="4" w:space="0"/>
          <w:right w:val="single" w:color="auto" w:sz="4" w:space="0"/>
        </w:pBdr>
        <w:adjustRightInd w:val="0"/>
        <w:snapToGrid w:val="0"/>
        <w:spacing w:before="120" w:beforeLines="50" w:after="120" w:afterLines="50"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750B3CB8">
      <w:pPr>
        <w:pBdr>
          <w:top w:val="single" w:color="auto" w:sz="4" w:space="0"/>
          <w:left w:val="single" w:color="auto" w:sz="4" w:space="0"/>
          <w:bottom w:val="single" w:color="auto" w:sz="4" w:space="0"/>
          <w:right w:val="single" w:color="auto" w:sz="4" w:space="0"/>
        </w:pBdr>
        <w:adjustRightInd w:val="0"/>
        <w:snapToGrid w:val="0"/>
        <w:spacing w:before="120" w:beforeLines="50" w:after="120" w:afterLines="50" w:line="24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u w:val="single"/>
          <w:lang w:eastAsia="zh-CN"/>
        </w:rPr>
        <w:t>2026年度太仓市环境影响评价文件技术评估服务采购项目</w:t>
      </w:r>
      <w:r>
        <w:rPr>
          <w:rFonts w:hint="eastAsia" w:ascii="宋体" w:hAnsi="宋体" w:eastAsia="宋体" w:cs="宋体"/>
          <w:color w:val="auto"/>
          <w:sz w:val="21"/>
          <w:szCs w:val="21"/>
          <w:highlight w:val="none"/>
        </w:rPr>
        <w:t>的潜在</w:t>
      </w:r>
      <w:r>
        <w:rPr>
          <w:rFonts w:hint="eastAsia" w:ascii="宋体" w:hAnsi="宋体" w:eastAsia="宋体" w:cs="宋体"/>
          <w:color w:val="auto"/>
          <w:sz w:val="21"/>
          <w:szCs w:val="21"/>
          <w:highlight w:val="none"/>
          <w:lang w:val="en-US" w:eastAsia="zh-CN"/>
        </w:rPr>
        <w:t>供应商应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江苏正信立远项目管理有限公司（太仓市郑和中路319号兰德东亭大厦80</w:t>
      </w:r>
      <w:r>
        <w:rPr>
          <w:rFonts w:hint="eastAsia" w:ascii="宋体" w:hAnsi="宋体" w:eastAsia="宋体" w:cs="宋体"/>
          <w:color w:val="auto"/>
          <w:sz w:val="21"/>
          <w:szCs w:val="21"/>
          <w:highlight w:val="none"/>
          <w:u w:val="single"/>
          <w:lang w:val="en-US" w:eastAsia="zh-CN"/>
        </w:rPr>
        <w:t>9A</w:t>
      </w:r>
      <w:r>
        <w:rPr>
          <w:rFonts w:hint="eastAsia" w:ascii="宋体" w:hAnsi="宋体" w:eastAsia="宋体" w:cs="宋体"/>
          <w:color w:val="auto"/>
          <w:sz w:val="21"/>
          <w:szCs w:val="21"/>
          <w:highlight w:val="none"/>
          <w:u w:val="single"/>
        </w:rPr>
        <w:t>室）</w:t>
      </w:r>
      <w:r>
        <w:rPr>
          <w:rFonts w:hint="eastAsia" w:ascii="宋体" w:hAnsi="宋体" w:eastAsia="宋体" w:cs="宋体"/>
          <w:color w:val="auto"/>
          <w:sz w:val="21"/>
          <w:szCs w:val="21"/>
          <w:highlight w:val="none"/>
        </w:rPr>
        <w:t>获取采购文件，并于</w:t>
      </w:r>
      <w:r>
        <w:rPr>
          <w:rFonts w:hint="eastAsia" w:ascii="宋体" w:hAnsi="宋体" w:eastAsia="宋体" w:cs="宋体"/>
          <w:color w:val="auto"/>
          <w:sz w:val="21"/>
          <w:szCs w:val="21"/>
          <w:highlight w:val="none"/>
          <w:u w:val="single"/>
          <w:lang w:eastAsia="zh-CN"/>
        </w:rPr>
        <w:t>2026年6月12日10:00</w:t>
      </w:r>
      <w:r>
        <w:rPr>
          <w:rFonts w:hint="eastAsia" w:ascii="宋体" w:hAnsi="宋体" w:eastAsia="宋体" w:cs="宋体"/>
          <w:color w:val="auto"/>
          <w:sz w:val="21"/>
          <w:szCs w:val="21"/>
          <w:highlight w:val="none"/>
        </w:rPr>
        <w:t>（北京时间）前递交响应文件。</w:t>
      </w:r>
    </w:p>
    <w:p w14:paraId="28294272">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项目基本情况</w:t>
      </w:r>
    </w:p>
    <w:p w14:paraId="240FCB19">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TCZX2026-C-052101</w:t>
      </w:r>
    </w:p>
    <w:p w14:paraId="3110D917">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2026年度太仓市环境影响评价文件技术评估服务采购项目</w:t>
      </w:r>
    </w:p>
    <w:p w14:paraId="1767CED4">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375BB0A9">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预算金额：人民币（大写）</w:t>
      </w:r>
      <w:r>
        <w:rPr>
          <w:rFonts w:hint="eastAsia" w:ascii="宋体" w:hAnsi="宋体" w:eastAsia="宋体" w:cs="宋体"/>
          <w:color w:val="auto"/>
          <w:sz w:val="21"/>
          <w:szCs w:val="21"/>
          <w:highlight w:val="none"/>
          <w:lang w:val="en-US" w:eastAsia="zh-CN"/>
        </w:rPr>
        <w:t xml:space="preserve">叁拾万元整（300000.00元） </w:t>
      </w:r>
    </w:p>
    <w:p w14:paraId="6259C362">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最高限价：人民币（大写）</w:t>
      </w:r>
      <w:r>
        <w:rPr>
          <w:rFonts w:hint="eastAsia" w:ascii="宋体" w:hAnsi="宋体" w:eastAsia="宋体" w:cs="宋体"/>
          <w:color w:val="auto"/>
          <w:sz w:val="21"/>
          <w:szCs w:val="21"/>
          <w:highlight w:val="none"/>
          <w:lang w:val="en-US" w:eastAsia="zh-CN"/>
        </w:rPr>
        <w:t xml:space="preserve">叁拾万元整（300000.00元） </w:t>
      </w:r>
    </w:p>
    <w:p w14:paraId="394ECAE7">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采购需求：本次采购项目标的为：为服务我市经济社会发展，提高环境影响评价（以下简称“环评”）文件技术评估效率，规范评估工作程序，提升技术评估质量，省政府办公厅《关于推进企业投资建设项目 并联审批规范中介服务的意见》（苏政办发〔2015〕15号）、省环保厅《关于加强环评技术评估工作的通知》（苏环办〔2009〕19号）、省环保厅《关于印发江苏省建设项目环境影响技术评估工作规程的通知》（苏环办〔2017〕280号）等有关规定，要求行政机关依法依规组织或者委托开展的评估评审，通过竞争方式选择中介机构，苏州市太仓生态环境局拟将环评文件的评估工作委托给专业技术评估单位进行。详见采购需求。</w:t>
      </w:r>
    </w:p>
    <w:p w14:paraId="15F61904">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2026年7月1日-2027年6月30日。</w:t>
      </w:r>
    </w:p>
    <w:p w14:paraId="04922669">
      <w:pPr>
        <w:numPr>
          <w:ilvl w:val="0"/>
          <w:numId w:val="2"/>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3A3F8F2D">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申请人的资格要求：</w:t>
      </w:r>
    </w:p>
    <w:p w14:paraId="7EC524F8">
      <w:pPr>
        <w:numPr>
          <w:ilvl w:val="0"/>
          <w:numId w:val="3"/>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的基本条件：</w:t>
      </w:r>
    </w:p>
    <w:p w14:paraId="25782C20">
      <w:pPr>
        <w:numPr>
          <w:ilvl w:val="1"/>
          <w:numId w:val="3"/>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具有独立承担民事责任的能力（提供法人或者其他组织的营业执照等证明文件，自然人的身份证明）；</w:t>
      </w:r>
    </w:p>
    <w:p w14:paraId="71DF5D73">
      <w:pPr>
        <w:numPr>
          <w:ilvl w:val="1"/>
          <w:numId w:val="3"/>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具有良好的商业信誉和健全的财务会计制度（提供包括但不限于最近一期的财务报告，其他组织、自然人及成立未满一年的法人应提供银行出具的资信证明）；</w:t>
      </w:r>
    </w:p>
    <w:p w14:paraId="1B4B99C6">
      <w:pPr>
        <w:numPr>
          <w:ilvl w:val="1"/>
          <w:numId w:val="3"/>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具有履行合同所必需的设备和专业技术能力（提供根据项目需求提供履行合同所必需的设备和专业技术能力的证明材料）；</w:t>
      </w:r>
    </w:p>
    <w:p w14:paraId="1182A725">
      <w:pPr>
        <w:numPr>
          <w:ilvl w:val="1"/>
          <w:numId w:val="3"/>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有依法缴纳税收和社会保障资金的良好记录（提供参加本次采购活动前半年（至少一个月）依法缴纳税收和社会保障资金的相关材料）；</w:t>
      </w:r>
    </w:p>
    <w:p w14:paraId="6D9E39EC">
      <w:pPr>
        <w:numPr>
          <w:ilvl w:val="1"/>
          <w:numId w:val="3"/>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参加采购活动前三年内，在经营活动中没有重大违法记录（必须提供参加本次采购活动前三年内在经营活动中没有重大违法记录的书面声明）（格式附后）；</w:t>
      </w:r>
    </w:p>
    <w:p w14:paraId="3F6814B9">
      <w:pPr>
        <w:numPr>
          <w:ilvl w:val="1"/>
          <w:numId w:val="3"/>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39BE19A0">
      <w:pPr>
        <w:numPr>
          <w:ilvl w:val="0"/>
          <w:numId w:val="3"/>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落实政府采购政策需满足的资料要求：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34B9A34C">
      <w:pPr>
        <w:numPr>
          <w:ilvl w:val="0"/>
          <w:numId w:val="3"/>
        </w:numPr>
        <w:adjustRightInd w:val="0"/>
        <w:snapToGrid w:val="0"/>
        <w:spacing w:line="240" w:lineRule="auto"/>
        <w:ind w:left="858" w:leftChars="200" w:hanging="438" w:hangingChars="20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6288DF9F">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获取采购文件</w:t>
      </w:r>
    </w:p>
    <w:p w14:paraId="2F3F26AB">
      <w:pPr>
        <w:numPr>
          <w:ilvl w:val="0"/>
          <w:numId w:val="4"/>
        </w:numPr>
        <w:adjustRightInd w:val="0"/>
        <w:snapToGrid w:val="0"/>
        <w:spacing w:line="240" w:lineRule="auto"/>
        <w:ind w:left="735" w:leftChars="200" w:hanging="315" w:hanging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2026年6月2日至2026年6月8日</w:t>
      </w:r>
      <w:r>
        <w:rPr>
          <w:rFonts w:hint="eastAsia" w:ascii="宋体" w:hAnsi="宋体" w:eastAsia="宋体" w:cs="宋体"/>
          <w:color w:val="auto"/>
          <w:sz w:val="21"/>
          <w:szCs w:val="21"/>
          <w:highlight w:val="none"/>
        </w:rPr>
        <w:t>，每天上午9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30至11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eastAsia="zh-CN"/>
        </w:rPr>
        <w:t>13:00</w:t>
      </w:r>
      <w:r>
        <w:rPr>
          <w:rFonts w:hint="eastAsia" w:ascii="宋体" w:hAnsi="宋体" w:eastAsia="宋体" w:cs="宋体"/>
          <w:color w:val="auto"/>
          <w:sz w:val="21"/>
          <w:szCs w:val="21"/>
          <w:highlight w:val="none"/>
        </w:rPr>
        <w:t>至16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30整（北京时间，法定节假日除外）。</w:t>
      </w:r>
    </w:p>
    <w:p w14:paraId="36828B17">
      <w:pPr>
        <w:numPr>
          <w:ilvl w:val="0"/>
          <w:numId w:val="4"/>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地点：太仓市郑和中路319号兰德东亭大厦8</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室</w:t>
      </w:r>
    </w:p>
    <w:p w14:paraId="272F0120">
      <w:pPr>
        <w:numPr>
          <w:ilvl w:val="0"/>
          <w:numId w:val="4"/>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方式：向采购代理机构提供以下有效报名材料并加盖公章现场购买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邮箱报名联系方式37034218@qq.com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539291E">
      <w:pPr>
        <w:numPr>
          <w:ilvl w:val="1"/>
          <w:numId w:val="4"/>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《营业执照》副本复印件；</w:t>
      </w:r>
    </w:p>
    <w:p w14:paraId="4AE668B5">
      <w:pPr>
        <w:numPr>
          <w:ilvl w:val="1"/>
          <w:numId w:val="4"/>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代理人授权委托书原件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若有授权），法定代表人身份证正反面复印件、代理人（若有授权）身份证正反面复印件；</w:t>
      </w:r>
    </w:p>
    <w:p w14:paraId="1E6D547F">
      <w:pPr>
        <w:numPr>
          <w:ilvl w:val="0"/>
          <w:numId w:val="4"/>
        </w:numPr>
        <w:adjustRightInd w:val="0"/>
        <w:snapToGrid w:val="0"/>
        <w:spacing w:line="240" w:lineRule="auto"/>
        <w:ind w:left="858" w:leftChars="200" w:hanging="438" w:hanging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售价：300元/份，售后不退。</w:t>
      </w:r>
    </w:p>
    <w:p w14:paraId="5F487C88">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响应文件提交</w:t>
      </w:r>
    </w:p>
    <w:p w14:paraId="3C72AF5A">
      <w:pPr>
        <w:numPr>
          <w:ilvl w:val="0"/>
          <w:numId w:val="5"/>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2026年6月12日10:00</w:t>
      </w:r>
      <w:r>
        <w:rPr>
          <w:rFonts w:hint="eastAsia" w:ascii="宋体" w:hAnsi="宋体" w:eastAsia="宋体" w:cs="宋体"/>
          <w:color w:val="auto"/>
          <w:sz w:val="21"/>
          <w:szCs w:val="21"/>
          <w:highlight w:val="none"/>
        </w:rPr>
        <w:t>（北京时间）</w:t>
      </w:r>
    </w:p>
    <w:p w14:paraId="008FE09E">
      <w:pPr>
        <w:numPr>
          <w:ilvl w:val="0"/>
          <w:numId w:val="5"/>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地点：太仓市郑和中路319号兰德东亭大厦</w:t>
      </w:r>
      <w:r>
        <w:rPr>
          <w:rFonts w:hint="eastAsia" w:ascii="宋体" w:hAnsi="宋体" w:eastAsia="宋体" w:cs="宋体"/>
          <w:color w:val="auto"/>
          <w:sz w:val="21"/>
          <w:szCs w:val="21"/>
          <w:highlight w:val="none"/>
          <w:lang w:val="en-US" w:eastAsia="zh-CN"/>
        </w:rPr>
        <w:t>810A</w:t>
      </w:r>
      <w:r>
        <w:rPr>
          <w:rFonts w:hint="eastAsia" w:ascii="宋体" w:hAnsi="宋体" w:eastAsia="宋体" w:cs="宋体"/>
          <w:color w:val="auto"/>
          <w:sz w:val="21"/>
          <w:szCs w:val="21"/>
          <w:highlight w:val="none"/>
        </w:rPr>
        <w:t>室</w:t>
      </w:r>
    </w:p>
    <w:p w14:paraId="341A331C">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开启</w:t>
      </w:r>
    </w:p>
    <w:p w14:paraId="3C21003B">
      <w:pPr>
        <w:numPr>
          <w:ilvl w:val="0"/>
          <w:numId w:val="6"/>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2026年6月12日10:00</w:t>
      </w:r>
    </w:p>
    <w:p w14:paraId="7AEA040E">
      <w:pPr>
        <w:numPr>
          <w:ilvl w:val="0"/>
          <w:numId w:val="6"/>
        </w:numPr>
        <w:adjustRightInd w:val="0"/>
        <w:snapToGrid w:val="0"/>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地点：太仓市郑和中路319号兰德东亭大厦</w:t>
      </w:r>
      <w:r>
        <w:rPr>
          <w:rFonts w:hint="eastAsia" w:ascii="宋体" w:hAnsi="宋体" w:eastAsia="宋体" w:cs="宋体"/>
          <w:color w:val="auto"/>
          <w:sz w:val="21"/>
          <w:szCs w:val="21"/>
          <w:highlight w:val="none"/>
          <w:lang w:val="en-US" w:eastAsia="zh-CN"/>
        </w:rPr>
        <w:t>810A</w:t>
      </w:r>
      <w:r>
        <w:rPr>
          <w:rFonts w:hint="eastAsia" w:ascii="宋体" w:hAnsi="宋体" w:eastAsia="宋体" w:cs="宋体"/>
          <w:color w:val="auto"/>
          <w:sz w:val="21"/>
          <w:szCs w:val="21"/>
          <w:highlight w:val="none"/>
        </w:rPr>
        <w:t>室   </w:t>
      </w:r>
    </w:p>
    <w:p w14:paraId="0C20540F">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公告期限：</w:t>
      </w:r>
    </w:p>
    <w:p w14:paraId="29F8E7E8">
      <w:pPr>
        <w:adjustRightInd w:val="0"/>
        <w:snapToGrid w:val="0"/>
        <w:spacing w:line="24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6E82AA40">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其他补充事宜</w:t>
      </w:r>
    </w:p>
    <w:p w14:paraId="5D7E0348">
      <w:pPr>
        <w:widowControl/>
        <w:numPr>
          <w:ilvl w:val="0"/>
          <w:numId w:val="7"/>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标的所属行业：（十六）其他未列明行业</w:t>
      </w:r>
    </w:p>
    <w:p w14:paraId="1EFC22B9">
      <w:pPr>
        <w:widowControl/>
        <w:numPr>
          <w:ilvl w:val="0"/>
          <w:numId w:val="7"/>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纸质投标响应文件份数：1正2副。</w:t>
      </w:r>
    </w:p>
    <w:p w14:paraId="32218415">
      <w:pPr>
        <w:widowControl/>
        <w:numPr>
          <w:ilvl w:val="0"/>
          <w:numId w:val="7"/>
        </w:numPr>
        <w:adjustRightInd w:val="0"/>
        <w:snapToGrid w:val="0"/>
        <w:spacing w:line="240" w:lineRule="auto"/>
        <w:ind w:left="420" w:leftChars="200" w:firstLine="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发布媒介：太仓市人民政府网</w:t>
      </w:r>
    </w:p>
    <w:p w14:paraId="1BEAFD35">
      <w:pPr>
        <w:widowControl/>
        <w:numPr>
          <w:ilvl w:val="0"/>
          <w:numId w:val="7"/>
        </w:numPr>
        <w:adjustRightInd w:val="0"/>
        <w:snapToGrid w:val="0"/>
        <w:spacing w:line="240" w:lineRule="auto"/>
        <w:ind w:left="420" w:leftChars="20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成交服务费：成交服务费应由成交单位在领取成交通知书时一次性付清，该费用综</w:t>
      </w:r>
      <w:r>
        <w:rPr>
          <w:rFonts w:hint="eastAsia" w:ascii="宋体" w:hAnsi="宋体" w:eastAsia="宋体" w:cs="宋体"/>
          <w:color w:val="auto"/>
          <w:sz w:val="21"/>
          <w:szCs w:val="21"/>
          <w:highlight w:val="none"/>
          <w:lang w:eastAsia="zh-CN"/>
        </w:rPr>
        <w:t>合包</w:t>
      </w:r>
      <w:r>
        <w:rPr>
          <w:rFonts w:hint="eastAsia" w:ascii="宋体" w:hAnsi="宋体" w:eastAsia="宋体" w:cs="宋体"/>
          <w:color w:val="auto"/>
          <w:sz w:val="21"/>
          <w:szCs w:val="21"/>
          <w:highlight w:val="none"/>
        </w:rPr>
        <w:t>含在投标报价中。具体收费以采购预算金额为基数依据，100万元以下部分收取1.5%；100万元（含）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500万元部分收取1.1%；500万元（含）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1000万元部分收取0.8%，按差额定率累进法分段确认收费比例，如按上述方法计算的金额低于人民币3500元的，则成交服务费按人民币3500元计取。</w:t>
      </w:r>
    </w:p>
    <w:p w14:paraId="71044932">
      <w:pPr>
        <w:adjustRightInd w:val="0"/>
        <w:snapToGrid w:val="0"/>
        <w:spacing w:line="240" w:lineRule="auto"/>
        <w:ind w:left="840" w:left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户：江苏正信立远项目管理有限公司</w:t>
      </w:r>
    </w:p>
    <w:p w14:paraId="4C412DE4">
      <w:pPr>
        <w:adjustRightInd w:val="0"/>
        <w:snapToGrid w:val="0"/>
        <w:spacing w:line="240" w:lineRule="auto"/>
        <w:ind w:left="840" w:left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开户银行：中国银行太仓</w:t>
      </w:r>
      <w:r>
        <w:rPr>
          <w:rFonts w:hint="eastAsia" w:ascii="宋体" w:hAnsi="宋体" w:eastAsia="宋体" w:cs="宋体"/>
          <w:color w:val="auto"/>
          <w:sz w:val="21"/>
          <w:szCs w:val="21"/>
          <w:highlight w:val="none"/>
          <w:lang w:eastAsia="zh-CN"/>
        </w:rPr>
        <w:t>双凤支行</w:t>
      </w:r>
    </w:p>
    <w:p w14:paraId="3EB8796C">
      <w:pPr>
        <w:adjustRightInd w:val="0"/>
        <w:snapToGrid w:val="0"/>
        <w:spacing w:line="240" w:lineRule="auto"/>
        <w:ind w:left="840" w:left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号：488458197868</w:t>
      </w:r>
    </w:p>
    <w:p w14:paraId="27B0DB0D">
      <w:pPr>
        <w:numPr>
          <w:ilvl w:val="0"/>
          <w:numId w:val="1"/>
        </w:numPr>
        <w:adjustRightInd w:val="0"/>
        <w:snapToGrid w:val="0"/>
        <w:spacing w:line="240" w:lineRule="auto"/>
        <w:ind w:left="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凡对本次采购提出询问，请按以下方式联系。</w:t>
      </w:r>
    </w:p>
    <w:p w14:paraId="49BF1156">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1.采购单位信息</w:t>
      </w:r>
    </w:p>
    <w:p w14:paraId="3575C79F">
      <w:pPr>
        <w:adjustRightInd w:val="0"/>
        <w:snapToGrid w:val="0"/>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苏州市太仓生态环境局</w:t>
      </w:r>
    </w:p>
    <w:p w14:paraId="6D40CD7F">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址：太仓市县府东街99号</w:t>
      </w:r>
    </w:p>
    <w:p w14:paraId="3C306E4A">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联系方式：宋涛  联系电话：</w:t>
      </w:r>
      <w:r>
        <w:rPr>
          <w:rFonts w:hint="eastAsia" w:ascii="宋体" w:hAnsi="宋体" w:eastAsia="宋体" w:cs="宋体"/>
          <w:color w:val="auto"/>
          <w:sz w:val="21"/>
          <w:szCs w:val="21"/>
          <w:lang w:val="en-US" w:eastAsia="zh-CN"/>
        </w:rPr>
        <w:t>0512-53517870</w:t>
      </w:r>
      <w:r>
        <w:rPr>
          <w:rFonts w:hint="eastAsia" w:ascii="宋体" w:hAnsi="宋体" w:eastAsia="宋体" w:cs="宋体"/>
          <w:color w:val="auto"/>
          <w:sz w:val="21"/>
          <w:szCs w:val="21"/>
          <w:highlight w:val="none"/>
        </w:rPr>
        <w:t xml:space="preserve">    </w:t>
      </w:r>
    </w:p>
    <w:p w14:paraId="776DEF58">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采购代理机构信息</w:t>
      </w:r>
    </w:p>
    <w:p w14:paraId="73B44C6B">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称：江苏正信立远项目管理有限公司</w:t>
      </w:r>
    </w:p>
    <w:p w14:paraId="79159137">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址：太仓市郑和中路319号兰德东亭大厦</w:t>
      </w:r>
      <w:r>
        <w:rPr>
          <w:rFonts w:hint="eastAsia" w:ascii="宋体" w:hAnsi="宋体" w:eastAsia="宋体" w:cs="宋体"/>
          <w:color w:val="auto"/>
          <w:sz w:val="21"/>
          <w:szCs w:val="21"/>
          <w:highlight w:val="none"/>
          <w:lang w:val="en-US" w:eastAsia="zh-CN"/>
        </w:rPr>
        <w:t>810</w:t>
      </w:r>
      <w:r>
        <w:rPr>
          <w:rFonts w:hint="eastAsia" w:ascii="宋体" w:hAnsi="宋体" w:eastAsia="宋体" w:cs="宋体"/>
          <w:color w:val="auto"/>
          <w:sz w:val="21"/>
          <w:szCs w:val="21"/>
          <w:highlight w:val="none"/>
        </w:rPr>
        <w:t>室</w:t>
      </w:r>
    </w:p>
    <w:p w14:paraId="181F9C6F">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顾益丹</w:t>
      </w:r>
      <w:r>
        <w:rPr>
          <w:rFonts w:hint="eastAsia" w:ascii="宋体" w:hAnsi="宋体" w:eastAsia="宋体" w:cs="宋体"/>
          <w:color w:val="auto"/>
          <w:sz w:val="21"/>
          <w:szCs w:val="21"/>
          <w:highlight w:val="none"/>
        </w:rPr>
        <w:t xml:space="preserve">   </w:t>
      </w:r>
    </w:p>
    <w:p w14:paraId="298372FB">
      <w:pPr>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26F41D41">
      <w:pPr>
        <w:adjustRightInd w:val="0"/>
        <w:snapToGrid w:val="0"/>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顾益丹</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val="en-US" w:eastAsia="zh-CN"/>
        </w:rPr>
        <w:t>18114776821</w:t>
      </w:r>
    </w:p>
    <w:p w14:paraId="06ABEA31">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70B68"/>
    <w:multiLevelType w:val="multilevel"/>
    <w:tmpl w:val="83170B6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DDFD1C5"/>
    <w:multiLevelType w:val="singleLevel"/>
    <w:tmpl w:val="8DDFD1C5"/>
    <w:lvl w:ilvl="0" w:tentative="0">
      <w:start w:val="1"/>
      <w:numFmt w:val="decimal"/>
      <w:lvlText w:val="%1."/>
      <w:lvlJc w:val="left"/>
      <w:pPr>
        <w:ind w:left="425" w:hanging="425"/>
      </w:pPr>
      <w:rPr>
        <w:rFonts w:hint="default"/>
      </w:rPr>
    </w:lvl>
  </w:abstractNum>
  <w:abstractNum w:abstractNumId="2">
    <w:nsid w:val="98C5C972"/>
    <w:multiLevelType w:val="singleLevel"/>
    <w:tmpl w:val="98C5C972"/>
    <w:lvl w:ilvl="0" w:tentative="0">
      <w:start w:val="1"/>
      <w:numFmt w:val="decimal"/>
      <w:lvlText w:val="%1."/>
      <w:lvlJc w:val="left"/>
      <w:pPr>
        <w:ind w:left="425" w:hanging="425"/>
      </w:pPr>
      <w:rPr>
        <w:rFonts w:hint="default"/>
        <w:color w:val="auto"/>
      </w:rPr>
    </w:lvl>
  </w:abstractNum>
  <w:abstractNum w:abstractNumId="3">
    <w:nsid w:val="CA7FD83D"/>
    <w:multiLevelType w:val="singleLevel"/>
    <w:tmpl w:val="CA7FD83D"/>
    <w:lvl w:ilvl="0" w:tentative="0">
      <w:start w:val="1"/>
      <w:numFmt w:val="decimal"/>
      <w:lvlText w:val="%1."/>
      <w:lvlJc w:val="left"/>
      <w:pPr>
        <w:ind w:left="425" w:hanging="425"/>
      </w:pPr>
      <w:rPr>
        <w:rFonts w:hint="default"/>
      </w:rPr>
    </w:lvl>
  </w:abstractNum>
  <w:abstractNum w:abstractNumId="4">
    <w:nsid w:val="FA768B2C"/>
    <w:multiLevelType w:val="singleLevel"/>
    <w:tmpl w:val="FA768B2C"/>
    <w:lvl w:ilvl="0" w:tentative="0">
      <w:start w:val="1"/>
      <w:numFmt w:val="chineseCounting"/>
      <w:suff w:val="nothing"/>
      <w:lvlText w:val="%1、"/>
      <w:lvlJc w:val="left"/>
      <w:pPr>
        <w:ind w:left="0" w:firstLine="420"/>
      </w:pPr>
      <w:rPr>
        <w:rFonts w:hint="eastAsia"/>
      </w:rPr>
    </w:lvl>
  </w:abstractNum>
  <w:abstractNum w:abstractNumId="5">
    <w:nsid w:val="00C2B082"/>
    <w:multiLevelType w:val="multilevel"/>
    <w:tmpl w:val="00C2B08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59F4D825"/>
    <w:multiLevelType w:val="multilevel"/>
    <w:tmpl w:val="59F4D82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11068"/>
    <w:rsid w:val="0ED11068"/>
    <w:rsid w:val="79F0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2026-06-01T05:44:00Z</dcterms:created>
  <dc:creator>fzq</dc:creator>
  <cp:lastModifiedBy>fzq</cp:lastModifiedBy>
  <dcterms:modified xsi:type="dcterms:W3CDTF">2026-06-01T05:53:16Z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E6F723C5F48D4D38BF0B7C0A0004EEF0_11</vt:lpwstr>
  </property>
  <property fmtid="{D5CDD505-2E9C-101B-9397-08002B2CF9AE}" pid="4" name="KSOTemplateDocerSaveRecord">
    <vt:lpwstr>eyJoZGlkIjoiOGJiYjcxYjNkZWQ2Y2ZkOTk0OTZhNDIzOTU0MjA2ODciLCJ1c2VySWQiOiI2NzE0Njk4NTAifQ==</vt:lpwstr>
  </property>
</Properties>
</file>