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D3B5">
      <w:pPr>
        <w:ind w:firstLine="440" w:firstLineChars="1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自然资源和规划</w:t>
      </w:r>
      <w:r>
        <w:rPr>
          <w:rFonts w:hint="eastAsia" w:ascii="方正小标宋_GBK" w:eastAsia="方正小标宋_GBK"/>
          <w:sz w:val="44"/>
          <w:szCs w:val="44"/>
        </w:rPr>
        <w:t>局</w:t>
      </w:r>
    </w:p>
    <w:p w14:paraId="3F9C1093">
      <w:pPr>
        <w:ind w:firstLine="440" w:firstLineChar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bookmarkStart w:id="2" w:name="_GoBack"/>
      <w:bookmarkEnd w:id="2"/>
      <w:r>
        <w:rPr>
          <w:rFonts w:hint="eastAsia" w:ascii="方正小标宋_GBK" w:eastAsia="方正小标宋_GBK"/>
          <w:sz w:val="44"/>
          <w:szCs w:val="44"/>
        </w:rPr>
        <w:t>年度行政检查计划</w:t>
      </w:r>
    </w:p>
    <w:tbl>
      <w:tblPr>
        <w:tblStyle w:val="3"/>
        <w:tblW w:w="1066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2446"/>
        <w:gridCol w:w="1624"/>
        <w:gridCol w:w="965"/>
        <w:gridCol w:w="1347"/>
        <w:gridCol w:w="2999"/>
      </w:tblGrid>
      <w:tr w14:paraId="18776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419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226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7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C8B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A00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6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5C4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4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FD0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6D7BB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0A8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9F3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对省级重要湿地、省级湿地公园的行政检查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4D4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、</w:t>
            </w:r>
          </w:p>
          <w:p w14:paraId="6EA0725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EED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8C2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BA5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太仓市自然资源和规划局</w:t>
            </w:r>
          </w:p>
        </w:tc>
      </w:tr>
      <w:tr w14:paraId="4EB6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45C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617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对林木种子质量的行政检查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480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、</w:t>
            </w:r>
          </w:p>
          <w:p w14:paraId="455CC34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59E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538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14B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太仓市自然资源和规划局</w:t>
            </w:r>
          </w:p>
        </w:tc>
      </w:tr>
      <w:tr w14:paraId="16BC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CD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25F8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对从我省调入规定必须检疫的森林植物及其产品的行政检查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317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、</w:t>
            </w:r>
          </w:p>
          <w:p w14:paraId="7E455DD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F39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0B2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OLE_LINK19"/>
            <w:bookmarkStart w:id="1" w:name="OLE_LINK2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  <w:bookmarkEnd w:id="0"/>
            <w:bookmarkEnd w:id="1"/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512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太仓市自然资源和规划局</w:t>
            </w:r>
          </w:p>
        </w:tc>
      </w:tr>
      <w:tr w14:paraId="1767C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49B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F286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对林草部门管理的陆生野生动植物的行政检查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436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、</w:t>
            </w:r>
          </w:p>
          <w:p w14:paraId="2DE64EB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527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全年</w:t>
            </w:r>
          </w:p>
        </w:tc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20F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245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太仓市自然资源和规划局</w:t>
            </w:r>
          </w:p>
        </w:tc>
      </w:tr>
      <w:tr w14:paraId="13D32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9C6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3060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测绘资质资格符合情况、测绘市场活动开展情况、项目成果质量情况检查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B7A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、</w:t>
            </w:r>
          </w:p>
          <w:p w14:paraId="39D81F1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8F8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4F3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7503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苏州市自然资源和规划局、太仓市自然资源和规划局、太仓市市场监督管理局</w:t>
            </w:r>
          </w:p>
        </w:tc>
      </w:tr>
      <w:tr w14:paraId="1C72D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385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710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地图及地图制品检查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6EE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、</w:t>
            </w:r>
          </w:p>
          <w:p w14:paraId="3A2EF45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03E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69D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864C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太仓市自然资源和规划局、太仓市市场监督管理局</w:t>
            </w:r>
          </w:p>
        </w:tc>
      </w:tr>
      <w:tr w14:paraId="1F528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6A7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6572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对涉嫌违法用地的地块进行实地检查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5F1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日常检查</w:t>
            </w:r>
          </w:p>
        </w:tc>
        <w:tc>
          <w:tcPr>
            <w:tcW w:w="4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744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760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EEF6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太仓市自然资源和规划局</w:t>
            </w:r>
          </w:p>
        </w:tc>
      </w:tr>
    </w:tbl>
    <w:p w14:paraId="1B7D4F15">
      <w:pPr>
        <w:rPr>
          <w:rFonts w:ascii="仿宋_GB2312" w:eastAsia="仿宋_GB2312"/>
          <w:sz w:val="32"/>
          <w:szCs w:val="32"/>
        </w:rPr>
      </w:pPr>
    </w:p>
    <w:p w14:paraId="688A989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</w:p>
    <w:p w14:paraId="0A78F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83"/>
    <w:rsid w:val="000A7758"/>
    <w:rsid w:val="0019609C"/>
    <w:rsid w:val="007E5538"/>
    <w:rsid w:val="00931F54"/>
    <w:rsid w:val="00CE2AA6"/>
    <w:rsid w:val="00D55283"/>
    <w:rsid w:val="16B826CD"/>
    <w:rsid w:val="4C4A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401</Characters>
  <Lines>1</Lines>
  <Paragraphs>1</Paragraphs>
  <TotalTime>3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过饱饱</cp:lastModifiedBy>
  <dcterms:modified xsi:type="dcterms:W3CDTF">2026-01-15T06:00:24Z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eyJoZGlkIjoiMjZlMTViYTQ5OTRlMzY1MmUzOTUyMzk5MmNlMzRkZDciLCJ1c2VySWQiOiI3MTAwMDUxMDYifQ==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DA26AC00C90C4854B69468EFD420EAE4_13</vt:lpwstr>
  </property>
</Properties>
</file>