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napToGrid w:val="0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劳务派遣单位经营情况报告</w:t>
      </w:r>
      <w:bookmarkEnd w:id="0"/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（样本）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人力资源和社会保障局：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现将我单位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年经营情况报告如下：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一、公司基本情况简介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二、报告期内经营情况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公司营业收入、利润总额、净利润、资产总额情况以及相应增减幅度等主要经济情况；劳务派遣业务经营收入、利润、纳税以及相应增减幅度等情况。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三、劳务派遣业务经营情况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被派遣劳动者的有关情况，包括：被派遣劳动者人数、签订劳动合同情况；被派遣劳动者社会保险参保人数以及缴纳社会保险费情况；支付被派遣劳动者报酬情况；被派遣劳动者分别在“临时性、辅助性、替代性”岗位的人数和占用工单位职工总数的比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（二）用工单位相关情况，包括订立劳务派遣协议数量、派遣期限等情况；用工单位履行法定义务的情况。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（三）设立子公司、分公司情况。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四、其他事项说明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（一）是否成立工会、是否签订集体合同的情况；被派遣劳动者参加工会情况。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（二）企业名称、地址、法定代表人、经营范围、注册资本等变更情况。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（三）近两年劳动监察投诉举报立案情况、劳动仲裁裁决情况、重大集体劳动争议情况等。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              （盖章）</w:t>
      </w:r>
    </w:p>
    <w:p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Tc0ZWY4ZTU4N2Q4YjgxMGI5NjlkNWY3NTk4OGQifQ=="/>
  </w:docVars>
  <w:rsids>
    <w:rsidRoot w:val="18350731"/>
    <w:rsid w:val="1835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2024-03-11T06:15:00Z</dcterms:created>
  <dc:creator>一只肥兔</dc:creator>
  <cp:lastModifiedBy>一只肥兔</cp:lastModifiedBy>
  <dcterms:modified xsi:type="dcterms:W3CDTF">2024-03-11T06:15:28Z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5DB7C97BC3A24F45B2738E24F229A4BD_11</vt:lpwstr>
  </property>
</Properties>
</file>