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pacing w:val="-16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关于《太仓市2025年文化产业提升发展专项行动方案</w:t>
      </w:r>
      <w:r>
        <w:rPr>
          <w:rFonts w:hint="eastAsia" w:ascii="方正小标宋简体" w:hAnsi="宋体" w:eastAsia="方正小标宋简体"/>
          <w:spacing w:val="-16"/>
          <w:sz w:val="36"/>
          <w:szCs w:val="36"/>
        </w:rPr>
        <w:t>》</w:t>
      </w:r>
      <w:r>
        <w:rPr>
          <w:rFonts w:hint="eastAsia" w:ascii="方正小标宋简体" w:hAnsi="黑体" w:eastAsia="方正小标宋简体" w:cs="黑体"/>
          <w:sz w:val="36"/>
          <w:szCs w:val="36"/>
        </w:rPr>
        <w:t>面向社会公开征求意见的通知</w:t>
      </w:r>
    </w:p>
    <w:p>
      <w:pPr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2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各有关单位：</w:t>
      </w:r>
    </w:p>
    <w:p>
      <w:pPr>
        <w:pStyle w:val="2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全面落实上级关于文化产业高质量发展的相关要求，推动全市文化产业提质增效。市文体广旅局拟定了《太仓市2025年文化产业提升发展专项行动方案》，现面向社会公开征求意见。</w:t>
      </w:r>
    </w:p>
    <w:p>
      <w:pPr>
        <w:pStyle w:val="2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请各有关单位或个人于5月17日前将意见反馈至市文体广旅局产业发展科。</w:t>
      </w:r>
    </w:p>
    <w:p>
      <w:pPr>
        <w:pStyle w:val="2"/>
        <w:ind w:firstLine="640"/>
      </w:pPr>
      <w:r>
        <w:rPr>
          <w:rFonts w:hint="eastAsia" w:ascii="Times New Roman" w:hAnsi="Times New Roman" w:eastAsia="仿宋_GB2312"/>
          <w:sz w:val="32"/>
          <w:szCs w:val="32"/>
        </w:rPr>
        <w:t>联系人：陈启洪     联系电话：53599812</w:t>
      </w:r>
    </w:p>
    <w:p>
      <w:pPr>
        <w:pStyle w:val="2"/>
        <w:ind w:firstLine="64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1270" w:leftChars="30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sz w:val="32"/>
          <w:szCs w:val="32"/>
        </w:rPr>
        <w:t>《太仓市2025年文化产业提升发展专项行动方案（征求意见稿）》</w:t>
      </w:r>
    </w:p>
    <w:p>
      <w:pPr>
        <w:pStyle w:val="2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太仓市文体广电和旅游局</w:t>
      </w:r>
    </w:p>
    <w:p>
      <w:pPr>
        <w:spacing w:line="580" w:lineRule="exact"/>
        <w:ind w:firstLine="4960" w:firstLineChars="15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7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7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7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7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hint="eastAsia" w:ascii="方正小标宋简体" w:hAnsi="黑体" w:eastAsia="方正小标宋简体" w:cs="黑体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36"/>
          <w:szCs w:val="36"/>
          <w:shd w:val="clear" w:color="auto" w:fill="FFFFFF"/>
        </w:rPr>
        <w:t>太仓市2025年文化产业提升发展专项行动方案</w:t>
      </w:r>
    </w:p>
    <w:p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（</w:t>
      </w:r>
      <w:r>
        <w:rPr>
          <w:rFonts w:hint="eastAsia" w:eastAsia="方正小标宋简体"/>
          <w:sz w:val="36"/>
          <w:szCs w:val="36"/>
        </w:rPr>
        <w:t>征求意见</w:t>
      </w:r>
      <w:r>
        <w:rPr>
          <w:rFonts w:eastAsia="方正小标宋简体"/>
          <w:sz w:val="36"/>
          <w:szCs w:val="36"/>
        </w:rPr>
        <w:t>稿）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楷体_GB2312"/>
          <w:sz w:val="36"/>
          <w:szCs w:val="36"/>
        </w:rPr>
      </w:pPr>
      <w:r>
        <w:rPr>
          <w:rFonts w:eastAsia="仿宋_GB2312"/>
          <w:sz w:val="32"/>
          <w:szCs w:val="32"/>
        </w:rPr>
        <w:t>坚持以习近平文化思想为指导，全面落实上级关于文化产业高质量发展的相关要求，推动全市文化产业提质增效。经研究，决定开展太仓市2025年文化产业提升发展专项行动，特制定本行动方案。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一．总体要求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（一）指导思想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习近平文化思想为指导，全面贯彻落实市委、市政府决策部署，以推动文化产业高质量发展为核心，聚焦文化制造、数字文化、内容创作、文化服务、文化园区等重点领域，实施重大项目带动战略，培育骨干企业、优化产业结构、打造特色园区，推动文化与科技、消费、制造深度融合，全面提升文化产业竞争力和创新力，助力文化产业高质量发展。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（二）工作目标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2025年，新增重点文化产业项目超10个，总投资额超50亿元，其中省级重点文化产业项目1个以上，</w:t>
      </w:r>
      <w:r>
        <w:rPr>
          <w:rFonts w:hint="eastAsia" w:eastAsia="仿宋_GB2312"/>
          <w:sz w:val="32"/>
          <w:szCs w:val="32"/>
        </w:rPr>
        <w:t>新增一批数字文化、文化创意等“1840”重点领域服务业项目</w:t>
      </w:r>
      <w:r>
        <w:rPr>
          <w:rFonts w:eastAsia="仿宋_GB2312"/>
          <w:sz w:val="32"/>
          <w:szCs w:val="32"/>
        </w:rPr>
        <w:t>。新建或改建市级文化产业园区不少于6个，载体总建筑面积超14万平方米。新增规上文化企业15家，其中核心领域（数字内容、创意设计、影视娱乐等）不少于7家，力争培育营收超5亿元的骨干企业2家、超3亿元的骨干企业3家。引进文化产业创新创业人才300人以上，培育打造省级示范园区1个，形成3-5个特色产业集群。实现新增项目开工率100%，文化产业营收贡献率增速不低于10%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二、重点任务</w:t>
      </w:r>
    </w:p>
    <w:p>
      <w:pPr>
        <w:spacing w:line="56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（一）培育骨干企业，增强产业竞争力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bookmarkStart w:id="0" w:name="OLE_LINK2"/>
      <w:bookmarkStart w:id="1" w:name="OLE_LINK1"/>
      <w:r>
        <w:rPr>
          <w:rFonts w:eastAsia="楷体_GB2312"/>
          <w:b/>
          <w:bCs/>
          <w:sz w:val="32"/>
          <w:szCs w:val="32"/>
        </w:rPr>
        <w:t>1.育优企业梯队。</w:t>
      </w:r>
      <w:r>
        <w:rPr>
          <w:rFonts w:eastAsia="仿宋_GB2312"/>
          <w:sz w:val="32"/>
          <w:szCs w:val="32"/>
        </w:rPr>
        <w:t>结合市级新质生产力推动产业升级扶持政策，助力规上企业壮大，建立“一企一策”帮扶机制，重点支持超亿元规模企业拓展市场，帮助企业进行品牌推广。用好市镇两级政策扶持，力争推动亿元企业年营收增速实现两位数增长。</w:t>
      </w:r>
      <w:r>
        <w:rPr>
          <w:rFonts w:eastAsia="楷体_GB2312"/>
          <w:sz w:val="32"/>
          <w:szCs w:val="32"/>
        </w:rPr>
        <w:t>（责任单位：市委宣传部、市发改委、市科技局、市财政局、市文体广旅局，各（区）镇）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2.优化产业生态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健全文化企业动态监测，每季度发布</w:t>
      </w:r>
      <w:r>
        <w:rPr>
          <w:rFonts w:hint="eastAsia" w:eastAsia="仿宋_GB2312"/>
          <w:sz w:val="32"/>
          <w:szCs w:val="32"/>
        </w:rPr>
        <w:t>工作通报</w:t>
      </w:r>
      <w:r>
        <w:rPr>
          <w:rFonts w:eastAsia="仿宋_GB2312"/>
          <w:sz w:val="32"/>
          <w:szCs w:val="32"/>
        </w:rPr>
        <w:t>，精准对接融资、技术、人才需求。选拔优质项目纳入市级重点项目库，优先推荐申报省级各类扶持。</w:t>
      </w:r>
    </w:p>
    <w:p>
      <w:pPr>
        <w:spacing w:line="560" w:lineRule="exact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（责任单位：市委宣传部、市文体广旅局，各（区）镇）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3.引培重点企业。</w:t>
      </w:r>
      <w:r>
        <w:rPr>
          <w:rFonts w:eastAsia="仿宋_GB2312"/>
          <w:sz w:val="32"/>
          <w:szCs w:val="32"/>
        </w:rPr>
        <w:t>发挥文化产业招商中心作用，优化招商政策，引进“全国文化企业30强”、行业龙头和独角兽等企业。聚焦数字文化等核心领域，提升扶持政策精准度，推动“文化+科技”领域独角兽企业、上市企业培育工作，持续推动资本、技术与市场等资源向相关企业汇聚。</w:t>
      </w:r>
      <w:r>
        <w:rPr>
          <w:rFonts w:eastAsia="楷体_GB2312"/>
          <w:sz w:val="32"/>
          <w:szCs w:val="32"/>
        </w:rPr>
        <w:t>（责任单位：市科技局、市文体广旅局、市招商局，各（区）镇）</w:t>
      </w:r>
    </w:p>
    <w:bookmarkEnd w:id="0"/>
    <w:bookmarkEnd w:id="1"/>
    <w:p>
      <w:pPr>
        <w:spacing w:line="56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（二）推进重点项目，夯实产业基础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bookmarkStart w:id="2" w:name="OLE_LINK4"/>
      <w:bookmarkStart w:id="3" w:name="OLE_LINK3"/>
      <w:r>
        <w:rPr>
          <w:rFonts w:eastAsia="楷体_GB2312"/>
          <w:b/>
          <w:bCs/>
          <w:sz w:val="32"/>
          <w:szCs w:val="32"/>
        </w:rPr>
        <w:t>4.存量项目提质增效。</w:t>
      </w:r>
      <w:r>
        <w:rPr>
          <w:rFonts w:eastAsia="仿宋_GB2312"/>
          <w:sz w:val="32"/>
          <w:szCs w:val="32"/>
        </w:rPr>
        <w:t>对“十四五”重点文化产业项目全程跟踪</w:t>
      </w:r>
      <w:r>
        <w:rPr>
          <w:rFonts w:hint="eastAsia" w:eastAsia="仿宋_GB2312"/>
          <w:sz w:val="32"/>
          <w:szCs w:val="32"/>
        </w:rPr>
        <w:t>，开展走访服务</w:t>
      </w:r>
      <w:r>
        <w:rPr>
          <w:rFonts w:eastAsia="仿宋_GB2312"/>
          <w:sz w:val="32"/>
          <w:szCs w:val="32"/>
        </w:rPr>
        <w:t>，确保按期投产；对已运营项目开展绩效评估，</w:t>
      </w:r>
      <w:r>
        <w:rPr>
          <w:rFonts w:hint="eastAsia" w:eastAsia="仿宋_GB2312"/>
          <w:sz w:val="32"/>
          <w:szCs w:val="32"/>
        </w:rPr>
        <w:t>分析帮助对接</w:t>
      </w:r>
      <w:r>
        <w:rPr>
          <w:rFonts w:eastAsia="仿宋_GB2312"/>
          <w:sz w:val="32"/>
          <w:szCs w:val="32"/>
        </w:rPr>
        <w:t>优化资源配置。</w:t>
      </w:r>
      <w:r>
        <w:rPr>
          <w:rFonts w:eastAsia="楷体_GB2312"/>
          <w:sz w:val="32"/>
          <w:szCs w:val="32"/>
        </w:rPr>
        <w:t>（责任单位：市委宣传部、市文体广旅局、各（区）镇）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5.增量项目精准招商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通过市镇联动推进文化产业招商，发布招商手册，积极参与各类文博会，不定期举办招商推介会，吸引头部数字文化企业、国际文创机构落户。加强与头部文化产业基金单位合作，加大金融支持，推动优质文化企业引育。</w:t>
      </w:r>
      <w:r>
        <w:rPr>
          <w:rFonts w:eastAsia="楷体_GB2312"/>
          <w:sz w:val="32"/>
          <w:szCs w:val="32"/>
        </w:rPr>
        <w:t>（责任单位：市委宣传部、市文体广旅局、市招商局，各（区）镇）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6</w:t>
      </w:r>
      <w:r>
        <w:rPr>
          <w:rFonts w:eastAsia="楷体_GB2312"/>
          <w:b/>
          <w:bCs/>
          <w:sz w:val="32"/>
          <w:szCs w:val="32"/>
        </w:rPr>
        <w:t>.优化项目投资结构。</w:t>
      </w:r>
      <w:r>
        <w:rPr>
          <w:rFonts w:eastAsia="仿宋_GB2312"/>
          <w:sz w:val="32"/>
          <w:szCs w:val="32"/>
        </w:rPr>
        <w:t>实施文化产业核心领域“靶向招引”行动，推动亿元以上核心领域项目投资加速落地。发挥国有资本引领带动作用，鼓励与社会资本合作投资核心领域项目，重点关注数字文化企业投资项目。</w:t>
      </w:r>
      <w:r>
        <w:rPr>
          <w:rFonts w:eastAsia="楷体_GB2312"/>
          <w:sz w:val="32"/>
          <w:szCs w:val="32"/>
        </w:rPr>
        <w:t>（责任单位：市委宣传部、市发改委、市文体广旅局、市国资运服中心，各（区）镇）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7</w:t>
      </w:r>
      <w:r>
        <w:rPr>
          <w:rFonts w:eastAsia="楷体_GB2312"/>
          <w:b/>
          <w:bCs/>
          <w:sz w:val="32"/>
          <w:szCs w:val="32"/>
        </w:rPr>
        <w:t>.提高项目投资质量。</w:t>
      </w:r>
      <w:r>
        <w:rPr>
          <w:rFonts w:eastAsia="仿宋_GB2312"/>
          <w:sz w:val="32"/>
          <w:szCs w:val="32"/>
        </w:rPr>
        <w:t>完善重点项目推进机制，加强项目投资进度、产出效益的实时监测。加强高位统筹，对</w:t>
      </w:r>
      <w:r>
        <w:rPr>
          <w:rFonts w:hint="eastAsia" w:eastAsia="仿宋_GB2312"/>
          <w:sz w:val="32"/>
          <w:szCs w:val="32"/>
        </w:rPr>
        <w:t>脱</w:t>
      </w:r>
      <w:r>
        <w:rPr>
          <w:rFonts w:eastAsia="仿宋_GB2312"/>
          <w:sz w:val="32"/>
          <w:szCs w:val="32"/>
        </w:rPr>
        <w:t>幅项目进行跨部门协调。聚焦投资强度、产出效益、科技含量等核心指标，对软硬件一体、符合新质生产力方向的文化产业项目进行重点支持。</w:t>
      </w:r>
      <w:r>
        <w:rPr>
          <w:rFonts w:eastAsia="楷体_GB2312"/>
          <w:sz w:val="32"/>
          <w:szCs w:val="32"/>
        </w:rPr>
        <w:t>（责任单位：市委宣传部、市发改委、市科技局、市工信局、市文体广旅局，各（区）镇）</w:t>
      </w:r>
    </w:p>
    <w:bookmarkEnd w:id="2"/>
    <w:bookmarkEnd w:id="3"/>
    <w:p>
      <w:pPr>
        <w:spacing w:line="56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（三）打造特色园区，推动集群发展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bookmarkStart w:id="4" w:name="OLE_LINK5"/>
      <w:bookmarkStart w:id="5" w:name="OLE_LINK6"/>
      <w:r>
        <w:rPr>
          <w:rFonts w:hint="eastAsia" w:eastAsia="楷体_GB2312"/>
          <w:b/>
          <w:bCs/>
          <w:sz w:val="32"/>
          <w:szCs w:val="32"/>
        </w:rPr>
        <w:t>8</w:t>
      </w:r>
      <w:r>
        <w:rPr>
          <w:rFonts w:eastAsia="楷体_GB2312"/>
          <w:b/>
          <w:bCs/>
          <w:sz w:val="32"/>
          <w:szCs w:val="32"/>
        </w:rPr>
        <w:t>.优化园区布局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依托省级天镜湖文化科技产业园的示范带动作用，提升园区核心竞争力；支持海美国际（太仓）文化创新港、璜泾镇数字文化产业园等建设特色园区，争创苏州、省级示范；各板块结合产业基础和规划，加快建设一批文化产业园区。</w:t>
      </w:r>
      <w:r>
        <w:rPr>
          <w:rFonts w:eastAsia="楷体_GB2312"/>
          <w:sz w:val="32"/>
          <w:szCs w:val="32"/>
        </w:rPr>
        <w:t>（责任单位：市委宣传部、市发改委、市文体广旅局，各（区）镇）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9</w:t>
      </w:r>
      <w:r>
        <w:rPr>
          <w:rFonts w:eastAsia="楷体_GB2312"/>
          <w:b/>
          <w:bCs/>
          <w:sz w:val="32"/>
          <w:szCs w:val="32"/>
        </w:rPr>
        <w:t>.提升运营能力。</w:t>
      </w:r>
      <w:r>
        <w:rPr>
          <w:rFonts w:eastAsia="仿宋_GB2312"/>
          <w:sz w:val="32"/>
          <w:szCs w:val="32"/>
        </w:rPr>
        <w:t>引进专业运营机构，推动园区从“房东型”向“服务型”转型，建设共享技术平台、人才培训中心、知识产权服务站。引导本地运营管理机构扩大规模、突出特色，参与全市文化产业园区建设发展。</w:t>
      </w:r>
      <w:r>
        <w:rPr>
          <w:rFonts w:eastAsia="楷体_GB2312"/>
          <w:sz w:val="32"/>
          <w:szCs w:val="32"/>
        </w:rPr>
        <w:t>（责任单位：各（区）镇）</w:t>
      </w:r>
    </w:p>
    <w:p>
      <w:pPr>
        <w:spacing w:line="56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10</w:t>
      </w:r>
      <w:r>
        <w:rPr>
          <w:rFonts w:eastAsia="楷体_GB2312"/>
          <w:b/>
          <w:bCs/>
          <w:sz w:val="32"/>
          <w:szCs w:val="32"/>
        </w:rPr>
        <w:t>.培育新兴业态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重点发展影视制作、电竞游戏、文化创意、文化装备制造等业态，推动人工智能“文旅+”，培育相关大模型或大模型应用项目。引导社会资本投资文化产业创新载体，鼓励利用闲置资源更新改造为富有人文气息的文化产业发展新空间、艺术生活消费新业态。</w:t>
      </w:r>
      <w:r>
        <w:rPr>
          <w:rFonts w:eastAsia="楷体_GB2312"/>
          <w:sz w:val="32"/>
          <w:szCs w:val="32"/>
        </w:rPr>
        <w:t>（责任单位：市委宣传部、市发改委、市资规局、市文体广旅局、市文旅集团、市融媒体中心，各（区）镇）</w:t>
      </w:r>
    </w:p>
    <w:bookmarkEnd w:id="4"/>
    <w:bookmarkEnd w:id="5"/>
    <w:p>
      <w:pPr>
        <w:spacing w:line="56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（四）编制产业图谱，实施精准招商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bookmarkStart w:id="6" w:name="OLE_LINK7"/>
      <w:r>
        <w:rPr>
          <w:rFonts w:hint="eastAsia" w:eastAsia="楷体_GB2312"/>
          <w:b/>
          <w:bCs/>
          <w:sz w:val="32"/>
          <w:szCs w:val="32"/>
        </w:rPr>
        <w:t>11</w:t>
      </w:r>
      <w:r>
        <w:rPr>
          <w:rFonts w:eastAsia="楷体_GB2312"/>
          <w:b/>
          <w:bCs/>
          <w:sz w:val="32"/>
          <w:szCs w:val="32"/>
        </w:rPr>
        <w:t>.聚焦细分领域。</w:t>
      </w:r>
      <w:r>
        <w:rPr>
          <w:rFonts w:eastAsia="仿宋_GB2312"/>
          <w:sz w:val="32"/>
          <w:szCs w:val="32"/>
        </w:rPr>
        <w:t>根据本地区文化资源禀赋和产业基础，借助顶尖智库和行业专家力量，聚焦细分领域形成</w:t>
      </w:r>
      <w:r>
        <w:rPr>
          <w:rFonts w:hint="eastAsia" w:eastAsia="仿宋_GB2312"/>
          <w:sz w:val="32"/>
          <w:szCs w:val="32"/>
        </w:rPr>
        <w:t>全市一张产业图谱</w:t>
      </w:r>
      <w:r>
        <w:rPr>
          <w:rFonts w:eastAsia="仿宋_GB2312"/>
          <w:sz w:val="32"/>
          <w:szCs w:val="32"/>
        </w:rPr>
        <w:t>。整合多源数据资源，精准反映产业趋势和本地优势，为精准招商和产业布局提供科学依据。（</w:t>
      </w:r>
      <w:r>
        <w:rPr>
          <w:rFonts w:eastAsia="楷体_GB2312"/>
          <w:sz w:val="32"/>
          <w:szCs w:val="32"/>
        </w:rPr>
        <w:t>责任单位：市委宣传部、市文体广旅局、市招商局，各（区）镇）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12</w:t>
      </w:r>
      <w:r>
        <w:rPr>
          <w:rFonts w:eastAsia="楷体_GB2312"/>
          <w:b/>
          <w:bCs/>
          <w:sz w:val="32"/>
          <w:szCs w:val="32"/>
        </w:rPr>
        <w:t>.实施精准招商。</w:t>
      </w:r>
      <w:r>
        <w:rPr>
          <w:rFonts w:eastAsia="仿宋_GB2312"/>
          <w:sz w:val="32"/>
          <w:szCs w:val="32"/>
        </w:rPr>
        <w:t>落实专职招商队伍建设任务，充分发挥各经济大镇担当作为，深入分析产业发展短板和缺项，以文化产业图谱为指引，强化要素保障，统筹土地、资金等资源，对投资规模大或文化产业核心领域优质项目实行“一事一议”。</w:t>
      </w:r>
      <w:r>
        <w:rPr>
          <w:rFonts w:eastAsia="楷体_GB2312"/>
          <w:sz w:val="32"/>
          <w:szCs w:val="32"/>
        </w:rPr>
        <w:t>（责任单位：各（区）镇）</w:t>
      </w:r>
    </w:p>
    <w:bookmarkEnd w:id="6"/>
    <w:p>
      <w:pPr>
        <w:spacing w:line="56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（五）完善政策支撑，深化高校合作</w:t>
      </w:r>
    </w:p>
    <w:p>
      <w:pPr>
        <w:spacing w:line="560" w:lineRule="exact"/>
        <w:ind w:firstLine="643" w:firstLineChars="200"/>
        <w:rPr>
          <w:rFonts w:eastAsia="楷体_GB2312"/>
          <w:sz w:val="32"/>
          <w:szCs w:val="32"/>
        </w:rPr>
      </w:pPr>
      <w:bookmarkStart w:id="7" w:name="OLE_LINK8"/>
      <w:r>
        <w:rPr>
          <w:rFonts w:hint="eastAsia" w:eastAsia="楷体_GB2312"/>
          <w:b/>
          <w:bCs/>
          <w:sz w:val="32"/>
          <w:szCs w:val="32"/>
        </w:rPr>
        <w:t>13</w:t>
      </w:r>
      <w:r>
        <w:rPr>
          <w:rFonts w:eastAsia="楷体_GB2312"/>
          <w:b/>
          <w:bCs/>
          <w:sz w:val="32"/>
          <w:szCs w:val="32"/>
        </w:rPr>
        <w:t>.加大政策扶持。</w:t>
      </w:r>
      <w:r>
        <w:rPr>
          <w:rFonts w:eastAsia="仿宋_GB2312"/>
          <w:sz w:val="32"/>
          <w:szCs w:val="32"/>
        </w:rPr>
        <w:t>用好招商中心、企服中心等服务平台做好政策宣贯，推动惠企政策直达快享、兑现落实。持续加大文化产业贷款贴息支持力度，引导金融机构加大金融支持力度，降低文化企业融资成本。推动银企对接，发挥“文旅贷2.0”作用，带动一批文化信贷项目。</w:t>
      </w:r>
      <w:r>
        <w:rPr>
          <w:rFonts w:eastAsia="楷体_GB2312"/>
          <w:sz w:val="32"/>
          <w:szCs w:val="32"/>
        </w:rPr>
        <w:t>（责任单位：市委宣传部、市文体广旅局、市招商局，各（区）镇）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14</w:t>
      </w:r>
      <w:r>
        <w:rPr>
          <w:rFonts w:eastAsia="楷体_GB2312"/>
          <w:b/>
          <w:bCs/>
          <w:sz w:val="32"/>
          <w:szCs w:val="32"/>
        </w:rPr>
        <w:t>.创新扶持方式。</w:t>
      </w:r>
      <w:r>
        <w:rPr>
          <w:rFonts w:eastAsia="仿宋_GB2312"/>
          <w:sz w:val="32"/>
          <w:szCs w:val="32"/>
        </w:rPr>
        <w:t>建立健全、提升优化文化产业政策体系，各板块结合工作实际，完善扶持内容，调整扶持门槛，优化扶持方向，不断提高政策扶持的精准度。充分发挥专项资金的引导作用，形成资金申报、社会资本导入、项目全周期服务的政策闭环。</w:t>
      </w:r>
      <w:r>
        <w:rPr>
          <w:rFonts w:eastAsia="楷体_GB2312"/>
          <w:sz w:val="32"/>
          <w:szCs w:val="32"/>
        </w:rPr>
        <w:t>（责任单位：市委宣传部、市财政局、市文体广旅局，各（区）镇）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15</w:t>
      </w:r>
      <w:r>
        <w:rPr>
          <w:rFonts w:eastAsia="楷体_GB2312"/>
          <w:b/>
          <w:bCs/>
          <w:sz w:val="32"/>
          <w:szCs w:val="32"/>
        </w:rPr>
        <w:t>.深化高校合作。</w:t>
      </w:r>
      <w:r>
        <w:rPr>
          <w:rFonts w:eastAsia="仿宋_GB2312"/>
          <w:sz w:val="32"/>
          <w:szCs w:val="32"/>
        </w:rPr>
        <w:t>深化与国内外艺术类知名高等院校“产学研”合作，整合产业链上下游资源，协同建设一批创新研究院、IP转换中心、人才培训基地等。推进高校科研团队与文化企业结对攻坚，将高校的科研成果与企业需求进行匹配，形成一批“文化+科技”成果转化项目案例，培育一批新兴文化科技企业。</w:t>
      </w:r>
      <w:r>
        <w:rPr>
          <w:rFonts w:eastAsia="楷体_GB2312"/>
          <w:sz w:val="32"/>
          <w:szCs w:val="32"/>
        </w:rPr>
        <w:t>（责任单位：市委宣传部、市教育局、市文体广旅局，各（区）镇）</w:t>
      </w:r>
    </w:p>
    <w:bookmarkEnd w:id="7"/>
    <w:p>
      <w:pPr>
        <w:spacing w:line="56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（六）设立产业基金，打造产业活动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bookmarkStart w:id="8" w:name="OLE_LINK9"/>
      <w:bookmarkStart w:id="9" w:name="OLE_LINK10"/>
      <w:r>
        <w:rPr>
          <w:rFonts w:hint="eastAsia" w:eastAsia="楷体_GB2312"/>
          <w:b/>
          <w:bCs/>
          <w:sz w:val="32"/>
          <w:szCs w:val="32"/>
        </w:rPr>
        <w:t>16</w:t>
      </w:r>
      <w:r>
        <w:rPr>
          <w:rFonts w:eastAsia="楷体_GB2312"/>
          <w:b/>
          <w:bCs/>
          <w:sz w:val="32"/>
          <w:szCs w:val="32"/>
        </w:rPr>
        <w:t>.加强融资对接。</w:t>
      </w:r>
      <w:r>
        <w:rPr>
          <w:rFonts w:eastAsia="仿宋_GB2312"/>
          <w:sz w:val="32"/>
          <w:szCs w:val="32"/>
        </w:rPr>
        <w:t>定期举办融资对接会、行业沙龙、项目路演等活动，搭建政府、企业、资本等三方沟通桥梁。建立文化产业投融资项目库，全面提升融资对接效率，助力优质文化产业项目快速落地。</w:t>
      </w:r>
      <w:r>
        <w:rPr>
          <w:rFonts w:eastAsia="楷体_GB2312"/>
          <w:sz w:val="32"/>
          <w:szCs w:val="32"/>
        </w:rPr>
        <w:t>（责任单位：市委宣传部、市文体广旅局、市金融监管局，各（区）镇）</w:t>
      </w:r>
    </w:p>
    <w:p>
      <w:pPr>
        <w:spacing w:line="560" w:lineRule="exact"/>
        <w:ind w:firstLine="643" w:firstLineChars="2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17</w:t>
      </w:r>
      <w:r>
        <w:rPr>
          <w:rFonts w:eastAsia="楷体_GB2312"/>
          <w:b/>
          <w:bCs/>
          <w:sz w:val="32"/>
          <w:szCs w:val="32"/>
        </w:rPr>
        <w:t>.搭建专业平台。</w:t>
      </w:r>
      <w:r>
        <w:rPr>
          <w:rFonts w:eastAsia="仿宋_GB2312"/>
          <w:sz w:val="32"/>
          <w:szCs w:val="32"/>
        </w:rPr>
        <w:t>积极搭建交易平台，引入国内外文化创意优质资源，做好文博会招商大会、投融资项目对接会，组织开展洽谈交易。各板块积极组织参与，推进展会资源变成“订单”资源，促成项目落地，实现文化产业可持续发展。</w:t>
      </w:r>
      <w:r>
        <w:rPr>
          <w:rFonts w:eastAsia="楷体_GB2312"/>
          <w:sz w:val="32"/>
          <w:szCs w:val="32"/>
        </w:rPr>
        <w:t>（责任单位：市委宣传部、市文体广旅局，各（区）镇）</w:t>
      </w:r>
    </w:p>
    <w:p>
      <w:pPr>
        <w:spacing w:line="56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18</w:t>
      </w:r>
      <w:r>
        <w:rPr>
          <w:rFonts w:eastAsia="楷体_GB2312"/>
          <w:b/>
          <w:bCs/>
          <w:sz w:val="32"/>
          <w:szCs w:val="32"/>
        </w:rPr>
        <w:t>.组织产业交流。</w:t>
      </w:r>
      <w:r>
        <w:rPr>
          <w:rFonts w:hint="eastAsia" w:eastAsia="仿宋_GB2312"/>
          <w:sz w:val="32"/>
          <w:szCs w:val="32"/>
        </w:rPr>
        <w:t>定期</w:t>
      </w:r>
      <w:r>
        <w:rPr>
          <w:rFonts w:eastAsia="仿宋_GB2312"/>
          <w:sz w:val="32"/>
          <w:szCs w:val="32"/>
        </w:rPr>
        <w:t>开展“政策服务日”活动，联合工信、科技、金融等部门开展送政策到企业系列活动，提供一对一的政策咨询和对接服务，切实将各类惠企政策落到实处。</w:t>
      </w:r>
      <w:r>
        <w:rPr>
          <w:rFonts w:hint="eastAsia" w:eastAsia="仿宋_GB2312"/>
          <w:sz w:val="32"/>
          <w:szCs w:val="32"/>
        </w:rPr>
        <w:t>每年至少</w:t>
      </w:r>
      <w:r>
        <w:rPr>
          <w:rFonts w:eastAsia="仿宋_GB2312"/>
          <w:sz w:val="32"/>
          <w:szCs w:val="32"/>
        </w:rPr>
        <w:t>开展1场以上产业对接活动，通过产业沙龙、政策宣讲、产业推介等方式，为文化企业搭建供需“直通车”。</w:t>
      </w:r>
    </w:p>
    <w:p>
      <w:pPr>
        <w:spacing w:line="560" w:lineRule="exact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（责任单位：市科技局、市工信局、市文体广旅局、市金融监管局，各（区）镇）</w:t>
      </w:r>
    </w:p>
    <w:bookmarkEnd w:id="8"/>
    <w:bookmarkEnd w:id="9"/>
    <w:p>
      <w:pPr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三、保障措施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强化统筹协调，各地各单位要切实提高对文化产业发展的重视程度，坚持党政齐抓共管、职能部门分工负责、社会力量积极参与的工作机制，把文化产业项目及招商工作放在更加突出的位置。加大专题培训力度，不定期召开联席会议，统筹解决重大问题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完善政策支撑，各地各部门联动发力，研究梳理重点文化产业目录，建立文化核心领域重点企业库，加强银企对接、土地要素等保障。充分发挥市镇两级文化产业专项资金的引导作用，持续加大精准扶持力度。结合产业发展需要，研究出台相关专项政策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落实督导考核，实行“月调度、季评估、年考核”工作机制，各区镇要将文化产业列入年度重点工作，并结合实际制定年度专项提升发展计划。建立文化产业定期情况通报制度，动态监测企业营收、项目进度、人才引进等情况，并在一定范围内予以通报。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93BAB"/>
    <w:rsid w:val="663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2025-05-13T06:37:00Z</dcterms:created>
  <dc:creator>zj</dc:creator>
  <cp:lastModifiedBy>zj</cp:lastModifiedBy>
  <dcterms:modified xsi:type="dcterms:W3CDTF">2025-05-13T06:37:14Z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C74765040E804576A0D5C8ABD6B0C5D8</vt:lpwstr>
  </property>
</Properties>
</file>