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46BB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1" w:afterLines="50" w:line="560" w:lineRule="exact"/>
        <w:ind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优化全市公共停车管理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工作方案</w:t>
      </w:r>
    </w:p>
    <w:p w14:paraId="68DC6279">
      <w:pPr>
        <w:jc w:val="center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6"/>
          <w:szCs w:val="36"/>
          <w:lang w:val="en-US" w:eastAsia="zh-CN"/>
        </w:rPr>
        <w:t>（征求意见稿）</w:t>
      </w:r>
    </w:p>
    <w:p w14:paraId="0D6CE348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</w:pPr>
    </w:p>
    <w:p w14:paraId="378F3D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kern w:val="0"/>
          <w:sz w:val="32"/>
          <w:szCs w:val="32"/>
          <w:lang w:val="en-US" w:eastAsia="zh-CN" w:bidi="ar"/>
        </w:rPr>
        <w:t>为</w:t>
      </w:r>
      <w:r>
        <w:rPr>
          <w:rFonts w:hint="eastAsia" w:ascii="Times New Roman" w:hAnsi="Times New Roman" w:eastAsia="仿宋_GB2312" w:cs="Arial"/>
          <w:color w:val="auto"/>
          <w:kern w:val="0"/>
          <w:sz w:val="32"/>
          <w:szCs w:val="32"/>
          <w:lang w:val="en-US" w:eastAsia="zh-CN" w:bidi="ar"/>
        </w:rPr>
        <w:t>进一步</w:t>
      </w:r>
      <w:r>
        <w:rPr>
          <w:rFonts w:ascii="Times New Roman" w:hAnsi="Times New Roman" w:eastAsia="仿宋_GB2312" w:cs="Arial"/>
          <w:color w:val="auto"/>
          <w:kern w:val="0"/>
          <w:sz w:val="32"/>
          <w:szCs w:val="32"/>
          <w:lang w:val="en-US" w:eastAsia="zh-CN" w:bidi="ar"/>
        </w:rPr>
        <w:t>规范全市停车秩序、盘活资源效能，破解重点区域“停车难、停车乱、缴费繁、找位慢”等群众急难愁盼问题，坚持</w:t>
      </w:r>
      <w:r>
        <w:rPr>
          <w:rFonts w:hint="eastAsia" w:ascii="Times New Roman" w:hAnsi="Times New Roman" w:eastAsia="仿宋_GB2312" w:cs="Arial"/>
          <w:color w:val="auto"/>
          <w:kern w:val="0"/>
          <w:sz w:val="32"/>
          <w:szCs w:val="32"/>
          <w:lang w:val="en-US" w:eastAsia="zh-CN" w:bidi="ar"/>
        </w:rPr>
        <w:t>以</w:t>
      </w:r>
      <w:r>
        <w:rPr>
          <w:rFonts w:ascii="Times New Roman" w:hAnsi="Times New Roman" w:eastAsia="仿宋_GB2312" w:cs="Arial"/>
          <w:color w:val="auto"/>
          <w:kern w:val="0"/>
          <w:sz w:val="32"/>
          <w:szCs w:val="32"/>
          <w:lang w:val="en-US" w:eastAsia="zh-CN" w:bidi="ar"/>
        </w:rPr>
        <w:t>智慧化、标准化、便民化、长效化</w:t>
      </w:r>
      <w:r>
        <w:rPr>
          <w:rFonts w:hint="eastAsia" w:ascii="Times New Roman" w:hAnsi="Times New Roman" w:eastAsia="仿宋_GB2312" w:cs="Arial"/>
          <w:color w:val="auto"/>
          <w:kern w:val="0"/>
          <w:sz w:val="32"/>
          <w:szCs w:val="32"/>
          <w:lang w:val="en-US" w:eastAsia="zh-CN" w:bidi="ar"/>
        </w:rPr>
        <w:t>为</w:t>
      </w:r>
      <w:r>
        <w:rPr>
          <w:rFonts w:ascii="Times New Roman" w:hAnsi="Times New Roman" w:eastAsia="仿宋_GB2312" w:cs="Arial"/>
          <w:color w:val="auto"/>
          <w:kern w:val="0"/>
          <w:sz w:val="32"/>
          <w:szCs w:val="32"/>
          <w:lang w:val="en-US" w:eastAsia="zh-CN" w:bidi="ar"/>
        </w:rPr>
        <w:t>方向，统筹推进资源配置、设施运维与协同治理，着力构建权责清晰、运行高效的城市停车管理体系，全面提升城市精细化管理水平，增强群众获得感、幸福感、安全感，结合我市实际，制定本方案。</w:t>
      </w:r>
    </w:p>
    <w:p w14:paraId="54E098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一、工作目标</w:t>
      </w:r>
    </w:p>
    <w:p w14:paraId="7CF5B0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color w:val="auto"/>
        </w:rPr>
      </w:pP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通过全域统筹、分类施策、精准管控、长效监管，全面提升全市公共停车管理质效，实现五大目标：</w:t>
      </w:r>
    </w:p>
    <w:p w14:paraId="58A0D1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平台统管全覆盖：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全市所有政府、国企产权或投资建设的收费公共停车场（点）100%接入“太e停”平台，全面实现“一码通付”；同步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引导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社会停车场接入苏州“通停通付”平台，打破数据壁垒，实现市域停车资源互联互通。</w:t>
      </w:r>
    </w:p>
    <w:p w14:paraId="5B354F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重点场景优供给：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老旧小区、医院、景区、学校周边等重点区域停车秩序显著改善，资源错时共享、潮汐化管理、精准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点位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引导等机制落地见效，停车供需矛盾有效缓解。</w:t>
      </w:r>
    </w:p>
    <w:p w14:paraId="06C9C4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惠民政策落到位：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停车包月、校园周边限时免费、新能源汽车停车优惠、充电时长抵扣等各项惠民举措全面推广落地，群众停车成本合理降低，特殊群体停车便利度持续提升。</w:t>
      </w:r>
    </w:p>
    <w:p w14:paraId="281678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运维监管闭环化：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建立停车设施设备常态化运维、故障快速处置、群众投诉首接负责、问题分析研判、整改跟踪提升的全流程闭环管理机制，设施完好率、服务响应效率大幅提升。</w:t>
      </w:r>
    </w:p>
    <w:p w14:paraId="6E5768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管理机制更健全：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全面形成部门指导、属地协同、企业主责、社会监督的多元停车管理格局，公共停车服务规范化、标准化水平显著提升，行业监管效能持续增强。</w:t>
      </w:r>
    </w:p>
    <w:p w14:paraId="7EAD471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二、重点任务</w:t>
      </w:r>
    </w:p>
    <w:p w14:paraId="5F7869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（一）全域资源整合，持续优化平台功能</w:t>
      </w:r>
    </w:p>
    <w:p w14:paraId="1D166E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以“太e停”平台为核心载体，全面整合市域各类停车资源，持续升级平台服务与管理功能，打造全市停车资源“一张网、一盘棋”管理模式。</w:t>
      </w:r>
    </w:p>
    <w:p w14:paraId="3B056C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推进平台全量接入。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全面梳理排查全市公共停车场（点）底数，建立动态管理台账。凡新增政府、国企产权或投资建设的收费公共停车场（点），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应全部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接入“太e停”平台，严格执行统一数据标准、统一支付结算、统一信息发布、统一调度管理要求。鼓励商业配建、小区配建停车场自愿接入平台，逐步实现全域停车资源数据共享、统筹调度。（责任部门：市城管局，各区镇、各国有企业）</w:t>
      </w:r>
    </w:p>
    <w:p w14:paraId="0D3017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迭代升级平台功能。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持续优化“太e停”平台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实时查询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、在线缴费、无感支付、订单追溯、电子发票开具等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基础功能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完善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停车导航、共享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停车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、欠费补缴、积分管理等增值服务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健全全市停车资源数据库，实时更新泊位占用、收费标准、开放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状态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等信息，为停车资源调度、行业决策分析提供支撑。（责任部门：市城管局，各国有企业）</w:t>
      </w:r>
    </w:p>
    <w:p w14:paraId="562A3E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全面推广无感停车。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全市所有收费公共停车场（点）须全覆盖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支持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无感停车、无感支付功能，实现入场自动识别、过程自动计费、出场自动扣费，大幅提升出入通行效率。鼓励各运营企业对开通无感支付的车主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给予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优惠举措，引导市民主动使用，全面提升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无感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停车覆盖率和群众使用体验。（责任部门：市城管局，各国有企业）</w:t>
      </w:r>
    </w:p>
    <w:p w14:paraId="62415C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对接主流导航平台。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深化“太e停”平台与高德、百度等主流导航平台的对接，精准推送景区、商圈、医院、交通枢纽等重点区域停车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信息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，实现“导航直达、就近停车、快速入场”，减少车辆无效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通行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引发的拥堵，优化区域交通秩序。（责任部门：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市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城管局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，市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交运局、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市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卫健委、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市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文体广旅局、各国有企业）</w:t>
      </w:r>
    </w:p>
    <w:p w14:paraId="52841C0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（二）聚焦重点场景，实施分类精准治理</w:t>
      </w:r>
    </w:p>
    <w:p w14:paraId="0B17A7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/>
          <w:color w:val="auto"/>
        </w:rPr>
      </w:pP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紧盯群众反映强烈、停车矛盾突出的重点区域，因地制宜制定治理举措，靶向破解停车难题，实现重点场景停车秩序规范化、高效化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53A528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老旧小区周边：补供给、促共享。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结合老旧小区改造，充分盘活周边闲置地块、零星用地，科学增设临时公共停车泊位；推动机关、企事业单位内部停车场错时对外开放，优先保障居民夜间和节假日停车需求；规范路内泊位设置，优化夜间免费时长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包月服务，提升泊位使用率。（责任部门：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市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城管局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，市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公安局、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市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住建局、机关事务中心、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各国有企业）</w:t>
      </w:r>
    </w:p>
    <w:p w14:paraId="056274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jc w:val="both"/>
        <w:textAlignment w:val="auto"/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医院周边：提效率、保畅通</w:t>
      </w:r>
      <w:r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优化医院内部停车动线和出入口设置，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推行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进出场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潮汐通道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”、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无感支付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专用通道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”</w:t>
      </w:r>
      <w:bookmarkStart w:id="0" w:name="_GoBack"/>
      <w:bookmarkEnd w:id="0"/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“即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停即走”落客区等；加强场内停车引导，实现专人管理、分区停放；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严厉查处违规占道、占用急救通道等行为，保障就医通行和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停车秩序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。（责任部门：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市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城管局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卫健委、城发集团）</w:t>
      </w:r>
    </w:p>
    <w:p w14:paraId="2C2150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景区周边：</w:t>
      </w:r>
      <w:r>
        <w:rPr>
          <w:rFonts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强引导、优秩序</w:t>
      </w:r>
      <w:r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以停车诱导为核心，通过“太e停”+导航平台精准提供景区周边停车场泊位余量、收费标准、充电桩配备等信息；在关键节点设置诱导屏、指示标识等引导车辆有序分流、便捷停放；规范景区周边停车场收费行为和运营服务，杜绝乱收费、乱停放等问题，提升旅游出行停车体验。（责任部门：市城管局，各国有企业）</w:t>
      </w:r>
    </w:p>
    <w:p w14:paraId="43B08A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学校周边：保安全、惠民生</w:t>
      </w:r>
      <w:r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持续落实学校周边公共停车场（点）上学日放学时段不少于1小时免费停车政策；协同公安、教育部门，优化校园周边泊位布局和交通通行组织，保障学生上下学安全和道路畅通。（责任部门：市城管局，市公安局、市教育局、各国有企业）</w:t>
      </w:r>
    </w:p>
    <w:p w14:paraId="45CA38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落实惠民政策，优化停车收费服务</w:t>
      </w:r>
    </w:p>
    <w:p w14:paraId="35E93C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坚持公益属性与市场化运营相结合，完善差异化收费体系，落细落实各项惠民举措，规范收费行为，切实减轻群众停车负担。</w:t>
      </w:r>
    </w:p>
    <w:p w14:paraId="12AECB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完善差异化包月体系。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鼓励各公共停车场（点）运营主体，结合泊位利用率、周边群众需求、运营成本等实际情况，依法依规推出多层次、差异化停车包月套餐，明确包月条件、收费标准和办理流程，切实减轻长期停放车辆的群众经济负担。（责任部门：市发改委，市城管局、各国有企业）</w:t>
      </w:r>
    </w:p>
    <w:p w14:paraId="6C372E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落实新能源汽车优惠。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新能源汽车在道路停车泊位停放的，享受1小时免费停车优惠；</w:t>
      </w:r>
      <w:r>
        <w:rPr>
          <w:rFonts w:ascii="Times New Roman" w:hAnsi="Times New Roman" w:eastAsia="仿宋_GB2312" w:cs="Arial"/>
          <w:b w:val="0"/>
          <w:bCs w:val="0"/>
          <w:color w:val="auto"/>
          <w:sz w:val="32"/>
          <w:szCs w:val="32"/>
        </w:rPr>
        <w:t>在公共停车场停放的，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充电期间应免收停车费用；鼓励各类充电运营场站配套推出停车优惠，支持绿色低碳出行。（责任部门：市发改委，市工信局、市城管局、各国有企业）</w:t>
      </w:r>
    </w:p>
    <w:p w14:paraId="5F4A78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细化惠民便民减免措施。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全市所有公共停车场（点）统一执行不少于30分钟免费停放政策；对行政执法车、军车、警车、消防车、救护车、工程抢险车、市政服务车等依法免收停车费；残疾人车辆享受2小时免费停车优惠，道德模范、身边好人、荣立个人二等功（含）以上的人员车辆享受3小时免费停车优惠。（责任部门：市发改委，市城管局、市退役军人事务局、市场监管局、各国有企业）</w:t>
      </w:r>
    </w:p>
    <w:p w14:paraId="66A95D08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推行差异化收费调控。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按照“中心高于外围、路内高于路外、地上高于地下”的原则，在政府指导价范围内，动态优化停车场收费标准，以价格杠杆引导短停快走、均衡利用；规范收费公示，所有停车场（点）必须明码标价，接受社会监督。（责任部门：市发改委，市城管局、市场监管局、各国有企业）</w:t>
      </w:r>
    </w:p>
    <w:p w14:paraId="0FF1B21B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强化设施运维，保障安全稳定运行</w:t>
      </w:r>
    </w:p>
    <w:p w14:paraId="33A5A0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健全停车设施常态化运维管养机制，规范建设标准，强化安全管控，确保各类停车设施设备完好可用、运行安全，打造整洁有序的停车环境。</w:t>
      </w:r>
    </w:p>
    <w:p w14:paraId="4F1661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健全常态化运维机制。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完善“太e停”平台、道闸、巡检车、地磁等智能化设施设备日常巡检、定期维保、故障报修、快速处置机制，明确运维主体、责任清单、响应时限，确保设备完好、计时准确。（责任部门：市城管局，各国有企业）</w:t>
      </w:r>
    </w:p>
    <w:p w14:paraId="7367EF3B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执行规范化建设标准。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规范出入口指示、泊位标线、收费公示等停车标识，完善监控、照明、排水、消防等基础配套设施；强化智能设备设置，确保与“太e停”平台稳定对接；提升停车环境品质，做到场地整洁、秩序规范、无乱堆乱放、无违规占用，营造安全有序的停车环境。（责任部门：市城管局，市公安局、各国有企业）</w:t>
      </w:r>
    </w:p>
    <w:p w14:paraId="3A3649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落实精细化管养更新。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强化机械车位、立体车库等停车设施的日常维护管养，严格落实安全管理要求，保障设备运行稳定、安全可靠；新增停车设施设备充分适配当前各类车型停放需求，兼顾车辆自重、车身宽度等实际情况；对使用率偏低、无法满足停车需求的老旧设施，按实际需求拆除、更换或改造，切实提升资源利用效率与服务保障能力。（责任部门：市城管局，市卫健委、市场监管局、各国有企业）</w:t>
      </w:r>
    </w:p>
    <w:p w14:paraId="489B36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压实专业化安全责任。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压实运营单位安全生产主体责任，定期开展安全隐患排查整治；加强机械立体车库、充电设施等关键设备的安全管理，严防火灾、触电、坍塌等安全事故；完善极端天气应急保障预案，做好设施防护和应急处置，确保停车设施安全可用。（责任部门：市城管局，市场监管局、消防救援大队、各国有企业）</w:t>
      </w:r>
    </w:p>
    <w:p w14:paraId="1D3147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健全诉求闭环，提升服务响应质效</w:t>
      </w:r>
    </w:p>
    <w:p w14:paraId="555EEC48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刚性落实首接负责制度。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群众通过“太e停”客服反映的停车诉求，实行首接负责、一口受理、全程跟踪、限时办结、回访评价，严禁推诿扯皮，确保“事事有回音、件件有着落”。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（责任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部门：市城管局，各国有企业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）</w:t>
      </w:r>
    </w:p>
    <w:p w14:paraId="0CD82D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建立问题研判整改闭环。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建立停车诉求月度分析研判机制，聚焦收费争议、泊位不足、设施故障、管理缺位等高频问题，溯源分析、分类施策、限期整改；将群众反映集中的热点难点问题纳入专项提升清单，形成“受理—处置—复盘—优化”的全闭环管理模式，持续补齐管理短板。（责任部门：市城管局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各国有企业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）</w:t>
      </w:r>
    </w:p>
    <w:p w14:paraId="3C9144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（六）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完善协同机制，凝聚治理合力</w:t>
      </w:r>
    </w:p>
    <w:p w14:paraId="25A56B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强化部门协同联动。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市城管局牵头统筹全市公共停车管理优化工作，发改、公安、市场监管等部门按照职责分工协同配合，强化信息共享、业务联动、日常指导，打破部门壁垒，形成权责清晰、高效协同的停车管理工作格局。（责任部门：市城管局，各区镇、市发改委、公安局、市场监管局）</w:t>
      </w:r>
    </w:p>
    <w:p w14:paraId="1D3A3F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压实运营主体责任。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落实运营单位主体责任，规范日常运营管理、停车服务、设施维护和秩序保障等。市城管局及相关部门强化业务指导、日常监督和服务，推动形成“市级统筹、企业主责、行业监管、社会监督”的高效管理模式。（责任部门：市城管局，各区镇、市发改委、公安局、市场监管局、各国有企业）</w:t>
      </w:r>
    </w:p>
    <w:p w14:paraId="5E8F377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保障措施</w:t>
      </w:r>
    </w:p>
    <w:p w14:paraId="198F69E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一）强化组织保障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由市城管局牵头抓总，统筹协调各项任务推进落实；各相关部门、各板块各司其职、协同配合，确保工作有序推进。</w:t>
      </w:r>
    </w:p>
    <w:p w14:paraId="7DD5C65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（二）强化制度保障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围绕公共停车管理、智慧平台运行、设施运维管护、收费管理、诉求处置等方面，完善配套管理制度和操作规范，形成标准化、系统化制度体系，确保各项工作有章可循、规范运行。</w:t>
      </w:r>
    </w:p>
    <w:p w14:paraId="6859C2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auto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（三）强化宣传保障</w:t>
      </w:r>
      <w:r>
        <w:rPr>
          <w:rFonts w:hint="eastAsia" w:ascii="Times New Roman" w:hAnsi="Times New Roman" w:eastAsia="仿宋_GB2312" w:cs="Arial"/>
          <w:b w:val="0"/>
          <w:bCs w:val="0"/>
          <w:color w:val="auto"/>
          <w:sz w:val="32"/>
          <w:szCs w:val="32"/>
          <w:lang w:val="en-US" w:eastAsia="zh-CN"/>
        </w:rPr>
        <w:t>。通过政务新媒体、社区公告、现场引导等多种渠道，全方位宣传停车管理政策措施、平台使用、文明停车等，引导市民主动遵守停车秩序、积极参与智慧停车，营造全社会共同支持、主动参与的良好氛围。</w:t>
      </w:r>
    </w:p>
    <w:p w14:paraId="6FC4ADE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附则</w:t>
      </w:r>
    </w:p>
    <w:p w14:paraId="34EBFCE0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本方案由市城管局负责解释，自印发之日起施行。</w:t>
      </w:r>
    </w:p>
    <w:sectPr>
      <w:footerReference r:id="rId3" w:type="default"/>
      <w:pgSz w:w="11906" w:h="16838"/>
      <w:pgMar w:top="2041" w:right="1474" w:bottom="1928" w:left="1474" w:header="708" w:footer="1247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D58500C-A9D1-4234-9D3A-22AEF607F4F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BD02173-814C-48BA-B3DD-E99D5EF702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375A594-485C-4429-BF0D-610572366C4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7DEA4D2-D832-4AAA-9A8C-4B2382E2DD6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B21F7BA-A26D-454A-A961-2CC6FEFEAA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6E70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C3630E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C3630E"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42C43E7"/>
    <w:rsid w:val="044A4F10"/>
    <w:rsid w:val="0A8D3B82"/>
    <w:rsid w:val="0C321331"/>
    <w:rsid w:val="0D9053DC"/>
    <w:rsid w:val="0F183AD3"/>
    <w:rsid w:val="110F27D0"/>
    <w:rsid w:val="163309A9"/>
    <w:rsid w:val="16400306"/>
    <w:rsid w:val="17557967"/>
    <w:rsid w:val="176D755C"/>
    <w:rsid w:val="199723E2"/>
    <w:rsid w:val="1CD31E59"/>
    <w:rsid w:val="21180413"/>
    <w:rsid w:val="24694133"/>
    <w:rsid w:val="2927573C"/>
    <w:rsid w:val="2BB26AB0"/>
    <w:rsid w:val="2C9875B8"/>
    <w:rsid w:val="2D1B3E35"/>
    <w:rsid w:val="3353378D"/>
    <w:rsid w:val="34201911"/>
    <w:rsid w:val="382D3427"/>
    <w:rsid w:val="388023F3"/>
    <w:rsid w:val="3AF8541A"/>
    <w:rsid w:val="3C34644C"/>
    <w:rsid w:val="3DA443AE"/>
    <w:rsid w:val="3FF045AD"/>
    <w:rsid w:val="44AA3D92"/>
    <w:rsid w:val="44CC44BC"/>
    <w:rsid w:val="4617510C"/>
    <w:rsid w:val="47106051"/>
    <w:rsid w:val="490A320C"/>
    <w:rsid w:val="4CB00E58"/>
    <w:rsid w:val="4F40089B"/>
    <w:rsid w:val="50663501"/>
    <w:rsid w:val="508B503B"/>
    <w:rsid w:val="50F0105D"/>
    <w:rsid w:val="515D4046"/>
    <w:rsid w:val="566E1300"/>
    <w:rsid w:val="572B6988"/>
    <w:rsid w:val="5A1E05E5"/>
    <w:rsid w:val="5B356CFF"/>
    <w:rsid w:val="5CD2531B"/>
    <w:rsid w:val="5F417233"/>
    <w:rsid w:val="693953FD"/>
    <w:rsid w:val="6C642F64"/>
    <w:rsid w:val="6F9C777A"/>
    <w:rsid w:val="716C733F"/>
    <w:rsid w:val="718E0F1A"/>
    <w:rsid w:val="746728CF"/>
    <w:rsid w:val="75D7714B"/>
    <w:rsid w:val="76BB14B6"/>
    <w:rsid w:val="771A6D80"/>
    <w:rsid w:val="79247AB8"/>
    <w:rsid w:val="7D3A2A00"/>
    <w:rsid w:val="DCFBB779"/>
    <w:rsid w:val="F3FF67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8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f151ba9d-21f1-4592-a2f2-8002726f0c17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378F3D84</paraID>
      <start>12</start>
      <end>13</end>
      <status>ignored</status>
      <modifiedWord/>
      <trackRevisions>false</trackRevisions>
    </reviewItem>
    <reviewItem>
      <errorID>299cea06-b643-4604-a49b-8a9e1abef8c6</errorID>
      <errorWord>包月</errorWord>
      <group>L1_Word</group>
      <groupName>字词问题</groupName>
      <ability>L2_Typo</ability>
      <abilityName>字词错误</abilityName>
      <candidateList>
        <item>保护</item>
      </candidateList>
      <explain/>
      <paraID>12AECBC8</paraID>
      <start>5</start>
      <end>7</end>
      <status>ignored</status>
      <modifiedWord/>
      <trackRevisions>false</trackRevisions>
    </reviewItem>
    <reviewItem>
      <errorID>e4768bbc-7ceb-43b7-aa79-e985cfd5ed45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12AECBC8</paraID>
      <start>116</start>
      <end>117</end>
      <status>ignored</status>
      <modifiedWord/>
      <trackRevisions>false</trackRevisions>
    </reviewItem>
    <reviewItem>
      <errorID>883c1d19-80a9-49ab-b512-d9aa651662cb</errorID>
      <errorWord>）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12AECBC8</paraID>
      <start>127</start>
      <end>128</end>
      <status>ignored</status>
      <modifiedWord/>
      <trackRevisions>false</trackRevisions>
    </reviewItem>
    <reviewItem>
      <errorID>96899d5f-0498-40c0-8530-ee535a8b00cf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6C372E08</paraID>
      <start>98</start>
      <end>99</end>
      <status>ignored</status>
      <modifiedWord/>
      <trackRevisions>false</trackRevisions>
    </reviewItem>
    <reviewItem>
      <errorID>4afdc091-1d25-4024-b0ca-83717d9de8ba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5F4A78D9</paraID>
      <start>148</start>
      <end>149</end>
      <status>ignored</status>
      <modifiedWord/>
      <trackRevisions>false</trackRevisions>
    </reviewItem>
    <reviewItem>
      <errorID>61d8db14-bcc0-4f23-b31b-422e7e016d04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488905C0</paraID>
      <start>118</start>
      <end>119</end>
      <status>ignored</status>
      <modifiedWord/>
      <trackRevisions>false</trackRevisions>
    </reviewItem>
    <reviewItem>
      <errorID>a26a0150-e1c7-4f80-a03d-f5b01b2cfb55</errorID>
      <errorWord>，</errorWord>
      <group>L1_Grammar</group>
      <groupName>语法问题</groupName>
      <ability>L2_Grammar</ability>
      <abilityName>语法错误</abilityName>
      <candidateList>
        <item>内容，</item>
      </candidateList>
      <explain/>
      <paraID>6859C2E0</paraID>
      <start>57</start>
      <end>58</end>
      <status>ignored</status>
      <modifiedWord/>
      <trackRevisions>false</trackRevisions>
    </reviewItem>
    <reviewItem>
      <errorID>c6158943-971c-472c-93af-d69b33c421b3</errorID>
      <errorWord>五、</errorWord>
      <group>L1_Format</group>
      <groupName>格式问题</groupName>
      <ability>L2_Ordinal</ability>
      <abilityName>序号格式</abilityName>
      <candidateList>
        <item>四、</item>
      </candidateList>
      <explain>标题顺序错误，请检查标题顺序是否合理。</explain>
      <paraID>6FC4ADE6</paraID>
      <start>0</start>
      <end>2</end>
      <status>modified</status>
      <modifiedWord>四、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6a1057-10a1-47cb-aed9-08880bc423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4069</Words>
  <Characters>4073</Characters>
  <TotalTime>16</TotalTime>
  <ScaleCrop>false</ScaleCrop>
  <LinksUpToDate>false</LinksUpToDate>
  <CharactersWithSpaces>4093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2026-03-15T17:15:00Z</dcterms:created>
  <dc:creator>Un-named</dc:creator>
  <cp:lastModifiedBy>裴羽欣</cp:lastModifiedBy>
  <cp:lastPrinted>2026-03-19T01:09:00Z</cp:lastPrinted>
  <dcterms:modified xsi:type="dcterms:W3CDTF">2026-03-27T08:47:25Z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eyJoZGlkIjoiNjgxY2RkODZjNTMzMTU4NDc0ZmI2ZDY2NjNhYjQ3OTgiLCJ1c2VySWQiOiIzMzc2MjU2MTkifQ==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26C4A9A44961484795F8C3D0B69AABEB_13</vt:lpwstr>
  </property>
</Properties>
</file>