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8E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  <w:t>关于</w:t>
      </w: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eastAsia="zh-CN"/>
        </w:rPr>
        <w:t>《燃气工程</w:t>
      </w: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  <w:t>项目决策方案草案</w:t>
      </w: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eastAsia="zh-CN"/>
        </w:rPr>
        <w:t>》</w:t>
      </w:r>
    </w:p>
    <w:p w14:paraId="0FDF9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  <w:t>公开征求意见的公告</w:t>
      </w:r>
    </w:p>
    <w:p w14:paraId="28012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center"/>
        <w:textAlignment w:val="auto"/>
        <w:rPr>
          <w:rFonts w:hint="default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</w:pPr>
    </w:p>
    <w:p w14:paraId="56157DF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8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太仓市沙溪镇拟实施燃气工程项目，该项目被纳入了2026年度沙溪镇重大行政决策事项目录。根据相关文件要求，现向社会公开征求意见。</w:t>
      </w:r>
    </w:p>
    <w:p w14:paraId="65325C4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8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征求意见时间为：2026年5月13日至2026年6月13日。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公众可通过电话、邮件的方式提出意见或建议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 w14:paraId="19787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 系 人：周鑫涛</w:t>
      </w:r>
    </w:p>
    <w:p w14:paraId="250CB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微软雅黑" w:cs="Times New Roman"/>
          <w:color w:val="000000"/>
          <w:sz w:val="22"/>
          <w:szCs w:val="2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联系电话：18352396251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限工作日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09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: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0—17: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0）</w:t>
      </w:r>
    </w:p>
    <w:p w14:paraId="53B26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箱：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2380253025@qq.com</w:t>
      </w:r>
    </w:p>
    <w:p w14:paraId="32553EE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38B8705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附件：《燃气工程项目决策方案草案》及制定说明</w:t>
      </w:r>
    </w:p>
    <w:p w14:paraId="508492B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8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159F75A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8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738DA53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80" w:lineRule="exact"/>
        <w:ind w:left="0" w:leftChars="0" w:firstLine="0" w:firstLineChars="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太仓市沙溪镇人民政府</w:t>
      </w:r>
    </w:p>
    <w:p w14:paraId="6C89E57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8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      2026年5月13日</w:t>
      </w:r>
    </w:p>
    <w:p w14:paraId="1875A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</w:pPr>
      <w:r>
        <w:br w:type="page"/>
      </w:r>
      <w:bookmarkStart w:id="0" w:name="_GoBack"/>
      <w:bookmarkEnd w:id="0"/>
    </w:p>
    <w:p w14:paraId="5E658AF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8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附件：</w:t>
      </w:r>
    </w:p>
    <w:p w14:paraId="20B05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eastAsia="zh-CN"/>
        </w:rPr>
        <w:t>燃气工程</w:t>
      </w: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  <w:t>项目决策方案草案</w:t>
      </w:r>
    </w:p>
    <w:p w14:paraId="6C306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</w:pPr>
    </w:p>
    <w:p w14:paraId="61212A4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8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一、决策目标</w:t>
      </w:r>
    </w:p>
    <w:p w14:paraId="49E0F3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为完善太仓市沙溪镇直塘片区的基础设施配套，解决该区域居民及公服用户的用气需求，提升能源利用水平，改善人居环境，特实施本燃气工程项目。</w:t>
      </w:r>
    </w:p>
    <w:p w14:paraId="54F08C1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8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二、工作任务</w:t>
      </w:r>
    </w:p>
    <w:p w14:paraId="05C9BA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本项目位于太仓市沙溪镇直塘片区。管线整体沿市政道路敷设，起点位于沙溪镇直塘小学附近，接驳现有气源管道，向北延伸，途经直塘社区、泥桥村新民村等区域，终点至玉河新村，实现片区燃气管网的连通覆盖。</w:t>
      </w:r>
    </w:p>
    <w:p w14:paraId="24FCA9E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8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三、措施方法</w:t>
      </w:r>
    </w:p>
    <w:p w14:paraId="3E6B0CC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6"/>
          <w:lang w:val="en-US" w:eastAsia="zh-CN"/>
        </w:rPr>
        <w:t>（一）规范建设程序。择优选定具有相应资质和项目经验的参建单位，从源头保障工程质量与安全。</w:t>
      </w:r>
    </w:p>
    <w:p w14:paraId="08F66E2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6"/>
          <w:lang w:val="en-US" w:eastAsia="zh-CN"/>
        </w:rPr>
        <w:t>（二）强化质量安全监管。建立常态化巡查与质量检测机制，严把管材、焊接、防腐等关键节点，严格执行压力管道相关标准规范，杜绝质量安全隐患。</w:t>
      </w:r>
    </w:p>
    <w:p w14:paraId="7C521D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6"/>
          <w:lang w:val="en-US" w:eastAsia="zh-CN"/>
        </w:rPr>
        <w:t>（三）做好施工协调与宣传。提前与沿线村社区及相关部门对接，合理安排施工时序，做好现场安全围蔽与防尘降噪措施，及时回应群众关切，最大限度降低施工对交通出行及居民生活的影响。</w:t>
      </w:r>
    </w:p>
    <w:p w14:paraId="5F83F87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8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四、时间步骤</w:t>
      </w:r>
    </w:p>
    <w:p w14:paraId="11E4A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6"/>
          <w:highlight w:val="none"/>
          <w:lang w:val="en-US" w:eastAsia="zh-CN"/>
        </w:rPr>
        <w:t>2026年实施。</w:t>
      </w:r>
    </w:p>
    <w:p w14:paraId="68E5BE3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8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五、决策实施单位</w:t>
      </w:r>
    </w:p>
    <w:p w14:paraId="3EDB8CB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太仓市沙溪镇人民政府。</w:t>
      </w:r>
    </w:p>
    <w:p w14:paraId="2229106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6"/>
          <w:lang w:val="en-US" w:eastAsia="zh-CN"/>
        </w:rPr>
        <w:sectPr>
          <w:pgSz w:w="11906" w:h="16838"/>
          <w:pgMar w:top="1984" w:right="1474" w:bottom="1701" w:left="1587" w:header="851" w:footer="992" w:gutter="0"/>
          <w:cols w:space="425" w:num="1"/>
          <w:docGrid w:type="lines" w:linePitch="312" w:charSpace="0"/>
        </w:sectPr>
      </w:pPr>
    </w:p>
    <w:p w14:paraId="33BDC8F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8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制定说明</w:t>
      </w:r>
    </w:p>
    <w:p w14:paraId="750ECDB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8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</w:p>
    <w:p w14:paraId="17AB9C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本《草案》依据《重大行政决策程序暂行条例》（国务院令第713号）、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《江苏省重大行政决策程序实施办法》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省政府令第134号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《苏州市重大行政决策程序规定实施细则》（苏府办〔2019〕87号）、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《市政府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办公室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关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于印发太仓市重大行政决策程序规定实施细则的通知》（太政发〔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2019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〕29号）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等起草制订。</w:t>
      </w:r>
    </w:p>
    <w:p w14:paraId="7D340EB0">
      <w:pPr>
        <w:pStyle w:val="2"/>
        <w:jc w:val="both"/>
        <w:rPr>
          <w:rFonts w:hint="default"/>
          <w:lang w:val="en-US" w:eastAsia="zh-CN"/>
        </w:rPr>
      </w:pPr>
    </w:p>
    <w:p w14:paraId="06BD068F">
      <w:pPr>
        <w:rPr>
          <w:rFonts w:hint="eastAsia"/>
          <w:lang w:val="en-US" w:eastAsia="zh-CN"/>
        </w:rPr>
      </w:pPr>
    </w:p>
    <w:p w14:paraId="6A494199">
      <w:pPr>
        <w:rPr>
          <w:rFonts w:hint="eastAsia"/>
          <w:lang w:val="en-US" w:eastAsia="zh-CN"/>
        </w:rPr>
      </w:pPr>
    </w:p>
    <w:p w14:paraId="3A79660B">
      <w:pPr>
        <w:rPr>
          <w:rFonts w:hint="default"/>
          <w:lang w:val="en-US" w:eastAsia="zh-CN"/>
        </w:rPr>
      </w:pPr>
    </w:p>
    <w:p w14:paraId="67547B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A0D99"/>
    <w:rsid w:val="08B2315A"/>
    <w:rsid w:val="27934430"/>
    <w:rsid w:val="2F124686"/>
    <w:rsid w:val="30DA7426"/>
    <w:rsid w:val="39010314"/>
    <w:rsid w:val="39157171"/>
    <w:rsid w:val="3CAF4E60"/>
    <w:rsid w:val="40A1279E"/>
    <w:rsid w:val="48435F9F"/>
    <w:rsid w:val="49E71F34"/>
    <w:rsid w:val="4A0C18D0"/>
    <w:rsid w:val="58DE5456"/>
    <w:rsid w:val="67140294"/>
    <w:rsid w:val="72D66056"/>
    <w:rsid w:val="77BA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qFormat="1" w:uiPriority="99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楷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unhideWhenUsed/>
    <w:qFormat/>
    <w:uiPriority w:val="99"/>
    <w:pPr>
      <w:jc w:val="center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qFormat/>
    <w:uiPriority w:val="0"/>
    <w:rPr>
      <w:sz w:val="24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748</Words>
  <Characters>817</Characters>
  <Lines>0</Lines>
  <Paragraphs>0</Paragraphs>
  <TotalTime>3</TotalTime>
  <ScaleCrop>false</ScaleCrop>
  <LinksUpToDate>false</LinksUpToDate>
  <CharactersWithSpaces>858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2026-05-11T02:18:00Z</dcterms:created>
  <dc:creator>szx</dc:creator>
  <cp:lastModifiedBy>魚心</cp:lastModifiedBy>
  <dcterms:modified xsi:type="dcterms:W3CDTF">2026-05-12T01:24:35Z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eyJoZGlkIjoiMDlkZTg2ZjQyZDc1NzgxNGI5NzY1NmZmOWQxODcxOGQiLCJ1c2VySWQiOiI2MDIzNjIzNDEifQ==</vt:lpwstr>
  </property>
  <property fmtid="{D5CDD505-2E9C-101B-9397-08002B2CF9AE}" pid="4" name="ICV">
    <vt:lpwstr>6F38CC1FFB844882A1E7204128355F8A_12</vt:lpwstr>
  </property>
</Properties>
</file>