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590" w:lineRule="exact"/>
        <w:rPr>
          <w:rFonts w:ascii="Times New Roman" w:hAnsi="Times New Roman" w:eastAsia="方正大标宋简体" w:cs="Times New Roman"/>
          <w:bCs/>
        </w:rPr>
      </w:pPr>
    </w:p>
    <w:p>
      <w:pPr>
        <w:snapToGrid w:val="0"/>
        <w:spacing w:before="156" w:beforeLines="50" w:line="590" w:lineRule="exact"/>
        <w:jc w:val="center"/>
        <w:rPr>
          <w:rFonts w:ascii="Times New Roman" w:hAnsi="Times New Roman" w:eastAsia="方正大标宋简体" w:cs="Times New Roman"/>
          <w:bCs/>
        </w:rPr>
      </w:pPr>
      <w:r>
        <w:rPr>
          <w:sz w:val="96"/>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-131445</wp:posOffset>
                </wp:positionV>
                <wp:extent cx="5619750" cy="177990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619750" cy="1779905"/>
                        </a:xfrm>
                        <a:prstGeom prst="rect">
                          <a:avLst/>
                        </a:prstGeom>
                        <a:noFill/>
                        <a:ln w="9525">
                          <a:noFill/>
                          <a:miter/>
                        </a:ln>
                        <a:effectLst/>
                      </wps:spPr>
                      <wps:txbx>
                        <w:txbxContent>
                          <w:p>
                            <w:pPr>
                              <w:jc w:val="distribute"/>
                              <w:rPr>
                                <w:rFonts w:ascii="宋体" w:hAnsi="宋体" w:eastAsia="宋体" w:cs="宋体"/>
                                <w:b/>
                                <w:bCs/>
                                <w:color w:val="FF0000"/>
                                <w:w w:val="58"/>
                                <w:sz w:val="96"/>
                                <w:szCs w:val="96"/>
                              </w:rPr>
                            </w:pPr>
                            <w:r>
                              <w:rPr>
                                <w:rFonts w:hint="eastAsia" w:ascii="宋体" w:hAnsi="宋体" w:eastAsia="宋体" w:cs="宋体"/>
                                <w:b/>
                                <w:bCs/>
                                <w:color w:val="FF0000"/>
                                <w:w w:val="58"/>
                                <w:sz w:val="96"/>
                                <w:szCs w:val="96"/>
                              </w:rPr>
                              <w:t>太仓市人力资源和社会保障局</w:t>
                            </w:r>
                          </w:p>
                          <w:p>
                            <w:pPr>
                              <w:jc w:val="distribute"/>
                              <w:rPr>
                                <w:rFonts w:ascii="宋体" w:hAnsi="宋体" w:eastAsia="宋体" w:cs="宋体"/>
                                <w:b/>
                                <w:bCs/>
                                <w:color w:val="FF0000"/>
                                <w:spacing w:val="-20"/>
                                <w:w w:val="58"/>
                                <w:sz w:val="96"/>
                                <w:szCs w:val="96"/>
                              </w:rPr>
                            </w:pPr>
                            <w:r>
                              <w:rPr>
                                <w:rFonts w:hint="eastAsia" w:ascii="宋体" w:hAnsi="宋体" w:eastAsia="宋体" w:cs="宋体"/>
                                <w:b/>
                                <w:bCs/>
                                <w:color w:val="FF0000"/>
                                <w:spacing w:val="-20"/>
                                <w:w w:val="58"/>
                                <w:sz w:val="96"/>
                                <w:szCs w:val="96"/>
                              </w:rPr>
                              <w:t>太仓市社会治理现代化综合指挥中心</w:t>
                            </w:r>
                          </w:p>
                        </w:txbxContent>
                      </wps:txbx>
                      <wps:bodyPr upright="1"/>
                    </wps:wsp>
                  </a:graphicData>
                </a:graphic>
              </wp:anchor>
            </w:drawing>
          </mc:Choice>
          <mc:Fallback>
            <w:pict>
              <v:shape id="_x0000_s1026" o:spid="_x0000_s1026" o:spt="202" type="#_x0000_t202" style="position:absolute;left:0pt;margin-left:1.05pt;margin-top:-10.35pt;height:140.15pt;width:442.5pt;z-index:251661312;mso-width-relative:page;mso-height-relative:page;" filled="f" stroked="f" coordsize="21600,21600" o:gfxdata="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IQjbzWAAAACQEAAA8AAAAAAAAAAQAgAAAAIgAAAGRycy9kb3ducmV2LnhtbFBL&#10;AQIUABQAAAAIAIdO4kCR++DxvwEAAHIDAAAOAAAAAAAAAAEAIAAAACUBAABkcnMvZTJvRG9jLnht&#10;bFBLBQYAAAAABgAGAFkBAABWBQAAAAA=&#10;">
                <v:fill on="f" focussize="0,0"/>
                <v:stroke on="f" joinstyle="miter"/>
                <v:imagedata o:title=""/>
                <o:lock v:ext="edit" aspectratio="f"/>
                <v:textbox>
                  <w:txbxContent>
                    <w:p>
                      <w:pPr>
                        <w:jc w:val="distribute"/>
                        <w:rPr>
                          <w:rFonts w:ascii="宋体" w:hAnsi="宋体" w:eastAsia="宋体" w:cs="宋体"/>
                          <w:b/>
                          <w:bCs/>
                          <w:color w:val="FF0000"/>
                          <w:w w:val="58"/>
                          <w:sz w:val="96"/>
                          <w:szCs w:val="96"/>
                        </w:rPr>
                      </w:pPr>
                      <w:r>
                        <w:rPr>
                          <w:rFonts w:hint="eastAsia" w:ascii="宋体" w:hAnsi="宋体" w:eastAsia="宋体" w:cs="宋体"/>
                          <w:b/>
                          <w:bCs/>
                          <w:color w:val="FF0000"/>
                          <w:w w:val="58"/>
                          <w:sz w:val="96"/>
                          <w:szCs w:val="96"/>
                        </w:rPr>
                        <w:t>太仓市人力资源和社会保障局</w:t>
                      </w:r>
                    </w:p>
                    <w:p>
                      <w:pPr>
                        <w:jc w:val="distribute"/>
                        <w:rPr>
                          <w:rFonts w:ascii="宋体" w:hAnsi="宋体" w:eastAsia="宋体" w:cs="宋体"/>
                          <w:b/>
                          <w:bCs/>
                          <w:color w:val="FF0000"/>
                          <w:spacing w:val="-20"/>
                          <w:w w:val="58"/>
                          <w:sz w:val="96"/>
                          <w:szCs w:val="96"/>
                        </w:rPr>
                      </w:pPr>
                      <w:r>
                        <w:rPr>
                          <w:rFonts w:hint="eastAsia" w:ascii="宋体" w:hAnsi="宋体" w:eastAsia="宋体" w:cs="宋体"/>
                          <w:b/>
                          <w:bCs/>
                          <w:color w:val="FF0000"/>
                          <w:spacing w:val="-20"/>
                          <w:w w:val="58"/>
                          <w:sz w:val="96"/>
                          <w:szCs w:val="96"/>
                        </w:rPr>
                        <w:t>太仓市社会治理现代化综合指挥中心</w:t>
                      </w:r>
                    </w:p>
                  </w:txbxContent>
                </v:textbox>
              </v:shape>
            </w:pict>
          </mc:Fallback>
        </mc:AlternateContent>
      </w:r>
    </w:p>
    <w:p>
      <w:pPr>
        <w:snapToGrid w:val="0"/>
        <w:spacing w:before="156" w:beforeLines="50" w:line="590" w:lineRule="exact"/>
        <w:jc w:val="center"/>
        <w:rPr>
          <w:rFonts w:ascii="Times New Roman" w:hAnsi="Times New Roman" w:eastAsia="方正大标宋简体" w:cs="Times New Roman"/>
          <w:bCs/>
        </w:rPr>
      </w:pPr>
    </w:p>
    <w:p>
      <w:pPr>
        <w:snapToGrid w:val="0"/>
        <w:spacing w:before="156" w:beforeLines="50" w:line="590" w:lineRule="exact"/>
        <w:jc w:val="center"/>
        <w:rPr>
          <w:rFonts w:ascii="Times New Roman" w:hAnsi="Times New Roman" w:eastAsia="方正大标宋简体" w:cs="Times New Roman"/>
          <w:bCs/>
        </w:rPr>
      </w:pPr>
    </w:p>
    <w:p>
      <w:pPr>
        <w:snapToGrid w:val="0"/>
        <w:spacing w:before="156" w:beforeLines="50" w:line="590" w:lineRule="exact"/>
        <w:jc w:val="center"/>
        <w:rPr>
          <w:rFonts w:ascii="仿宋_GB2312" w:hAnsi="仿宋_GB2312" w:eastAsia="仿宋_GB2312" w:cs="仿宋_GB2312"/>
          <w:sz w:val="32"/>
          <w:szCs w:val="32"/>
        </w:rPr>
      </w:pPr>
    </w:p>
    <w:p>
      <w:pPr>
        <w:snapToGrid w:val="0"/>
        <w:spacing w:before="156"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太人社[</w:t>
      </w:r>
      <w:r>
        <w:rPr>
          <w:rFonts w:hint="eastAsia" w:ascii="仿宋_GB2312" w:hAnsi="仿宋_GB2312" w:eastAsia="仿宋_GB2312" w:cs="仿宋_GB2312"/>
          <w:color w:val="000000"/>
          <w:sz w:val="32"/>
          <w:szCs w:val="32"/>
        </w:rPr>
        <w:t>2023]</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sz w:val="32"/>
          <w:szCs w:val="32"/>
        </w:rPr>
        <w:t>号</w:t>
      </w:r>
    </w:p>
    <w:p>
      <w:pPr>
        <w:snapToGrid w:val="0"/>
        <w:spacing w:line="590" w:lineRule="exact"/>
        <w:rPr>
          <w:rFonts w:ascii="??_GB2312" w:hAnsi="Times New Roman" w:eastAsia="Times New Roman"/>
          <w:snapToGrid w:val="0"/>
          <w:kern w:val="0"/>
          <w:sz w:val="30"/>
          <w:szCs w:val="30"/>
        </w:rPr>
      </w:pPr>
      <w: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88900</wp:posOffset>
                </wp:positionV>
                <wp:extent cx="5507355" cy="10795"/>
                <wp:effectExtent l="0" t="0" r="0" b="0"/>
                <wp:wrapNone/>
                <wp:docPr id="10" name="直接连接符 10"/>
                <wp:cNvGraphicFramePr/>
                <a:graphic xmlns:a="http://schemas.openxmlformats.org/drawingml/2006/main">
                  <a:graphicData uri="http://schemas.microsoft.com/office/word/2010/wordprocessingShape">
                    <wps:wsp>
                      <wps:cNvCnPr/>
                      <wps:spPr>
                        <a:xfrm>
                          <a:off x="1054735" y="3679190"/>
                          <a:ext cx="5507355" cy="10795"/>
                        </a:xfrm>
                        <a:prstGeom prst="line">
                          <a:avLst/>
                        </a:prstGeom>
                        <a:noFill/>
                        <a:ln w="28575" cap="flat" cmpd="sng" algn="ctr">
                          <a:solidFill>
                            <a:srgbClr val="FF0000"/>
                          </a:solidFill>
                          <a:prstDash val="solid"/>
                        </a:ln>
                        <a:effectLst/>
                      </wps:spPr>
                      <wps:bodyPr/>
                    </wps:wsp>
                  </a:graphicData>
                </a:graphic>
              </wp:anchor>
            </w:drawing>
          </mc:Choice>
          <mc:Fallback>
            <w:pict>
              <v:line id="_x0000_s1026" o:spid="_x0000_s1026" o:spt="20" style="position:absolute;left:0pt;margin-left:5.15pt;margin-top:7pt;height:0.85pt;width:433.65pt;z-index:251660288;mso-width-relative:page;mso-height-relative:page;" filled="f" stroked="t" coordsize="21600,21600" o:gfxdata="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4DhtWNUAAAAIAQAADwAAAAAAAAABACAAAAAiAAAAZHJzL2Rvd25yZXYueG1sUEsBAhQAFAAAAAgA&#10;h07iQFgLxbPvAQAAuwMAAA4AAAAAAAAAAQAgAAAAJAEAAGRycy9lMm9Eb2MueG1sUEsFBgAAAAAG&#10;AAYAWQEAAIUFAAAAAA==&#10;">
                <v:fill on="f" focussize="0,0"/>
                <v:stroke weight="2.25pt" color="#FF0000" joinstyle="round"/>
                <v:imagedata o:title=""/>
                <o:lock v:ext="edit" aspectratio="f"/>
              </v:line>
            </w:pict>
          </mc:Fallback>
        </mc:AlternateContent>
      </w:r>
    </w:p>
    <w:p>
      <w:pPr>
        <w:spacing w:line="590" w:lineRule="exact"/>
        <w:jc w:val="center"/>
        <w:rPr>
          <w:rFonts w:ascii="方正大标宋简体" w:hAnsi="方正大标宋简体" w:eastAsia="方正大标宋简体" w:cs="方正大标宋简体"/>
          <w:snapToGrid w:val="0"/>
          <w:kern w:val="0"/>
          <w:sz w:val="44"/>
          <w:szCs w:val="44"/>
        </w:rPr>
      </w:pPr>
    </w:p>
    <w:p>
      <w:pPr>
        <w:pStyle w:val="2"/>
        <w:spacing w:before="0" w:after="0" w:line="590" w:lineRule="exact"/>
        <w:jc w:val="center"/>
        <w:rPr>
          <w:rFonts w:ascii="方正大标宋简体" w:hAnsi="方正大标宋简体" w:eastAsia="方正大标宋简体" w:cs="方正大标宋简体"/>
          <w:b w:val="0"/>
          <w:bCs/>
          <w:snapToGrid w:val="0"/>
          <w:spacing w:val="-11"/>
          <w:kern w:val="0"/>
          <w:szCs w:val="44"/>
        </w:rPr>
      </w:pPr>
      <w:r>
        <w:rPr>
          <w:rFonts w:hint="eastAsia" w:ascii="方正大标宋简体" w:hAnsi="方正大标宋简体" w:eastAsia="方正大标宋简体" w:cs="方正大标宋简体"/>
          <w:b w:val="0"/>
          <w:bCs/>
          <w:snapToGrid w:val="0"/>
          <w:spacing w:val="-11"/>
          <w:kern w:val="0"/>
          <w:szCs w:val="44"/>
        </w:rPr>
        <w:t>关于印发《</w:t>
      </w:r>
      <w:r>
        <w:rPr>
          <w:rFonts w:hint="eastAsia" w:ascii="方正大标宋简体" w:hAnsi="方正大标宋简体" w:eastAsia="方正大标宋简体" w:cs="方正大标宋简体"/>
          <w:b w:val="0"/>
          <w:bCs/>
          <w:spacing w:val="-11"/>
        </w:rPr>
        <w:t>太仓市社会保障</w:t>
      </w:r>
      <w:bookmarkStart w:id="0" w:name="_GoBack"/>
      <w:bookmarkEnd w:id="0"/>
      <w:r>
        <w:rPr>
          <w:rFonts w:hint="eastAsia" w:ascii="方正大标宋简体" w:hAnsi="方正大标宋简体" w:eastAsia="方正大标宋简体" w:cs="方正大标宋简体"/>
          <w:b w:val="0"/>
          <w:bCs/>
          <w:spacing w:val="-11"/>
        </w:rPr>
        <w:t>卡居民服务“一卡通”合作金融资金使用管理办法</w:t>
      </w:r>
      <w:r>
        <w:rPr>
          <w:rFonts w:hint="eastAsia" w:ascii="方正大标宋简体" w:hAnsi="方正大标宋简体" w:eastAsia="方正大标宋简体" w:cs="方正大标宋简体"/>
          <w:b w:val="0"/>
          <w:bCs/>
          <w:snapToGrid w:val="0"/>
          <w:spacing w:val="-11"/>
          <w:kern w:val="0"/>
          <w:szCs w:val="44"/>
        </w:rPr>
        <w:t>》的通知</w:t>
      </w:r>
    </w:p>
    <w:p>
      <w:pPr>
        <w:snapToGrid w:val="0"/>
        <w:spacing w:line="590" w:lineRule="exact"/>
        <w:rPr>
          <w:rFonts w:ascii="Times New Roman" w:hAnsi="Times New Roman" w:eastAsia="Times New Roman" w:cs="Times New Roman"/>
          <w:sz w:val="32"/>
          <w:szCs w:val="32"/>
        </w:rPr>
      </w:pPr>
    </w:p>
    <w:p>
      <w:pPr>
        <w:spacing w:line="59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各</w:t>
      </w:r>
      <w:r>
        <w:rPr>
          <w:rFonts w:hint="eastAsia" w:ascii="Times New Roman" w:hAnsi="Times New Roman" w:eastAsia="仿宋_GB2312" w:cs="Times New Roman"/>
          <w:sz w:val="32"/>
          <w:szCs w:val="32"/>
          <w:highlight w:val="none"/>
          <w:lang w:val="en-US" w:eastAsia="zh-CN"/>
        </w:rPr>
        <w:t>合作银行</w:t>
      </w:r>
      <w:r>
        <w:rPr>
          <w:rFonts w:ascii="Times New Roman" w:hAnsi="Times New Roman" w:eastAsia="仿宋_GB2312" w:cs="Times New Roman"/>
          <w:sz w:val="32"/>
          <w:szCs w:val="32"/>
          <w:highlight w:val="none"/>
        </w:rPr>
        <w:t>：</w:t>
      </w:r>
    </w:p>
    <w:p>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现将《太仓市社会保障卡居民服务“一卡通”合作金融资金使用管理办法》印发给你们，请结合实际，认真抓好贯彻落实</w:t>
      </w:r>
      <w:r>
        <w:rPr>
          <w:rFonts w:ascii="Times New Roman" w:hAnsi="Times New Roman" w:eastAsia="仿宋_GB2312" w:cs="Times New Roman"/>
          <w:sz w:val="32"/>
          <w:szCs w:val="32"/>
        </w:rPr>
        <w:t>。</w:t>
      </w:r>
    </w:p>
    <w:p>
      <w:pPr>
        <w:spacing w:line="590" w:lineRule="exact"/>
        <w:ind w:firstLine="640" w:firstLineChars="200"/>
        <w:rPr>
          <w:rFonts w:ascii="Times New Roman" w:hAnsi="Times New Roman" w:eastAsia="仿宋" w:cs="Times New Roman"/>
          <w:sz w:val="32"/>
          <w:szCs w:val="32"/>
        </w:rPr>
      </w:pPr>
    </w:p>
    <w:p>
      <w:pPr>
        <w:spacing w:line="590" w:lineRule="exact"/>
        <w:ind w:firstLine="640" w:firstLineChars="200"/>
        <w:rPr>
          <w:rFonts w:ascii="Times New Roman" w:hAnsi="Times New Roman" w:eastAsia="仿宋" w:cs="Times New Roman"/>
          <w:sz w:val="32"/>
          <w:szCs w:val="32"/>
        </w:rPr>
      </w:pPr>
    </w:p>
    <w:p>
      <w:pPr>
        <w:spacing w:line="590" w:lineRule="exact"/>
        <w:ind w:firstLine="640" w:firstLineChars="200"/>
        <w:rPr>
          <w:rFonts w:ascii="Times New Roman" w:hAnsi="Times New Roman" w:eastAsia="仿宋" w:cs="Times New Roman"/>
          <w:sz w:val="32"/>
          <w:szCs w:val="32"/>
        </w:rPr>
      </w:pPr>
    </w:p>
    <w:p>
      <w:pPr>
        <w:pStyle w:val="6"/>
        <w:shd w:val="clear" w:color="auto" w:fill="FFFFFF"/>
        <w:adjustRightInd w:val="0"/>
        <w:snapToGrid w:val="0"/>
        <w:spacing w:line="59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pacing w:val="-20"/>
          <w:sz w:val="32"/>
          <w:szCs w:val="32"/>
        </w:rPr>
        <w:t xml:space="preserve">                      </w:t>
      </w:r>
      <w:r>
        <w:rPr>
          <w:rFonts w:ascii="Times New Roman" w:hAnsi="Times New Roman" w:eastAsia="仿宋_GB2312" w:cs="Times New Roman"/>
          <w:sz w:val="32"/>
          <w:szCs w:val="32"/>
        </w:rPr>
        <w:t>太仓市人力资源和社会保障局</w:t>
      </w:r>
    </w:p>
    <w:p>
      <w:pPr>
        <w:pStyle w:val="6"/>
        <w:shd w:val="clear" w:color="auto" w:fill="FFFFFF"/>
        <w:adjustRightInd w:val="0"/>
        <w:snapToGrid w:val="0"/>
        <w:spacing w:line="59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太仓市社会治理现代化综合指挥中心       </w:t>
      </w:r>
    </w:p>
    <w:p>
      <w:pPr>
        <w:pStyle w:val="6"/>
        <w:shd w:val="clear" w:color="auto" w:fill="FFFFFF"/>
        <w:adjustRightInd w:val="0"/>
        <w:snapToGrid w:val="0"/>
        <w:spacing w:line="590" w:lineRule="exact"/>
        <w:jc w:val="center"/>
      </w:pPr>
      <w:r>
        <w:rPr>
          <w:rFonts w:hint="eastAsia" w:ascii="Times New Roman" w:hAnsi="Times New Roman" w:eastAsia="仿宋" w:cs="Times New Roman"/>
          <w:color w:val="000000"/>
          <w:kern w:val="2"/>
          <w:sz w:val="32"/>
          <w:szCs w:val="32"/>
        </w:rPr>
        <w:t xml:space="preserve">                 </w:t>
      </w:r>
      <w:r>
        <w:rPr>
          <w:rFonts w:ascii="Times New Roman" w:hAnsi="Times New Roman" w:eastAsia="仿宋" w:cs="Times New Roman"/>
          <w:color w:val="000000"/>
          <w:kern w:val="2"/>
          <w:sz w:val="32"/>
          <w:szCs w:val="32"/>
        </w:rPr>
        <w:t>202</w:t>
      </w:r>
      <w:r>
        <w:rPr>
          <w:rFonts w:hint="eastAsia" w:ascii="Times New Roman" w:hAnsi="Times New Roman" w:eastAsia="仿宋" w:cs="Times New Roman"/>
          <w:color w:val="000000"/>
          <w:kern w:val="2"/>
          <w:sz w:val="32"/>
          <w:szCs w:val="32"/>
        </w:rPr>
        <w:t>3</w:t>
      </w:r>
      <w:r>
        <w:rPr>
          <w:rFonts w:ascii="Times New Roman" w:hAnsi="Times New Roman" w:eastAsia="仿宋" w:cs="Times New Roman"/>
          <w:color w:val="000000"/>
          <w:kern w:val="2"/>
          <w:sz w:val="32"/>
          <w:szCs w:val="32"/>
        </w:rPr>
        <w:t>年</w:t>
      </w:r>
      <w:r>
        <w:rPr>
          <w:rFonts w:hint="eastAsia" w:ascii="Times New Roman" w:hAnsi="Times New Roman" w:eastAsia="仿宋" w:cs="Times New Roman"/>
          <w:color w:val="000000"/>
          <w:kern w:val="2"/>
          <w:sz w:val="32"/>
          <w:szCs w:val="32"/>
        </w:rPr>
        <w:t>3</w:t>
      </w:r>
      <w:r>
        <w:rPr>
          <w:rFonts w:ascii="Times New Roman" w:hAnsi="Times New Roman" w:eastAsia="仿宋" w:cs="Times New Roman"/>
          <w:color w:val="000000"/>
          <w:kern w:val="2"/>
          <w:sz w:val="32"/>
          <w:szCs w:val="32"/>
        </w:rPr>
        <w:t>月</w:t>
      </w:r>
      <w:r>
        <w:rPr>
          <w:rFonts w:hint="eastAsia" w:ascii="Times New Roman" w:hAnsi="Times New Roman" w:eastAsia="仿宋" w:cs="Times New Roman"/>
          <w:color w:val="000000"/>
          <w:kern w:val="2"/>
          <w:sz w:val="32"/>
          <w:szCs w:val="32"/>
          <w:lang w:val="en-US" w:eastAsia="zh-CN"/>
        </w:rPr>
        <w:t>7</w:t>
      </w:r>
      <w:r>
        <w:rPr>
          <w:rFonts w:ascii="Times New Roman" w:hAnsi="Times New Roman" w:eastAsia="仿宋" w:cs="Times New Roman"/>
          <w:color w:val="000000"/>
          <w:kern w:val="2"/>
          <w:sz w:val="32"/>
          <w:szCs w:val="32"/>
        </w:rPr>
        <w:t>日</w:t>
      </w:r>
    </w:p>
    <w:p>
      <w:pPr>
        <w:rPr>
          <w:rFonts w:ascii="Times New Roman" w:hAnsi="Times New Roman" w:eastAsia="方正大标宋简体" w:cs="Times New Roman"/>
          <w:bCs/>
        </w:rPr>
      </w:pPr>
      <w:r>
        <w:rPr>
          <w:rFonts w:ascii="Times New Roman" w:hAnsi="Times New Roman" w:eastAsia="方正大标宋简体" w:cs="Times New Roman"/>
          <w:bCs/>
        </w:rPr>
        <w:br w:type="page"/>
      </w:r>
    </w:p>
    <w:p>
      <w:pPr>
        <w:pStyle w:val="2"/>
        <w:spacing w:before="0" w:after="0" w:line="590" w:lineRule="exact"/>
        <w:jc w:val="center"/>
        <w:rPr>
          <w:rFonts w:ascii="Times New Roman" w:hAnsi="Times New Roman" w:eastAsia="方正大标宋简体" w:cs="Times New Roman"/>
          <w:b w:val="0"/>
          <w:bCs/>
        </w:rPr>
      </w:pPr>
      <w:r>
        <w:rPr>
          <w:rFonts w:ascii="Times New Roman" w:hAnsi="Times New Roman" w:eastAsia="方正大标宋简体" w:cs="Times New Roman"/>
          <w:b w:val="0"/>
          <w:bCs/>
        </w:rPr>
        <w:t>太仓市社会保障卡居民服务“一卡通”</w:t>
      </w:r>
    </w:p>
    <w:p>
      <w:pPr>
        <w:pStyle w:val="2"/>
        <w:spacing w:before="0" w:after="0" w:line="590" w:lineRule="exact"/>
        <w:jc w:val="center"/>
        <w:rPr>
          <w:rFonts w:ascii="Times New Roman" w:hAnsi="Times New Roman" w:eastAsia="方正大标宋简体" w:cs="Times New Roman"/>
          <w:b w:val="0"/>
          <w:bCs/>
        </w:rPr>
      </w:pPr>
      <w:r>
        <w:rPr>
          <w:rFonts w:ascii="Times New Roman" w:hAnsi="Times New Roman" w:eastAsia="方正大标宋简体" w:cs="Times New Roman"/>
          <w:b w:val="0"/>
          <w:bCs/>
        </w:rPr>
        <w:t>合作金融资金使用管理办法</w:t>
      </w:r>
    </w:p>
    <w:p>
      <w:pPr>
        <w:pStyle w:val="3"/>
        <w:spacing w:line="590" w:lineRule="exact"/>
        <w:jc w:val="center"/>
        <w:rPr>
          <w:rFonts w:ascii="Times New Roman" w:hAnsi="Times New Roman" w:cs="Times New Roman"/>
          <w:b w:val="0"/>
          <w:bCs/>
        </w:rPr>
      </w:pPr>
      <w:r>
        <w:rPr>
          <w:rFonts w:ascii="Times New Roman" w:hAnsi="Times New Roman" w:cs="Times New Roman"/>
          <w:b w:val="0"/>
          <w:bCs/>
        </w:rPr>
        <w:t>第一章 总  则</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第一条</w:t>
      </w:r>
      <w:r>
        <w:rPr>
          <w:rFonts w:ascii="Times New Roman" w:hAnsi="Times New Roman" w:eastAsia="仿宋_GB2312" w:cs="Times New Roman"/>
          <w:sz w:val="32"/>
          <w:szCs w:val="32"/>
        </w:rPr>
        <w:t xml:space="preserve"> 为规范管理和使用太仓市社会保障卡居民服务“</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卡通”（</w:t>
      </w:r>
      <w:r>
        <w:rPr>
          <w:rFonts w:hint="eastAsia" w:ascii="Times New Roman" w:hAnsi="Times New Roman" w:eastAsia="仿宋_GB2312" w:cs="Times New Roman"/>
          <w:sz w:val="32"/>
          <w:szCs w:val="32"/>
        </w:rPr>
        <w:t>以下</w:t>
      </w:r>
      <w:r>
        <w:rPr>
          <w:rFonts w:ascii="Times New Roman" w:hAnsi="Times New Roman" w:eastAsia="仿宋_GB2312" w:cs="Times New Roman"/>
          <w:sz w:val="32"/>
          <w:szCs w:val="32"/>
        </w:rPr>
        <w:t>简称“一卡通”）合作金融资金，根据《太仓市社会保障卡居民服务“一卡通”应用实施方案》（太政办〔2023〕1号）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为明确市人社局、市综指中心、各部门以及合作银行相关工作职责，特制订本办法。</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第二条</w:t>
      </w:r>
      <w:r>
        <w:rPr>
          <w:rFonts w:ascii="Times New Roman" w:hAnsi="Times New Roman" w:eastAsia="仿宋_GB2312" w:cs="Times New Roman"/>
          <w:sz w:val="32"/>
          <w:szCs w:val="32"/>
        </w:rPr>
        <w:t xml:space="preserve"> “一卡通”合作金融资金由社会保障卡合作银行承担，专项用于本市搭载至社会保障卡居民服务应用功能的信息化项目、推广宣传费用项目等。</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第三条</w:t>
      </w:r>
      <w:r>
        <w:rPr>
          <w:rFonts w:ascii="Times New Roman" w:hAnsi="Times New Roman" w:eastAsia="仿宋_GB2312" w:cs="Times New Roman"/>
          <w:sz w:val="32"/>
          <w:szCs w:val="32"/>
        </w:rPr>
        <w:t xml:space="preserve"> 每年1月份为“一卡通”合作金融资金项目的集中申报期，各部门根据“一卡通”所涉应用进行项目申报。合作金融资金的分配由市人社局根据各合作银行上年年末第三代社会保障持卡数量进行确定。如有紧急项目，可在年中进行追加申报。</w:t>
      </w:r>
    </w:p>
    <w:p>
      <w:pPr>
        <w:pStyle w:val="3"/>
        <w:spacing w:line="590" w:lineRule="exact"/>
        <w:jc w:val="center"/>
        <w:rPr>
          <w:rFonts w:ascii="Times New Roman" w:hAnsi="Times New Roman" w:cs="Times New Roman"/>
          <w:b w:val="0"/>
          <w:bCs/>
          <w:szCs w:val="32"/>
        </w:rPr>
      </w:pPr>
      <w:r>
        <w:rPr>
          <w:rFonts w:ascii="Times New Roman" w:hAnsi="Times New Roman" w:cs="Times New Roman"/>
          <w:b w:val="0"/>
          <w:bCs/>
        </w:rPr>
        <w:t xml:space="preserve">第二章 </w:t>
      </w:r>
      <w:r>
        <w:rPr>
          <w:rFonts w:ascii="Times New Roman" w:hAnsi="Times New Roman" w:cs="Times New Roman"/>
          <w:b w:val="0"/>
          <w:bCs/>
          <w:szCs w:val="32"/>
        </w:rPr>
        <w:t>资金使用和支付</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第四条</w:t>
      </w:r>
      <w:r>
        <w:rPr>
          <w:rFonts w:ascii="Times New Roman" w:hAnsi="Times New Roman" w:eastAsia="仿宋_GB2312" w:cs="Times New Roman"/>
          <w:sz w:val="32"/>
          <w:szCs w:val="32"/>
        </w:rPr>
        <w:t xml:space="preserve"> 市人社局、市综指中心、各部门和合作银行按本办法明确的职责，相互配合，共同做好“一卡通”合作金融资金管理使用。</w:t>
      </w:r>
    </w:p>
    <w:p>
      <w:pPr>
        <w:spacing w:line="590" w:lineRule="exact"/>
        <w:ind w:firstLine="643"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rPr>
        <w:t>第五条</w:t>
      </w:r>
      <w:r>
        <w:rPr>
          <w:rFonts w:ascii="Times New Roman" w:hAnsi="Times New Roman" w:eastAsia="仿宋_GB2312" w:cs="Times New Roman"/>
          <w:sz w:val="32"/>
          <w:szCs w:val="32"/>
        </w:rPr>
        <w:t xml:space="preserve"> 市人社局负责统筹组织各部门根据“一卡通”应用功能清单，商定业务流程和整理信息化项目改造建设需求。各部门确定信息化项目预</w:t>
      </w:r>
      <w:r>
        <w:rPr>
          <w:rFonts w:ascii="Times New Roman" w:hAnsi="Times New Roman" w:eastAsia="仿宋_GB2312" w:cs="Times New Roman"/>
          <w:sz w:val="32"/>
          <w:szCs w:val="32"/>
          <w:highlight w:val="none"/>
        </w:rPr>
        <w:t>算后，提交项目</w:t>
      </w:r>
      <w:r>
        <w:rPr>
          <w:rFonts w:hint="eastAsia" w:ascii="Times New Roman" w:hAnsi="Times New Roman" w:eastAsia="仿宋_GB2312" w:cs="Times New Roman"/>
          <w:sz w:val="32"/>
          <w:szCs w:val="32"/>
          <w:highlight w:val="none"/>
          <w:lang w:val="en-US" w:eastAsia="zh-CN"/>
        </w:rPr>
        <w:t>可行性研究</w:t>
      </w:r>
      <w:r>
        <w:rPr>
          <w:rFonts w:ascii="Times New Roman" w:hAnsi="Times New Roman" w:eastAsia="仿宋_GB2312" w:cs="Times New Roman"/>
          <w:sz w:val="32"/>
          <w:szCs w:val="32"/>
          <w:highlight w:val="none"/>
        </w:rPr>
        <w:t>报告</w:t>
      </w:r>
      <w:r>
        <w:rPr>
          <w:rFonts w:hint="eastAsia" w:ascii="Times New Roman" w:hAnsi="Times New Roman" w:eastAsia="仿宋_GB2312" w:cs="Times New Roman"/>
          <w:sz w:val="32"/>
          <w:szCs w:val="32"/>
          <w:highlight w:val="none"/>
        </w:rPr>
        <w:t>至</w:t>
      </w:r>
      <w:r>
        <w:rPr>
          <w:rFonts w:ascii="Times New Roman" w:hAnsi="Times New Roman" w:eastAsia="仿宋_GB2312" w:cs="Times New Roman"/>
          <w:sz w:val="32"/>
          <w:szCs w:val="32"/>
          <w:highlight w:val="none"/>
        </w:rPr>
        <w:t>市综指中心（大数据管理中心）。</w:t>
      </w:r>
    </w:p>
    <w:p>
      <w:pPr>
        <w:spacing w:line="590" w:lineRule="exact"/>
        <w:ind w:firstLine="643" w:firstLineChars="200"/>
        <w:jc w:val="left"/>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b/>
          <w:bCs/>
          <w:sz w:val="32"/>
          <w:szCs w:val="32"/>
          <w:highlight w:val="none"/>
        </w:rPr>
        <w:t>第六条</w:t>
      </w:r>
      <w:r>
        <w:rPr>
          <w:rFonts w:ascii="Times New Roman" w:hAnsi="Times New Roman" w:eastAsia="仿宋_GB2312" w:cs="Times New Roman"/>
          <w:sz w:val="32"/>
          <w:szCs w:val="32"/>
          <w:highlight w:val="none"/>
        </w:rPr>
        <w:t xml:space="preserve"> 市综指中心（大数据管理中心）对各部门提交的</w:t>
      </w:r>
      <w:r>
        <w:rPr>
          <w:rFonts w:hint="eastAsia" w:ascii="Times New Roman" w:hAnsi="Times New Roman" w:eastAsia="仿宋_GB2312" w:cs="Times New Roman"/>
          <w:sz w:val="32"/>
          <w:szCs w:val="32"/>
          <w:highlight w:val="none"/>
          <w:lang w:val="en-US" w:eastAsia="zh-CN"/>
        </w:rPr>
        <w:t>信息化</w:t>
      </w:r>
      <w:r>
        <w:rPr>
          <w:rFonts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val="en-US" w:eastAsia="zh-CN"/>
        </w:rPr>
        <w:t>可行性研究</w:t>
      </w:r>
      <w:r>
        <w:rPr>
          <w:rFonts w:ascii="Times New Roman" w:hAnsi="Times New Roman" w:eastAsia="仿宋_GB2312" w:cs="Times New Roman"/>
          <w:sz w:val="32"/>
          <w:szCs w:val="32"/>
          <w:highlight w:val="none"/>
        </w:rPr>
        <w:t>报告进行综合评审，</w:t>
      </w:r>
      <w:r>
        <w:rPr>
          <w:rFonts w:hint="eastAsia" w:ascii="Times New Roman" w:hAnsi="Times New Roman" w:eastAsia="仿宋_GB2312"/>
          <w:sz w:val="32"/>
          <w:szCs w:val="32"/>
          <w:highlight w:val="none"/>
        </w:rPr>
        <w:t>评审完成后出具项目评审报告。</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第七条</w:t>
      </w:r>
      <w:r>
        <w:rPr>
          <w:rFonts w:ascii="Times New Roman" w:hAnsi="Times New Roman" w:eastAsia="仿宋_GB2312" w:cs="Times New Roman"/>
          <w:sz w:val="32"/>
          <w:szCs w:val="32"/>
        </w:rPr>
        <w:t xml:space="preserve"> 市人社局根据评审报告完成《合作金融资金使用计划表》（附件1）。市人社局按照计划表进行项目采购、签订三方合同（市人社局、建设单位、合作银行）和项目资金支付。</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第八条</w:t>
      </w:r>
      <w:r>
        <w:rPr>
          <w:rFonts w:ascii="Times New Roman" w:hAnsi="Times New Roman" w:eastAsia="仿宋_GB2312" w:cs="Times New Roman"/>
          <w:sz w:val="32"/>
          <w:szCs w:val="32"/>
        </w:rPr>
        <w:t xml:space="preserve"> 项目完成采购后，各部门需按计划完成“一卡通”应用功能加载的改造建设工作。改造建设完成后，由各部门组织市人社局、市综指中心（大数据管理中心）共同对项目进行验收，并出具验收报告（附件2）。验收后，项目及时进行结付。</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第九条</w:t>
      </w:r>
      <w:r>
        <w:rPr>
          <w:rFonts w:ascii="Times New Roman" w:hAnsi="Times New Roman" w:eastAsia="仿宋_GB2312" w:cs="Times New Roman"/>
          <w:sz w:val="32"/>
          <w:szCs w:val="32"/>
        </w:rPr>
        <w:t xml:space="preserve"> 合作银行在收到《合作金融资金使用计划表》后，负责做好资金保障工作。合作银行在市人社局项目采购完成后，应及时完成三方合同的签订，在收到市人社局报送的《太仓市社会保障卡居民服务“一卡通”付款通知书》（附件3）和付款发票后，应当在30个工作日内完成资金支付。</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第十条</w:t>
      </w:r>
      <w:r>
        <w:rPr>
          <w:rFonts w:ascii="Times New Roman" w:hAnsi="Times New Roman" w:eastAsia="仿宋_GB2312" w:cs="Times New Roman"/>
          <w:sz w:val="32"/>
          <w:szCs w:val="32"/>
        </w:rPr>
        <w:t xml:space="preserve"> 市人社局和合作银行建立定期对账制度，对第三代社会保障卡持卡数量、合作金融资金使用情况进行核对。</w:t>
      </w:r>
    </w:p>
    <w:p>
      <w:pPr>
        <w:pStyle w:val="3"/>
        <w:spacing w:line="590" w:lineRule="exact"/>
        <w:jc w:val="center"/>
        <w:rPr>
          <w:rFonts w:ascii="Times New Roman" w:hAnsi="Times New Roman" w:cs="Times New Roman"/>
          <w:b w:val="0"/>
          <w:bCs/>
          <w:szCs w:val="32"/>
        </w:rPr>
      </w:pPr>
      <w:r>
        <w:rPr>
          <w:rFonts w:ascii="Times New Roman" w:hAnsi="Times New Roman" w:cs="Times New Roman"/>
          <w:b w:val="0"/>
          <w:bCs/>
        </w:rPr>
        <w:t xml:space="preserve">第三章 </w:t>
      </w:r>
      <w:r>
        <w:rPr>
          <w:rFonts w:ascii="Times New Roman" w:hAnsi="Times New Roman" w:cs="Times New Roman"/>
          <w:b w:val="0"/>
          <w:bCs/>
          <w:szCs w:val="32"/>
        </w:rPr>
        <w:t>资金使用范围</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第十一条</w:t>
      </w:r>
      <w:r>
        <w:rPr>
          <w:rFonts w:ascii="Times New Roman" w:hAnsi="Times New Roman" w:eastAsia="仿宋_GB2312" w:cs="Times New Roman"/>
          <w:sz w:val="32"/>
          <w:szCs w:val="32"/>
        </w:rPr>
        <w:t xml:space="preserve"> “一卡通”金融资金主要用于本市搭载至社会保障卡居民服务应用功能的信息化项目费用、推广宣传费用等，主要包括以下内容：</w:t>
      </w:r>
    </w:p>
    <w:p>
      <w:pPr>
        <w:spacing w:line="59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1.信息化项目费用：涉及“一卡通”应用建设的硬件费用、软件费用、基础设施建设费用、系统运维费用、监理费用以及其他信息化项目费用。</w:t>
      </w:r>
    </w:p>
    <w:p>
      <w:pPr>
        <w:spacing w:line="59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2.宣传推广费用：社会保障卡居民服务“一卡通”应用功能的宣传推广相关费用。</w:t>
      </w:r>
    </w:p>
    <w:p>
      <w:pPr>
        <w:spacing w:line="59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3.其他相关费用：社会保障卡搭载功能的项目评估、专家咨询等所需费用以及市人社局和合作银行商定的其他费用。</w:t>
      </w:r>
    </w:p>
    <w:p>
      <w:pPr>
        <w:pStyle w:val="3"/>
        <w:spacing w:line="590" w:lineRule="exact"/>
        <w:jc w:val="center"/>
        <w:rPr>
          <w:rFonts w:ascii="Times New Roman" w:hAnsi="Times New Roman" w:cs="Times New Roman"/>
          <w:b w:val="0"/>
          <w:bCs/>
          <w:szCs w:val="32"/>
        </w:rPr>
      </w:pPr>
      <w:r>
        <w:rPr>
          <w:rFonts w:ascii="Times New Roman" w:hAnsi="Times New Roman" w:cs="Times New Roman"/>
          <w:b w:val="0"/>
          <w:bCs/>
        </w:rPr>
        <w:t xml:space="preserve">第四章 </w:t>
      </w:r>
      <w:r>
        <w:rPr>
          <w:rFonts w:ascii="Times New Roman" w:hAnsi="Times New Roman" w:cs="Times New Roman"/>
          <w:b w:val="0"/>
          <w:bCs/>
          <w:szCs w:val="32"/>
        </w:rPr>
        <w:t>资金管理和监督</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第十二条</w:t>
      </w:r>
      <w:r>
        <w:rPr>
          <w:rFonts w:ascii="Times New Roman" w:hAnsi="Times New Roman" w:eastAsia="仿宋_GB2312" w:cs="Times New Roman"/>
          <w:sz w:val="32"/>
          <w:szCs w:val="32"/>
        </w:rPr>
        <w:t xml:space="preserve"> 市人社局负责“一卡通”合作金融资金统筹规划、计划管理、项目采购、项目进度监督检查等工作；负责监督合作银行“一卡通”合作金融资金拨付和使用情况；其他相关事宜。</w:t>
      </w:r>
    </w:p>
    <w:p>
      <w:pPr>
        <w:spacing w:line="590" w:lineRule="exact"/>
        <w:ind w:firstLine="643"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rPr>
        <w:t>第十三条</w:t>
      </w:r>
      <w:r>
        <w:rPr>
          <w:rFonts w:ascii="Times New Roman" w:hAnsi="Times New Roman" w:eastAsia="仿宋_GB2312" w:cs="Times New Roman"/>
          <w:sz w:val="32"/>
          <w:szCs w:val="32"/>
        </w:rPr>
        <w:t xml:space="preserve"> 市人社局须加强对“一卡通”合作金融资金项目的综合管理工作。</w:t>
      </w:r>
      <w:r>
        <w:rPr>
          <w:rFonts w:ascii="Times New Roman" w:hAnsi="Times New Roman" w:eastAsia="仿宋_GB2312"/>
          <w:sz w:val="32"/>
          <w:szCs w:val="32"/>
        </w:rPr>
        <w:t>市综指中心（大数据管</w:t>
      </w:r>
      <w:r>
        <w:rPr>
          <w:rFonts w:ascii="Times New Roman" w:hAnsi="Times New Roman" w:eastAsia="仿宋_GB2312"/>
          <w:sz w:val="32"/>
          <w:szCs w:val="32"/>
          <w:highlight w:val="none"/>
        </w:rPr>
        <w:t>理中心）要加强对</w:t>
      </w:r>
      <w:r>
        <w:rPr>
          <w:rFonts w:hint="eastAsia" w:ascii="Times New Roman" w:hAnsi="Times New Roman" w:eastAsia="仿宋_GB2312"/>
          <w:sz w:val="32"/>
          <w:szCs w:val="32"/>
          <w:highlight w:val="none"/>
        </w:rPr>
        <w:t>项目的信息化评审、验收工作。</w:t>
      </w:r>
    </w:p>
    <w:p>
      <w:pPr>
        <w:pStyle w:val="3"/>
        <w:spacing w:line="590" w:lineRule="exact"/>
        <w:jc w:val="center"/>
        <w:rPr>
          <w:rFonts w:ascii="Times New Roman" w:hAnsi="Times New Roman" w:cs="Times New Roman"/>
          <w:b w:val="0"/>
          <w:bCs/>
          <w:szCs w:val="32"/>
        </w:rPr>
      </w:pPr>
      <w:r>
        <w:rPr>
          <w:rFonts w:ascii="Times New Roman" w:hAnsi="Times New Roman" w:cs="Times New Roman"/>
          <w:b w:val="0"/>
          <w:bCs/>
        </w:rPr>
        <w:t xml:space="preserve">第五章 </w:t>
      </w:r>
      <w:r>
        <w:rPr>
          <w:rFonts w:ascii="Times New Roman" w:hAnsi="Times New Roman" w:cs="Times New Roman"/>
          <w:b w:val="0"/>
          <w:bCs/>
          <w:szCs w:val="32"/>
        </w:rPr>
        <w:t>附   则</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第十四条</w:t>
      </w:r>
      <w:r>
        <w:rPr>
          <w:rFonts w:ascii="Times New Roman" w:hAnsi="Times New Roman" w:eastAsia="仿宋_GB2312" w:cs="Times New Roman"/>
          <w:sz w:val="32"/>
          <w:szCs w:val="32"/>
        </w:rPr>
        <w:t xml:space="preserve"> 本办法由太仓市人力资源和社会保障局负责解释。</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第十五条</w:t>
      </w:r>
      <w:r>
        <w:rPr>
          <w:rFonts w:ascii="Times New Roman" w:hAnsi="Times New Roman" w:eastAsia="仿宋_GB2312" w:cs="Times New Roman"/>
          <w:sz w:val="32"/>
          <w:szCs w:val="32"/>
        </w:rPr>
        <w:t xml:space="preserve"> 本办法自发布之日起实施。</w:t>
      </w:r>
    </w:p>
    <w:p>
      <w:pPr>
        <w:spacing w:line="59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第十六条</w:t>
      </w:r>
      <w:r>
        <w:rPr>
          <w:rFonts w:ascii="Times New Roman" w:hAnsi="Times New Roman" w:eastAsia="仿宋_GB2312" w:cs="Times New Roman"/>
          <w:sz w:val="32"/>
          <w:szCs w:val="32"/>
        </w:rPr>
        <w:t xml:space="preserve"> 如上级部门出台“一卡通”合作金融资金使用管理相关办法，则本办法也随之修订。</w:t>
      </w:r>
    </w:p>
    <w:p>
      <w:pPr>
        <w:spacing w:line="590" w:lineRule="exact"/>
        <w:jc w:val="left"/>
        <w:rPr>
          <w:rFonts w:ascii="Times New Roman" w:hAnsi="Times New Roman" w:eastAsia="仿宋_GB2312" w:cs="Times New Roman"/>
          <w:sz w:val="32"/>
          <w:szCs w:val="32"/>
        </w:rPr>
      </w:pPr>
    </w:p>
    <w:p>
      <w:pPr>
        <w:numPr>
          <w:ilvl w:val="0"/>
          <w:numId w:val="1"/>
        </w:numPr>
        <w:spacing w:line="590" w:lineRule="exact"/>
        <w:ind w:left="840"/>
        <w:jc w:val="left"/>
        <w:rPr>
          <w:rFonts w:ascii="Times New Roman" w:hAnsi="Times New Roman" w:eastAsia="仿宋_GB2312" w:cs="Times New Roman"/>
          <w:sz w:val="32"/>
          <w:szCs w:val="32"/>
        </w:rPr>
        <w:sectPr>
          <w:footerReference r:id="rId3" w:type="default"/>
          <w:pgSz w:w="11906" w:h="16838"/>
          <w:pgMar w:top="1814" w:right="1531" w:bottom="1984" w:left="1531" w:header="851" w:footer="992" w:gutter="0"/>
          <w:cols w:space="425" w:num="1"/>
          <w:docGrid w:type="lines" w:linePitch="312" w:charSpace="0"/>
        </w:sectPr>
      </w:pPr>
    </w:p>
    <w:p>
      <w:pPr>
        <w:spacing w:line="59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pPr>
        <w:pStyle w:val="2"/>
        <w:spacing w:line="590" w:lineRule="exact"/>
        <w:jc w:val="center"/>
        <w:rPr>
          <w:rFonts w:ascii="Times New Roman" w:hAnsi="Times New Roman" w:eastAsia="方正大标宋简体" w:cs="Times New Roman"/>
          <w:b w:val="0"/>
          <w:bCs/>
        </w:rPr>
      </w:pPr>
      <w:r>
        <w:rPr>
          <w:rFonts w:ascii="Times New Roman" w:hAnsi="Times New Roman" w:eastAsia="方正大标宋简体" w:cs="Times New Roman"/>
          <w:b w:val="0"/>
          <w:bCs/>
        </w:rPr>
        <w:t>太仓市社会保障卡居民服务“一卡通”合作金融资金使用计划表</w:t>
      </w:r>
    </w:p>
    <w:p>
      <w:pPr>
        <w:spacing w:line="590" w:lineRule="exact"/>
        <w:jc w:val="left"/>
        <w:rPr>
          <w:rFonts w:ascii="Times New Roman" w:hAnsi="Times New Roman" w:eastAsia="仿宋_GB2312" w:cs="Times New Roman"/>
          <w:sz w:val="32"/>
          <w:szCs w:val="32"/>
        </w:rPr>
      </w:pPr>
    </w:p>
    <w:p>
      <w:pPr>
        <w:spacing w:line="590" w:lineRule="exact"/>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合作银行：</w:t>
      </w:r>
      <w:r>
        <w:rPr>
          <w:rFonts w:hint="eastAsia" w:asciiTheme="minorEastAsia" w:hAnsiTheme="minorEastAsia" w:cstheme="minorEastAsia"/>
          <w:sz w:val="28"/>
          <w:szCs w:val="28"/>
          <w:u w:val="single"/>
        </w:rPr>
        <w:t xml:space="preserve">                </w:t>
      </w:r>
    </w:p>
    <w:p>
      <w:pPr>
        <w:spacing w:line="590" w:lineRule="exact"/>
        <w:jc w:val="left"/>
        <w:rPr>
          <w:rFonts w:ascii="Times New Roman" w:hAnsi="Times New Roman" w:eastAsia="仿宋_GB2312" w:cs="Times New Roman"/>
          <w:sz w:val="32"/>
          <w:szCs w:val="32"/>
          <w:u w:val="singl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3956"/>
        <w:gridCol w:w="1597"/>
        <w:gridCol w:w="1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pPr>
              <w:spacing w:line="59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序号</w:t>
            </w:r>
          </w:p>
        </w:tc>
        <w:tc>
          <w:tcPr>
            <w:tcW w:w="3956" w:type="dxa"/>
            <w:vAlign w:val="center"/>
          </w:tcPr>
          <w:p>
            <w:pPr>
              <w:spacing w:line="59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项目名称</w:t>
            </w:r>
          </w:p>
        </w:tc>
        <w:tc>
          <w:tcPr>
            <w:tcW w:w="1597" w:type="dxa"/>
            <w:vAlign w:val="center"/>
          </w:tcPr>
          <w:p>
            <w:pPr>
              <w:spacing w:line="59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预算金额（万元）</w:t>
            </w:r>
          </w:p>
        </w:tc>
        <w:tc>
          <w:tcPr>
            <w:tcW w:w="1773" w:type="dxa"/>
            <w:vAlign w:val="center"/>
          </w:tcPr>
          <w:p>
            <w:pPr>
              <w:spacing w:line="59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pPr>
              <w:spacing w:line="59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1</w:t>
            </w:r>
          </w:p>
        </w:tc>
        <w:tc>
          <w:tcPr>
            <w:tcW w:w="3956" w:type="dxa"/>
            <w:vAlign w:val="center"/>
          </w:tcPr>
          <w:p>
            <w:pPr>
              <w:spacing w:line="590" w:lineRule="exact"/>
              <w:jc w:val="center"/>
              <w:rPr>
                <w:rFonts w:ascii="Times New Roman" w:hAnsi="Times New Roman" w:eastAsia="宋体" w:cs="Times New Roman"/>
                <w:sz w:val="28"/>
                <w:szCs w:val="28"/>
              </w:rPr>
            </w:pPr>
          </w:p>
        </w:tc>
        <w:tc>
          <w:tcPr>
            <w:tcW w:w="1597" w:type="dxa"/>
            <w:vAlign w:val="center"/>
          </w:tcPr>
          <w:p>
            <w:pPr>
              <w:spacing w:line="590" w:lineRule="exact"/>
              <w:jc w:val="center"/>
              <w:rPr>
                <w:rFonts w:ascii="Times New Roman" w:hAnsi="Times New Roman" w:eastAsia="宋体" w:cs="Times New Roman"/>
                <w:sz w:val="28"/>
                <w:szCs w:val="28"/>
              </w:rPr>
            </w:pPr>
          </w:p>
        </w:tc>
        <w:tc>
          <w:tcPr>
            <w:tcW w:w="1773" w:type="dxa"/>
            <w:vAlign w:val="center"/>
          </w:tcPr>
          <w:p>
            <w:pPr>
              <w:spacing w:line="59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pPr>
              <w:spacing w:line="59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2</w:t>
            </w:r>
          </w:p>
        </w:tc>
        <w:tc>
          <w:tcPr>
            <w:tcW w:w="3956" w:type="dxa"/>
            <w:vAlign w:val="center"/>
          </w:tcPr>
          <w:p>
            <w:pPr>
              <w:spacing w:line="590" w:lineRule="exact"/>
              <w:jc w:val="center"/>
              <w:rPr>
                <w:rFonts w:ascii="Times New Roman" w:hAnsi="Times New Roman" w:eastAsia="宋体" w:cs="Times New Roman"/>
                <w:sz w:val="28"/>
                <w:szCs w:val="28"/>
              </w:rPr>
            </w:pPr>
          </w:p>
        </w:tc>
        <w:tc>
          <w:tcPr>
            <w:tcW w:w="1597" w:type="dxa"/>
            <w:vAlign w:val="center"/>
          </w:tcPr>
          <w:p>
            <w:pPr>
              <w:spacing w:line="590" w:lineRule="exact"/>
              <w:jc w:val="center"/>
              <w:rPr>
                <w:rFonts w:ascii="Times New Roman" w:hAnsi="Times New Roman" w:eastAsia="宋体" w:cs="Times New Roman"/>
                <w:sz w:val="28"/>
                <w:szCs w:val="28"/>
              </w:rPr>
            </w:pPr>
          </w:p>
        </w:tc>
        <w:tc>
          <w:tcPr>
            <w:tcW w:w="1773" w:type="dxa"/>
            <w:vAlign w:val="center"/>
          </w:tcPr>
          <w:p>
            <w:pPr>
              <w:spacing w:line="59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pPr>
              <w:spacing w:line="59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3</w:t>
            </w:r>
          </w:p>
        </w:tc>
        <w:tc>
          <w:tcPr>
            <w:tcW w:w="3956" w:type="dxa"/>
            <w:vAlign w:val="center"/>
          </w:tcPr>
          <w:p>
            <w:pPr>
              <w:spacing w:line="590" w:lineRule="exact"/>
              <w:jc w:val="center"/>
              <w:rPr>
                <w:rFonts w:ascii="Times New Roman" w:hAnsi="Times New Roman" w:eastAsia="宋体" w:cs="Times New Roman"/>
                <w:sz w:val="28"/>
                <w:szCs w:val="28"/>
              </w:rPr>
            </w:pPr>
          </w:p>
        </w:tc>
        <w:tc>
          <w:tcPr>
            <w:tcW w:w="1597" w:type="dxa"/>
            <w:vAlign w:val="center"/>
          </w:tcPr>
          <w:p>
            <w:pPr>
              <w:spacing w:line="590" w:lineRule="exact"/>
              <w:jc w:val="center"/>
              <w:rPr>
                <w:rFonts w:ascii="Times New Roman" w:hAnsi="Times New Roman" w:eastAsia="宋体" w:cs="Times New Roman"/>
                <w:sz w:val="28"/>
                <w:szCs w:val="28"/>
              </w:rPr>
            </w:pPr>
          </w:p>
        </w:tc>
        <w:tc>
          <w:tcPr>
            <w:tcW w:w="1773" w:type="dxa"/>
            <w:vAlign w:val="center"/>
          </w:tcPr>
          <w:p>
            <w:pPr>
              <w:spacing w:line="59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pPr>
              <w:spacing w:line="59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4</w:t>
            </w:r>
          </w:p>
        </w:tc>
        <w:tc>
          <w:tcPr>
            <w:tcW w:w="3956" w:type="dxa"/>
            <w:vAlign w:val="center"/>
          </w:tcPr>
          <w:p>
            <w:pPr>
              <w:spacing w:line="590" w:lineRule="exact"/>
              <w:jc w:val="center"/>
              <w:rPr>
                <w:rFonts w:ascii="Times New Roman" w:hAnsi="Times New Roman" w:eastAsia="宋体" w:cs="Times New Roman"/>
                <w:sz w:val="28"/>
                <w:szCs w:val="28"/>
              </w:rPr>
            </w:pPr>
          </w:p>
        </w:tc>
        <w:tc>
          <w:tcPr>
            <w:tcW w:w="1597" w:type="dxa"/>
            <w:vAlign w:val="center"/>
          </w:tcPr>
          <w:p>
            <w:pPr>
              <w:spacing w:line="590" w:lineRule="exact"/>
              <w:jc w:val="center"/>
              <w:rPr>
                <w:rFonts w:ascii="Times New Roman" w:hAnsi="Times New Roman" w:eastAsia="宋体" w:cs="Times New Roman"/>
                <w:sz w:val="28"/>
                <w:szCs w:val="28"/>
              </w:rPr>
            </w:pPr>
          </w:p>
        </w:tc>
        <w:tc>
          <w:tcPr>
            <w:tcW w:w="1773" w:type="dxa"/>
            <w:vAlign w:val="center"/>
          </w:tcPr>
          <w:p>
            <w:pPr>
              <w:spacing w:line="59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pPr>
              <w:spacing w:line="590" w:lineRule="exact"/>
              <w:jc w:val="center"/>
              <w:rPr>
                <w:rFonts w:ascii="Times New Roman" w:hAnsi="Times New Roman" w:eastAsia="宋体" w:cs="Times New Roman"/>
                <w:sz w:val="28"/>
                <w:szCs w:val="28"/>
              </w:rPr>
            </w:pPr>
            <w:r>
              <w:rPr>
                <w:rFonts w:ascii="Times New Roman" w:hAnsi="Times New Roman" w:eastAsia="宋体" w:cs="Times New Roman"/>
                <w:sz w:val="28"/>
                <w:szCs w:val="28"/>
              </w:rPr>
              <w:t>.......</w:t>
            </w:r>
          </w:p>
        </w:tc>
        <w:tc>
          <w:tcPr>
            <w:tcW w:w="3956" w:type="dxa"/>
            <w:vAlign w:val="center"/>
          </w:tcPr>
          <w:p>
            <w:pPr>
              <w:spacing w:line="590" w:lineRule="exact"/>
              <w:jc w:val="center"/>
              <w:rPr>
                <w:rFonts w:ascii="Times New Roman" w:hAnsi="Times New Roman" w:eastAsia="宋体" w:cs="Times New Roman"/>
                <w:sz w:val="28"/>
                <w:szCs w:val="28"/>
              </w:rPr>
            </w:pPr>
          </w:p>
        </w:tc>
        <w:tc>
          <w:tcPr>
            <w:tcW w:w="1597" w:type="dxa"/>
            <w:vAlign w:val="center"/>
          </w:tcPr>
          <w:p>
            <w:pPr>
              <w:spacing w:line="590" w:lineRule="exact"/>
              <w:jc w:val="center"/>
              <w:rPr>
                <w:rFonts w:ascii="Times New Roman" w:hAnsi="Times New Roman" w:eastAsia="宋体" w:cs="Times New Roman"/>
                <w:sz w:val="28"/>
                <w:szCs w:val="28"/>
              </w:rPr>
            </w:pPr>
          </w:p>
        </w:tc>
        <w:tc>
          <w:tcPr>
            <w:tcW w:w="1773" w:type="dxa"/>
            <w:vAlign w:val="center"/>
          </w:tcPr>
          <w:p>
            <w:pPr>
              <w:spacing w:line="59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pPr>
              <w:spacing w:line="590" w:lineRule="exact"/>
              <w:jc w:val="center"/>
              <w:rPr>
                <w:rFonts w:ascii="Times New Roman" w:hAnsi="Times New Roman" w:eastAsia="宋体" w:cs="Times New Roman"/>
                <w:sz w:val="28"/>
                <w:szCs w:val="28"/>
              </w:rPr>
            </w:pPr>
          </w:p>
        </w:tc>
        <w:tc>
          <w:tcPr>
            <w:tcW w:w="3956" w:type="dxa"/>
            <w:vAlign w:val="center"/>
          </w:tcPr>
          <w:p>
            <w:pPr>
              <w:spacing w:line="590" w:lineRule="exact"/>
              <w:jc w:val="center"/>
              <w:rPr>
                <w:rFonts w:ascii="Times New Roman" w:hAnsi="Times New Roman" w:eastAsia="宋体" w:cs="Times New Roman"/>
                <w:sz w:val="28"/>
                <w:szCs w:val="28"/>
              </w:rPr>
            </w:pPr>
          </w:p>
        </w:tc>
        <w:tc>
          <w:tcPr>
            <w:tcW w:w="1597" w:type="dxa"/>
            <w:vAlign w:val="center"/>
          </w:tcPr>
          <w:p>
            <w:pPr>
              <w:spacing w:line="590" w:lineRule="exact"/>
              <w:jc w:val="center"/>
              <w:rPr>
                <w:rFonts w:ascii="Times New Roman" w:hAnsi="Times New Roman" w:eastAsia="宋体" w:cs="Times New Roman"/>
                <w:sz w:val="28"/>
                <w:szCs w:val="28"/>
              </w:rPr>
            </w:pPr>
          </w:p>
        </w:tc>
        <w:tc>
          <w:tcPr>
            <w:tcW w:w="1773" w:type="dxa"/>
            <w:vAlign w:val="center"/>
          </w:tcPr>
          <w:p>
            <w:pPr>
              <w:spacing w:line="590" w:lineRule="exact"/>
              <w:jc w:val="center"/>
              <w:rPr>
                <w:rFonts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6" w:type="dxa"/>
            <w:vAlign w:val="center"/>
          </w:tcPr>
          <w:p>
            <w:pPr>
              <w:spacing w:line="590" w:lineRule="exact"/>
              <w:jc w:val="center"/>
              <w:rPr>
                <w:rFonts w:ascii="Times New Roman" w:hAnsi="Times New Roman" w:eastAsia="宋体" w:cs="Times New Roman"/>
                <w:sz w:val="28"/>
                <w:szCs w:val="28"/>
              </w:rPr>
            </w:pPr>
          </w:p>
        </w:tc>
        <w:tc>
          <w:tcPr>
            <w:tcW w:w="3956" w:type="dxa"/>
            <w:vAlign w:val="center"/>
          </w:tcPr>
          <w:p>
            <w:pPr>
              <w:spacing w:line="590" w:lineRule="exact"/>
              <w:jc w:val="center"/>
              <w:rPr>
                <w:rFonts w:ascii="Times New Roman" w:hAnsi="Times New Roman" w:eastAsia="宋体" w:cs="Times New Roman"/>
                <w:sz w:val="28"/>
                <w:szCs w:val="28"/>
              </w:rPr>
            </w:pPr>
          </w:p>
        </w:tc>
        <w:tc>
          <w:tcPr>
            <w:tcW w:w="1597" w:type="dxa"/>
            <w:vAlign w:val="center"/>
          </w:tcPr>
          <w:p>
            <w:pPr>
              <w:spacing w:line="590" w:lineRule="exact"/>
              <w:jc w:val="center"/>
              <w:rPr>
                <w:rFonts w:ascii="Times New Roman" w:hAnsi="Times New Roman" w:eastAsia="宋体" w:cs="Times New Roman"/>
                <w:sz w:val="28"/>
                <w:szCs w:val="28"/>
              </w:rPr>
            </w:pPr>
          </w:p>
        </w:tc>
        <w:tc>
          <w:tcPr>
            <w:tcW w:w="1773" w:type="dxa"/>
            <w:vAlign w:val="center"/>
          </w:tcPr>
          <w:p>
            <w:pPr>
              <w:spacing w:line="590" w:lineRule="exact"/>
              <w:jc w:val="center"/>
              <w:rPr>
                <w:rFonts w:ascii="Times New Roman" w:hAnsi="Times New Roman" w:eastAsia="宋体" w:cs="Times New Roman"/>
                <w:sz w:val="28"/>
                <w:szCs w:val="28"/>
              </w:rPr>
            </w:pPr>
          </w:p>
        </w:tc>
      </w:tr>
    </w:tbl>
    <w:p>
      <w:pPr>
        <w:spacing w:line="590" w:lineRule="exact"/>
        <w:jc w:val="left"/>
        <w:rPr>
          <w:rFonts w:ascii="Times New Roman" w:hAnsi="Times New Roman" w:eastAsia="宋体" w:cs="Times New Roman"/>
          <w:sz w:val="24"/>
        </w:rPr>
      </w:pPr>
      <w:r>
        <w:rPr>
          <w:rFonts w:ascii="Times New Roman" w:hAnsi="Times New Roman" w:eastAsia="宋体" w:cs="Times New Roman"/>
          <w:sz w:val="24"/>
        </w:rPr>
        <w:t>（此表一式二份</w:t>
      </w:r>
      <w:r>
        <w:rPr>
          <w:rFonts w:hint="eastAsia" w:ascii="Times New Roman" w:hAnsi="Times New Roman" w:eastAsia="宋体" w:cs="Times New Roman"/>
          <w:sz w:val="24"/>
        </w:rPr>
        <w:t>，</w:t>
      </w:r>
      <w:r>
        <w:rPr>
          <w:rFonts w:ascii="Times New Roman" w:hAnsi="Times New Roman" w:eastAsia="宋体" w:cs="Times New Roman"/>
          <w:sz w:val="24"/>
        </w:rPr>
        <w:t>合作银行、市人社局各一份）</w:t>
      </w:r>
    </w:p>
    <w:p>
      <w:pPr>
        <w:spacing w:line="590" w:lineRule="exact"/>
        <w:jc w:val="left"/>
        <w:rPr>
          <w:rFonts w:ascii="Times New Roman" w:hAnsi="Times New Roman" w:eastAsia="宋体" w:cs="Times New Roman"/>
          <w:sz w:val="24"/>
        </w:rPr>
      </w:pPr>
      <w:r>
        <w:rPr>
          <w:rFonts w:ascii="Times New Roman" w:hAnsi="Times New Roman" w:eastAsia="宋体" w:cs="Times New Roman"/>
          <w:sz w:val="24"/>
        </w:rPr>
        <w:t>填报人：              审核人：             局负责人：</w:t>
      </w:r>
    </w:p>
    <w:p>
      <w:pPr>
        <w:spacing w:line="590" w:lineRule="exact"/>
        <w:jc w:val="left"/>
        <w:rPr>
          <w:rFonts w:ascii="Times New Roman" w:hAnsi="Times New Roman" w:eastAsia="宋体" w:cs="Times New Roman"/>
          <w:sz w:val="24"/>
        </w:rPr>
      </w:pPr>
    </w:p>
    <w:p>
      <w:pPr>
        <w:spacing w:line="590" w:lineRule="exact"/>
        <w:jc w:val="left"/>
        <w:rPr>
          <w:rFonts w:ascii="Times New Roman" w:hAnsi="Times New Roman" w:eastAsia="宋体" w:cs="Times New Roman"/>
          <w:sz w:val="24"/>
        </w:rPr>
      </w:pPr>
    </w:p>
    <w:p>
      <w:pPr>
        <w:spacing w:line="590" w:lineRule="exact"/>
        <w:jc w:val="left"/>
        <w:rPr>
          <w:rFonts w:ascii="Times New Roman" w:hAnsi="Times New Roman" w:eastAsia="宋体" w:cs="Times New Roman"/>
          <w:sz w:val="24"/>
        </w:rPr>
      </w:pPr>
      <w:r>
        <w:rPr>
          <w:rFonts w:ascii="Times New Roman" w:hAnsi="Times New Roman" w:eastAsia="宋体" w:cs="Times New Roman"/>
          <w:sz w:val="24"/>
        </w:rPr>
        <w:t xml:space="preserve">                                      </w:t>
      </w:r>
      <w:r>
        <w:rPr>
          <w:rFonts w:ascii="Times New Roman" w:hAnsi="Times New Roman" w:eastAsia="宋体" w:cs="Times New Roman"/>
          <w:sz w:val="28"/>
          <w:szCs w:val="28"/>
        </w:rPr>
        <w:t>太仓市人力资源和社会保障局</w:t>
      </w:r>
    </w:p>
    <w:p>
      <w:pPr>
        <w:spacing w:line="590" w:lineRule="exact"/>
        <w:jc w:val="left"/>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24"/>
        </w:rPr>
        <w:t xml:space="preserve">                                   </w:t>
      </w:r>
      <w:r>
        <w:rPr>
          <w:rFonts w:ascii="Times New Roman" w:hAnsi="Times New Roman" w:eastAsia="宋体" w:cs="Times New Roman"/>
          <w:sz w:val="28"/>
          <w:szCs w:val="28"/>
        </w:rPr>
        <w:t xml:space="preserve">   填报日期：   年    月</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 xml:space="preserve">  日</w:t>
      </w:r>
    </w:p>
    <w:p>
      <w:pPr>
        <w:spacing w:line="59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pPr>
        <w:spacing w:line="590" w:lineRule="exact"/>
        <w:jc w:val="center"/>
        <w:rPr>
          <w:rFonts w:ascii="Times New Roman" w:hAnsi="Times New Roman" w:eastAsia="宋体" w:cs="Times New Roman"/>
          <w:b/>
          <w:sz w:val="32"/>
          <w:szCs w:val="32"/>
        </w:rPr>
      </w:pPr>
      <w:r>
        <w:rPr>
          <w:rFonts w:ascii="Times New Roman" w:hAnsi="Times New Roman" w:eastAsia="方正大标宋简体" w:cs="Times New Roman"/>
          <w:bCs/>
          <w:sz w:val="32"/>
          <w:szCs w:val="32"/>
        </w:rPr>
        <w:t>太仓市社会保障卡居民服务“一卡通”项目竣工验收报告</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82"/>
        <w:gridCol w:w="2895"/>
        <w:gridCol w:w="1186"/>
        <w:gridCol w:w="2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98" w:type="pct"/>
            <w:vAlign w:val="center"/>
          </w:tcPr>
          <w:p>
            <w:pPr>
              <w:spacing w:line="590" w:lineRule="exact"/>
              <w:jc w:val="center"/>
              <w:rPr>
                <w:rFonts w:ascii="Times New Roman" w:hAnsi="Times New Roman" w:cs="Times New Roman"/>
                <w:sz w:val="24"/>
              </w:rPr>
            </w:pPr>
            <w:r>
              <w:rPr>
                <w:rFonts w:ascii="Times New Roman" w:hAnsi="Times New Roman" w:cs="Times New Roman"/>
                <w:sz w:val="24"/>
              </w:rPr>
              <w:t>项目名称</w:t>
            </w:r>
          </w:p>
        </w:tc>
        <w:tc>
          <w:tcPr>
            <w:tcW w:w="3601" w:type="pct"/>
            <w:gridSpan w:val="3"/>
            <w:vAlign w:val="center"/>
          </w:tcPr>
          <w:p>
            <w:pPr>
              <w:spacing w:line="59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98" w:type="pct"/>
            <w:vAlign w:val="center"/>
          </w:tcPr>
          <w:p>
            <w:pPr>
              <w:spacing w:line="590" w:lineRule="exact"/>
              <w:jc w:val="center"/>
              <w:rPr>
                <w:rFonts w:ascii="Times New Roman" w:hAnsi="Times New Roman" w:cs="Times New Roman"/>
                <w:sz w:val="24"/>
              </w:rPr>
            </w:pPr>
            <w:r>
              <w:rPr>
                <w:rFonts w:ascii="Times New Roman" w:hAnsi="Times New Roman" w:cs="Times New Roman"/>
                <w:sz w:val="24"/>
              </w:rPr>
              <w:t>建设单位</w:t>
            </w:r>
          </w:p>
        </w:tc>
        <w:tc>
          <w:tcPr>
            <w:tcW w:w="1699" w:type="pct"/>
            <w:vAlign w:val="center"/>
          </w:tcPr>
          <w:p>
            <w:pPr>
              <w:spacing w:line="590" w:lineRule="exact"/>
              <w:jc w:val="center"/>
              <w:rPr>
                <w:rFonts w:ascii="Times New Roman" w:hAnsi="Times New Roman" w:cs="Times New Roman"/>
                <w:sz w:val="24"/>
              </w:rPr>
            </w:pPr>
          </w:p>
        </w:tc>
        <w:tc>
          <w:tcPr>
            <w:tcW w:w="696" w:type="pct"/>
            <w:vAlign w:val="center"/>
          </w:tcPr>
          <w:p>
            <w:pPr>
              <w:spacing w:line="590" w:lineRule="exact"/>
              <w:jc w:val="center"/>
              <w:rPr>
                <w:rFonts w:ascii="Times New Roman" w:hAnsi="Times New Roman" w:cs="Times New Roman"/>
                <w:sz w:val="24"/>
              </w:rPr>
            </w:pPr>
            <w:r>
              <w:rPr>
                <w:rFonts w:ascii="Times New Roman" w:hAnsi="Times New Roman" w:cs="Times New Roman"/>
                <w:sz w:val="24"/>
              </w:rPr>
              <w:t>开工日期</w:t>
            </w:r>
          </w:p>
        </w:tc>
        <w:tc>
          <w:tcPr>
            <w:tcW w:w="1206" w:type="pct"/>
            <w:vAlign w:val="center"/>
          </w:tcPr>
          <w:p>
            <w:pPr>
              <w:spacing w:line="590" w:lineRule="exact"/>
              <w:jc w:val="center"/>
              <w:rPr>
                <w:rFonts w:ascii="Times New Roman" w:hAnsi="Times New Roman" w:cs="Times New Roman"/>
                <w:sz w:val="24"/>
              </w:rPr>
            </w:pPr>
            <w:r>
              <w:rPr>
                <w:rFonts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398" w:type="pct"/>
            <w:vAlign w:val="center"/>
          </w:tcPr>
          <w:p>
            <w:pPr>
              <w:spacing w:line="590" w:lineRule="exact"/>
              <w:jc w:val="center"/>
              <w:rPr>
                <w:rFonts w:ascii="Times New Roman" w:hAnsi="Times New Roman" w:cs="Times New Roman"/>
                <w:sz w:val="24"/>
              </w:rPr>
            </w:pPr>
            <w:r>
              <w:rPr>
                <w:rFonts w:ascii="Times New Roman" w:hAnsi="Times New Roman" w:cs="Times New Roman"/>
                <w:sz w:val="24"/>
              </w:rPr>
              <w:t>项目金额</w:t>
            </w:r>
          </w:p>
        </w:tc>
        <w:tc>
          <w:tcPr>
            <w:tcW w:w="1699" w:type="pct"/>
            <w:vAlign w:val="center"/>
          </w:tcPr>
          <w:p>
            <w:pPr>
              <w:spacing w:line="590" w:lineRule="exact"/>
              <w:jc w:val="center"/>
              <w:rPr>
                <w:rFonts w:ascii="Times New Roman" w:hAnsi="Times New Roman" w:cs="Times New Roman"/>
                <w:sz w:val="24"/>
              </w:rPr>
            </w:pPr>
          </w:p>
        </w:tc>
        <w:tc>
          <w:tcPr>
            <w:tcW w:w="696" w:type="pct"/>
            <w:vAlign w:val="center"/>
          </w:tcPr>
          <w:p>
            <w:pPr>
              <w:spacing w:line="590" w:lineRule="exact"/>
              <w:jc w:val="center"/>
              <w:rPr>
                <w:rFonts w:ascii="Times New Roman" w:hAnsi="Times New Roman" w:cs="Times New Roman"/>
                <w:sz w:val="24"/>
              </w:rPr>
            </w:pPr>
            <w:r>
              <w:rPr>
                <w:rFonts w:ascii="Times New Roman" w:hAnsi="Times New Roman" w:cs="Times New Roman"/>
                <w:sz w:val="24"/>
              </w:rPr>
              <w:t>竣工日期</w:t>
            </w:r>
          </w:p>
        </w:tc>
        <w:tc>
          <w:tcPr>
            <w:tcW w:w="1206" w:type="pct"/>
            <w:vAlign w:val="center"/>
          </w:tcPr>
          <w:p>
            <w:pPr>
              <w:spacing w:before="93" w:beforeLines="30" w:after="93" w:afterLines="30" w:line="590" w:lineRule="exact"/>
              <w:jc w:val="center"/>
              <w:rPr>
                <w:rFonts w:ascii="Times New Roman" w:hAnsi="Times New Roman" w:eastAsia="宋体" w:cs="Times New Roman"/>
                <w:sz w:val="24"/>
              </w:rPr>
            </w:pPr>
            <w:r>
              <w:rPr>
                <w:rFonts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rPr>
        <w:tc>
          <w:tcPr>
            <w:tcW w:w="1398" w:type="pct"/>
            <w:vAlign w:val="center"/>
          </w:tcPr>
          <w:p>
            <w:pPr>
              <w:spacing w:line="590" w:lineRule="exact"/>
              <w:jc w:val="center"/>
              <w:rPr>
                <w:rFonts w:ascii="Times New Roman" w:hAnsi="Times New Roman" w:cs="Times New Roman"/>
                <w:sz w:val="24"/>
              </w:rPr>
            </w:pPr>
            <w:r>
              <w:rPr>
                <w:rFonts w:ascii="Times New Roman" w:hAnsi="Times New Roman" w:cs="Times New Roman"/>
                <w:sz w:val="24"/>
              </w:rPr>
              <w:t>验收意见</w:t>
            </w:r>
          </w:p>
        </w:tc>
        <w:tc>
          <w:tcPr>
            <w:tcW w:w="3601" w:type="pct"/>
            <w:gridSpan w:val="3"/>
            <w:vAlign w:val="center"/>
          </w:tcPr>
          <w:p>
            <w:pPr>
              <w:spacing w:line="59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1398" w:type="pct"/>
            <w:vAlign w:val="center"/>
          </w:tcPr>
          <w:p>
            <w:pPr>
              <w:spacing w:line="590" w:lineRule="exact"/>
              <w:jc w:val="center"/>
              <w:rPr>
                <w:rFonts w:ascii="Times New Roman" w:hAnsi="Times New Roman" w:cs="Times New Roman"/>
                <w:sz w:val="24"/>
              </w:rPr>
            </w:pPr>
            <w:r>
              <w:rPr>
                <w:rFonts w:ascii="Times New Roman" w:hAnsi="Times New Roman" w:cs="Times New Roman"/>
                <w:sz w:val="24"/>
              </w:rPr>
              <w:t>业务主管单位</w:t>
            </w:r>
          </w:p>
        </w:tc>
        <w:tc>
          <w:tcPr>
            <w:tcW w:w="3601" w:type="pct"/>
            <w:gridSpan w:val="3"/>
            <w:vAlign w:val="center"/>
          </w:tcPr>
          <w:p>
            <w:pPr>
              <w:spacing w:line="590" w:lineRule="exact"/>
              <w:rPr>
                <w:rFonts w:ascii="Times New Roman" w:hAnsi="Times New Roman" w:cs="Times New Roman"/>
                <w:sz w:val="24"/>
              </w:rPr>
            </w:pPr>
            <w:r>
              <w:rPr>
                <w:rFonts w:ascii="Times New Roman" w:hAnsi="Times New Roman" w:cs="Times New Roman"/>
                <w:sz w:val="24"/>
              </w:rPr>
              <w:t>业务负责人（签字）：</w:t>
            </w:r>
          </w:p>
          <w:p>
            <w:pPr>
              <w:spacing w:line="590" w:lineRule="exact"/>
              <w:rPr>
                <w:rFonts w:ascii="Times New Roman" w:hAnsi="Times New Roman" w:cs="Times New Roman"/>
                <w:sz w:val="24"/>
              </w:rPr>
            </w:pPr>
          </w:p>
          <w:p>
            <w:pPr>
              <w:spacing w:line="590" w:lineRule="exact"/>
              <w:rPr>
                <w:rFonts w:ascii="Times New Roman" w:hAnsi="Times New Roman" w:cs="Times New Roman"/>
                <w:sz w:val="24"/>
              </w:rPr>
            </w:pPr>
          </w:p>
          <w:p>
            <w:pPr>
              <w:spacing w:line="590" w:lineRule="exact"/>
              <w:ind w:firstLine="240" w:firstLineChars="100"/>
              <w:rPr>
                <w:rFonts w:ascii="Times New Roman" w:hAnsi="Times New Roman" w:cs="Times New Roman"/>
                <w:sz w:val="24"/>
              </w:rPr>
            </w:pPr>
            <w:r>
              <w:rPr>
                <w:rFonts w:ascii="Times New Roman" w:hAnsi="Times New Roman" w:cs="Times New Roman"/>
                <w:sz w:val="24"/>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1398" w:type="pct"/>
            <w:vAlign w:val="center"/>
          </w:tcPr>
          <w:p>
            <w:pPr>
              <w:spacing w:line="590" w:lineRule="exact"/>
              <w:jc w:val="center"/>
              <w:rPr>
                <w:rFonts w:ascii="Times New Roman" w:hAnsi="Times New Roman" w:cs="Times New Roman"/>
                <w:sz w:val="24"/>
              </w:rPr>
            </w:pPr>
            <w:r>
              <w:rPr>
                <w:rFonts w:ascii="Times New Roman" w:hAnsi="Times New Roman" w:cs="Times New Roman"/>
                <w:sz w:val="24"/>
              </w:rPr>
              <w:t>市综指中心（大数据管理中心）</w:t>
            </w:r>
          </w:p>
        </w:tc>
        <w:tc>
          <w:tcPr>
            <w:tcW w:w="3601" w:type="pct"/>
            <w:gridSpan w:val="3"/>
            <w:vAlign w:val="center"/>
          </w:tcPr>
          <w:p>
            <w:pPr>
              <w:spacing w:line="590" w:lineRule="exact"/>
              <w:rPr>
                <w:rFonts w:ascii="Times New Roman" w:hAnsi="Times New Roman" w:cs="Times New Roman"/>
                <w:sz w:val="24"/>
              </w:rPr>
            </w:pPr>
            <w:r>
              <w:rPr>
                <w:rFonts w:ascii="Times New Roman" w:hAnsi="Times New Roman" w:cs="Times New Roman"/>
                <w:sz w:val="24"/>
              </w:rPr>
              <w:t>验收人员（签字）：</w:t>
            </w:r>
          </w:p>
          <w:p>
            <w:pPr>
              <w:spacing w:line="590" w:lineRule="exact"/>
              <w:rPr>
                <w:rFonts w:ascii="Times New Roman" w:hAnsi="Times New Roman" w:cs="Times New Roman"/>
                <w:sz w:val="24"/>
              </w:rPr>
            </w:pPr>
          </w:p>
          <w:p>
            <w:pPr>
              <w:spacing w:line="590" w:lineRule="exact"/>
              <w:rPr>
                <w:rFonts w:ascii="Times New Roman" w:hAnsi="Times New Roman" w:cs="Times New Roman"/>
                <w:sz w:val="24"/>
              </w:rPr>
            </w:pPr>
          </w:p>
          <w:p>
            <w:pPr>
              <w:spacing w:line="590" w:lineRule="exact"/>
              <w:ind w:firstLine="240" w:firstLineChars="100"/>
              <w:rPr>
                <w:rFonts w:ascii="Times New Roman" w:hAnsi="Times New Roman" w:cs="Times New Roman"/>
                <w:sz w:val="24"/>
              </w:rPr>
            </w:pPr>
            <w:r>
              <w:rPr>
                <w:rFonts w:ascii="Times New Roman" w:hAnsi="Times New Roman" w:cs="Times New Roman"/>
                <w:sz w:val="24"/>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1398" w:type="pct"/>
            <w:vAlign w:val="center"/>
          </w:tcPr>
          <w:p>
            <w:pPr>
              <w:spacing w:line="590" w:lineRule="exact"/>
              <w:jc w:val="center"/>
              <w:rPr>
                <w:rFonts w:ascii="Times New Roman" w:hAnsi="Times New Roman" w:cs="Times New Roman"/>
                <w:sz w:val="24"/>
              </w:rPr>
            </w:pPr>
            <w:r>
              <w:rPr>
                <w:rFonts w:ascii="Times New Roman" w:hAnsi="Times New Roman" w:cs="Times New Roman"/>
                <w:sz w:val="24"/>
              </w:rPr>
              <w:t>市人社局</w:t>
            </w:r>
          </w:p>
        </w:tc>
        <w:tc>
          <w:tcPr>
            <w:tcW w:w="3601" w:type="pct"/>
            <w:gridSpan w:val="3"/>
            <w:vAlign w:val="center"/>
          </w:tcPr>
          <w:p>
            <w:pPr>
              <w:spacing w:line="590" w:lineRule="exact"/>
              <w:rPr>
                <w:rFonts w:ascii="Times New Roman" w:hAnsi="Times New Roman" w:cs="Times New Roman"/>
                <w:sz w:val="24"/>
              </w:rPr>
            </w:pPr>
            <w:r>
              <w:rPr>
                <w:rFonts w:ascii="Times New Roman" w:hAnsi="Times New Roman" w:cs="Times New Roman"/>
                <w:sz w:val="24"/>
              </w:rPr>
              <w:t>验收人员（签字）：</w:t>
            </w:r>
          </w:p>
          <w:p>
            <w:pPr>
              <w:spacing w:line="590" w:lineRule="exact"/>
              <w:rPr>
                <w:rFonts w:ascii="Times New Roman" w:hAnsi="Times New Roman" w:cs="Times New Roman"/>
                <w:sz w:val="24"/>
              </w:rPr>
            </w:pPr>
          </w:p>
          <w:p>
            <w:pPr>
              <w:spacing w:line="590" w:lineRule="exact"/>
              <w:rPr>
                <w:rFonts w:ascii="Times New Roman" w:hAnsi="Times New Roman" w:cs="Times New Roman"/>
                <w:sz w:val="24"/>
              </w:rPr>
            </w:pPr>
          </w:p>
          <w:p>
            <w:pPr>
              <w:spacing w:line="590" w:lineRule="exact"/>
              <w:ind w:firstLine="240" w:firstLineChars="100"/>
              <w:rPr>
                <w:rFonts w:ascii="Times New Roman" w:hAnsi="Times New Roman" w:cs="Times New Roman"/>
                <w:sz w:val="24"/>
              </w:rPr>
            </w:pPr>
            <w:r>
              <w:rPr>
                <w:rFonts w:ascii="Times New Roman" w:hAnsi="Times New Roman" w:cs="Times New Roman"/>
                <w:sz w:val="24"/>
              </w:rPr>
              <w:t>（盖章）                         年   月   日</w:t>
            </w:r>
          </w:p>
        </w:tc>
      </w:tr>
    </w:tbl>
    <w:p>
      <w:pPr>
        <w:spacing w:line="590" w:lineRule="exact"/>
        <w:jc w:val="left"/>
        <w:rPr>
          <w:rFonts w:ascii="Times New Roman" w:hAnsi="Times New Roman" w:cs="Times New Roman"/>
          <w:sz w:val="24"/>
        </w:rPr>
        <w:sectPr>
          <w:pgSz w:w="11906" w:h="16838"/>
          <w:pgMar w:top="1440" w:right="1800" w:bottom="1440" w:left="1800" w:header="851" w:footer="992" w:gutter="0"/>
          <w:cols w:space="425" w:num="1"/>
          <w:docGrid w:type="lines" w:linePitch="312" w:charSpace="0"/>
        </w:sectPr>
      </w:pPr>
      <w:r>
        <w:rPr>
          <w:rFonts w:ascii="Times New Roman" w:hAnsi="Times New Roman" w:cs="Times New Roman"/>
          <w:szCs w:val="21"/>
        </w:rPr>
        <w:t>此表一式三份：业务</w:t>
      </w:r>
      <w:r>
        <w:rPr>
          <w:rFonts w:ascii="Times New Roman" w:hAnsi="Times New Roman" w:cs="Times New Roman"/>
          <w:sz w:val="24"/>
        </w:rPr>
        <w:t>主管单位、市综指中心（大数据管理中心）、市人社局各一份。</w:t>
      </w:r>
    </w:p>
    <w:p>
      <w:pPr>
        <w:spacing w:line="59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附件3：</w:t>
      </w:r>
    </w:p>
    <w:p>
      <w:pPr>
        <w:spacing w:before="100" w:beforeAutospacing="1" w:line="590" w:lineRule="exact"/>
        <w:jc w:val="center"/>
        <w:rPr>
          <w:rFonts w:ascii="Times New Roman" w:hAnsi="Times New Roman" w:eastAsia="方正大标宋简体" w:cs="Times New Roman"/>
          <w:bCs/>
          <w:sz w:val="44"/>
          <w:szCs w:val="44"/>
        </w:rPr>
      </w:pPr>
      <w:r>
        <w:rPr>
          <w:rFonts w:ascii="Times New Roman" w:hAnsi="Times New Roman" w:eastAsia="方正大标宋简体" w:cs="Times New Roman"/>
          <w:bCs/>
          <w:sz w:val="44"/>
          <w:szCs w:val="44"/>
        </w:rPr>
        <w:t>太仓市社会保障卡居民服务“一卡通”付款通知书</w:t>
      </w:r>
    </w:p>
    <w:p>
      <w:pPr>
        <w:spacing w:before="100" w:beforeAutospacing="1" w:line="590" w:lineRule="exact"/>
        <w:rPr>
          <w:rFonts w:ascii="Times New Roman" w:hAnsi="Times New Roman" w:eastAsia="仿宋_GB2312" w:cs="Times New Roman"/>
          <w:bCs/>
          <w:sz w:val="32"/>
          <w:szCs w:val="32"/>
        </w:rPr>
      </w:pP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银行：</w:t>
      </w:r>
    </w:p>
    <w:p>
      <w:pPr>
        <w:spacing w:line="590" w:lineRule="exact"/>
        <w:ind w:firstLine="4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我局与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公司、贵行于</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日签订的</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三方合同（采购编号：</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），现通知贵行从太仓市社会保障卡居民服务“一卡通”合作金融资金中列支该合同费用，应支付：人民币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元（大写）</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 xml:space="preserve"> 元。（该合同总价款人民币：</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元整）。请贵行在规定时间内予以支付。</w:t>
      </w:r>
    </w:p>
    <w:p>
      <w:pPr>
        <w:spacing w:line="590" w:lineRule="exact"/>
        <w:ind w:firstLine="420"/>
        <w:jc w:val="left"/>
        <w:rPr>
          <w:rFonts w:ascii="Times New Roman" w:hAnsi="Times New Roman" w:eastAsia="仿宋_GB2312" w:cs="Times New Roman"/>
          <w:sz w:val="32"/>
          <w:szCs w:val="32"/>
        </w:rPr>
      </w:pPr>
    </w:p>
    <w:p>
      <w:pPr>
        <w:spacing w:line="590" w:lineRule="exact"/>
        <w:ind w:firstLine="4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spacing w:line="590" w:lineRule="exact"/>
        <w:ind w:firstLine="4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太仓市人力资源和社会保障局</w:t>
      </w:r>
    </w:p>
    <w:p>
      <w:pPr>
        <w:spacing w:line="590" w:lineRule="exact"/>
        <w:ind w:firstLine="4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日期：</w:t>
      </w:r>
      <w:r>
        <w:rPr>
          <w:rFonts w:ascii="Times New Roman" w:hAnsi="Times New Roman" w:eastAsia="宋体" w:cs="Times New Roman"/>
          <w:sz w:val="28"/>
          <w:szCs w:val="28"/>
        </w:rPr>
        <w:t xml:space="preserve">  </w:t>
      </w:r>
      <w:r>
        <w:rPr>
          <w:rFonts w:ascii="Times New Roman" w:hAnsi="Times New Roman" w:eastAsia="仿宋_GB2312" w:cs="Times New Roman"/>
          <w:sz w:val="32"/>
          <w:szCs w:val="32"/>
        </w:rPr>
        <w:t xml:space="preserve">      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月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71A3F"/>
    <w:multiLevelType w:val="singleLevel"/>
    <w:tmpl w:val="8BA71A3F"/>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41BDB"/>
    <w:rsid w:val="00116692"/>
    <w:rsid w:val="00333984"/>
    <w:rsid w:val="006E7C57"/>
    <w:rsid w:val="00C95C61"/>
    <w:rsid w:val="01B34B9B"/>
    <w:rsid w:val="03B46277"/>
    <w:rsid w:val="049D104E"/>
    <w:rsid w:val="04C82AD1"/>
    <w:rsid w:val="0511249A"/>
    <w:rsid w:val="054341C4"/>
    <w:rsid w:val="05D17550"/>
    <w:rsid w:val="06B700FB"/>
    <w:rsid w:val="088379D1"/>
    <w:rsid w:val="0A4900F3"/>
    <w:rsid w:val="0CE31D94"/>
    <w:rsid w:val="0DC16E90"/>
    <w:rsid w:val="0E25746C"/>
    <w:rsid w:val="10336D69"/>
    <w:rsid w:val="103D5FE2"/>
    <w:rsid w:val="10A465D2"/>
    <w:rsid w:val="11940500"/>
    <w:rsid w:val="11E2521B"/>
    <w:rsid w:val="120843F0"/>
    <w:rsid w:val="1218002F"/>
    <w:rsid w:val="12301851"/>
    <w:rsid w:val="12B84875"/>
    <w:rsid w:val="13BC6E96"/>
    <w:rsid w:val="13CD4CF4"/>
    <w:rsid w:val="15363E22"/>
    <w:rsid w:val="15A845E1"/>
    <w:rsid w:val="17044EC7"/>
    <w:rsid w:val="17790F24"/>
    <w:rsid w:val="18341946"/>
    <w:rsid w:val="1AAA6E8F"/>
    <w:rsid w:val="1D352043"/>
    <w:rsid w:val="1D8C04F1"/>
    <w:rsid w:val="1E2030D1"/>
    <w:rsid w:val="202E2681"/>
    <w:rsid w:val="232875AE"/>
    <w:rsid w:val="233C50C1"/>
    <w:rsid w:val="24BF0D9C"/>
    <w:rsid w:val="251C14D0"/>
    <w:rsid w:val="26232CA9"/>
    <w:rsid w:val="269955B0"/>
    <w:rsid w:val="270417D0"/>
    <w:rsid w:val="29AD751C"/>
    <w:rsid w:val="29CA4100"/>
    <w:rsid w:val="2C1B60B3"/>
    <w:rsid w:val="2CD31211"/>
    <w:rsid w:val="2D9E3F17"/>
    <w:rsid w:val="2DC83FA3"/>
    <w:rsid w:val="2EFA5FA5"/>
    <w:rsid w:val="2FAF5977"/>
    <w:rsid w:val="30716A1B"/>
    <w:rsid w:val="314001C0"/>
    <w:rsid w:val="31727A88"/>
    <w:rsid w:val="3176245B"/>
    <w:rsid w:val="32043F5F"/>
    <w:rsid w:val="326A04F1"/>
    <w:rsid w:val="33E45983"/>
    <w:rsid w:val="34025B51"/>
    <w:rsid w:val="350A1356"/>
    <w:rsid w:val="37DE6FC1"/>
    <w:rsid w:val="38407E44"/>
    <w:rsid w:val="392873B9"/>
    <w:rsid w:val="395D5689"/>
    <w:rsid w:val="3ADA19AC"/>
    <w:rsid w:val="3B060958"/>
    <w:rsid w:val="3B6817B5"/>
    <w:rsid w:val="3C1409ED"/>
    <w:rsid w:val="4243298C"/>
    <w:rsid w:val="432D19C5"/>
    <w:rsid w:val="4372040B"/>
    <w:rsid w:val="446C2B22"/>
    <w:rsid w:val="459A2384"/>
    <w:rsid w:val="46805F9D"/>
    <w:rsid w:val="46996E99"/>
    <w:rsid w:val="46F25B34"/>
    <w:rsid w:val="479A4DBB"/>
    <w:rsid w:val="47D73871"/>
    <w:rsid w:val="47D826E6"/>
    <w:rsid w:val="48030EB4"/>
    <w:rsid w:val="49712BC0"/>
    <w:rsid w:val="498C38C4"/>
    <w:rsid w:val="498E7CFC"/>
    <w:rsid w:val="49F216D9"/>
    <w:rsid w:val="4B3D58FF"/>
    <w:rsid w:val="4C7B1561"/>
    <w:rsid w:val="4DA20230"/>
    <w:rsid w:val="4DCB6C16"/>
    <w:rsid w:val="4E43221E"/>
    <w:rsid w:val="4EAE2F96"/>
    <w:rsid w:val="4F8F09D5"/>
    <w:rsid w:val="4FF3169D"/>
    <w:rsid w:val="50C25076"/>
    <w:rsid w:val="513D7C7F"/>
    <w:rsid w:val="514D7C44"/>
    <w:rsid w:val="52317147"/>
    <w:rsid w:val="52B065E7"/>
    <w:rsid w:val="545F1BCF"/>
    <w:rsid w:val="55CB27E5"/>
    <w:rsid w:val="56366190"/>
    <w:rsid w:val="56BE4FEB"/>
    <w:rsid w:val="584F4472"/>
    <w:rsid w:val="5A16743D"/>
    <w:rsid w:val="5A3E08EB"/>
    <w:rsid w:val="5A590CC0"/>
    <w:rsid w:val="5A8B5989"/>
    <w:rsid w:val="5A8F52E2"/>
    <w:rsid w:val="5C0A4543"/>
    <w:rsid w:val="5C2040CD"/>
    <w:rsid w:val="5D925343"/>
    <w:rsid w:val="5EF827B3"/>
    <w:rsid w:val="5FF50542"/>
    <w:rsid w:val="60124826"/>
    <w:rsid w:val="60FC463E"/>
    <w:rsid w:val="649A1D0A"/>
    <w:rsid w:val="651A203B"/>
    <w:rsid w:val="651B1B3F"/>
    <w:rsid w:val="660756E0"/>
    <w:rsid w:val="660E0CD7"/>
    <w:rsid w:val="6651037D"/>
    <w:rsid w:val="665B0859"/>
    <w:rsid w:val="666564B8"/>
    <w:rsid w:val="669437FC"/>
    <w:rsid w:val="66D91B12"/>
    <w:rsid w:val="67362DEC"/>
    <w:rsid w:val="689D1620"/>
    <w:rsid w:val="69B60C78"/>
    <w:rsid w:val="69EC6235"/>
    <w:rsid w:val="6B2042AC"/>
    <w:rsid w:val="6BF84360"/>
    <w:rsid w:val="6C05233B"/>
    <w:rsid w:val="6CD17DD5"/>
    <w:rsid w:val="6E565497"/>
    <w:rsid w:val="6F632609"/>
    <w:rsid w:val="6F8E46AE"/>
    <w:rsid w:val="6FE84DDB"/>
    <w:rsid w:val="7019202A"/>
    <w:rsid w:val="70476909"/>
    <w:rsid w:val="736429DA"/>
    <w:rsid w:val="738D124E"/>
    <w:rsid w:val="73CA4326"/>
    <w:rsid w:val="763C45B9"/>
    <w:rsid w:val="77441BDB"/>
    <w:rsid w:val="775B62E2"/>
    <w:rsid w:val="778A5768"/>
    <w:rsid w:val="77CE0EB6"/>
    <w:rsid w:val="77FD16EC"/>
    <w:rsid w:val="784F797B"/>
    <w:rsid w:val="794C1A82"/>
    <w:rsid w:val="7C0C6A27"/>
    <w:rsid w:val="7D30057C"/>
    <w:rsid w:val="7FA95752"/>
    <w:rsid w:val="7FBF75C8"/>
    <w:rsid w:val="7FE37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semiHidden/>
    <w:qFormat/>
    <w:uiPriority w:val="99"/>
    <w:pPr>
      <w:widowControl/>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408</Words>
  <Characters>2332</Characters>
  <Lines>19</Lines>
  <Paragraphs>5</Paragraphs>
  <TotalTime>9</TotalTime>
  <ScaleCrop>false</ScaleCrop>
  <LinksUpToDate>false</LinksUpToDate>
  <CharactersWithSpaces>2735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2023-01-09T02:01:00Z</dcterms:created>
  <dc:creator>xxzx-wdq</dc:creator>
  <cp:lastModifiedBy>1506</cp:lastModifiedBy>
  <cp:lastPrinted>2023-03-07T05:17:03Z</cp:lastPrinted>
  <dcterms:modified xsi:type="dcterms:W3CDTF">2023-03-07T05:24:17Z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A8C290C1095148FDB74CBB5E1768274E</vt:lpwstr>
  </property>
</Properties>
</file>