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注：各部门的行政规范性文件，不包括由本部门起草、以本级政府名义和本级政</w:t>
      </w:r>
    </w:p>
    <w:p>
      <w:pPr>
        <w:widowControl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</w:rPr>
        <w:t>府办公室名义印发的文件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GU2MjcwMGVkY2MyZWFmY2YxYzZhZWYzMWM1YTgifQ=="/>
  </w:docVars>
  <w:rsids>
    <w:rsidRoot w:val="5DCB0C33"/>
    <w:rsid w:val="0258146A"/>
    <w:rsid w:val="336D63BD"/>
    <w:rsid w:val="5DC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听雨</cp:lastModifiedBy>
  <cp:lastPrinted>2023-01-16T07:15:12Z</cp:lastPrinted>
  <dcterms:modified xsi:type="dcterms:W3CDTF">2023-01-16T07:47:27Z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503F8B01A0F443F6AF82CFEDCC01CEA2</vt:lpwstr>
  </property>
</Properties>
</file>