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2A9" w:rsidRPr="003402A9" w:rsidRDefault="003402A9" w:rsidP="003402A9">
      <w:pPr>
        <w:jc w:val="center"/>
        <w:rPr>
          <w:rFonts w:ascii="方正小标宋简体" w:eastAsia="方正小标宋简体" w:hint="eastAsia"/>
          <w:sz w:val="44"/>
          <w:szCs w:val="44"/>
        </w:rPr>
      </w:pPr>
      <w:r w:rsidRPr="003402A9">
        <w:rPr>
          <w:rFonts w:ascii="方正小标宋简体" w:eastAsia="方正小标宋简体" w:hint="eastAsia"/>
          <w:sz w:val="44"/>
          <w:szCs w:val="44"/>
        </w:rPr>
        <w:t>太仓市交通运输局政府信息发布协调制度</w:t>
      </w:r>
    </w:p>
    <w:p w:rsidR="003402A9" w:rsidRDefault="003402A9" w:rsidP="003402A9">
      <w:r>
        <w:t xml:space="preserve"> </w:t>
      </w:r>
    </w:p>
    <w:p w:rsidR="003402A9" w:rsidRDefault="003402A9" w:rsidP="003402A9">
      <w:pPr>
        <w:rPr>
          <w:rFonts w:hint="eastAsia"/>
        </w:rPr>
      </w:pPr>
      <w:r>
        <w:rPr>
          <w:rFonts w:hint="eastAsia"/>
        </w:rPr>
        <w:t xml:space="preserve">　　第一条</w:t>
      </w:r>
      <w:r>
        <w:rPr>
          <w:rFonts w:hint="eastAsia"/>
        </w:rPr>
        <w:t xml:space="preserve"> </w:t>
      </w:r>
      <w:r>
        <w:rPr>
          <w:rFonts w:hint="eastAsia"/>
        </w:rPr>
        <w:t>为确保政府信息发布的准确性、权威性、规范性和一致性，根据《中华人民共和国信息公开条例》和市委市政府有关文件精神，结合我局工作实际，制定本制度。</w:t>
      </w:r>
    </w:p>
    <w:p w:rsidR="003402A9" w:rsidRDefault="003402A9" w:rsidP="003402A9">
      <w:pPr>
        <w:rPr>
          <w:rFonts w:hint="eastAsia"/>
        </w:rPr>
      </w:pPr>
      <w:r>
        <w:rPr>
          <w:rFonts w:hint="eastAsia"/>
        </w:rPr>
        <w:t xml:space="preserve">　　第二条</w:t>
      </w:r>
      <w:r>
        <w:rPr>
          <w:rFonts w:hint="eastAsia"/>
        </w:rPr>
        <w:t xml:space="preserve"> </w:t>
      </w:r>
      <w:r>
        <w:rPr>
          <w:rFonts w:hint="eastAsia"/>
        </w:rPr>
        <w:t>政府信息公开工作坚持“谁制作、谁公开，谁公开、谁负责”的原则。</w:t>
      </w:r>
    </w:p>
    <w:p w:rsidR="003402A9" w:rsidRDefault="003402A9" w:rsidP="003402A9">
      <w:pPr>
        <w:rPr>
          <w:rFonts w:hint="eastAsia"/>
        </w:rPr>
      </w:pPr>
      <w:r>
        <w:rPr>
          <w:rFonts w:hint="eastAsia"/>
        </w:rPr>
        <w:t xml:space="preserve">　　第三条</w:t>
      </w:r>
      <w:r>
        <w:rPr>
          <w:rFonts w:hint="eastAsia"/>
        </w:rPr>
        <w:t xml:space="preserve"> </w:t>
      </w:r>
      <w:r>
        <w:rPr>
          <w:rFonts w:hint="eastAsia"/>
        </w:rPr>
        <w:t>本局制作产生的政府信息，由制作该政府信息的相关科室负责公开；从公民、法人或者其他组织获取的政府信息，由保存该政府信息的科室负责公开。</w:t>
      </w:r>
    </w:p>
    <w:p w:rsidR="003402A9" w:rsidRDefault="003402A9" w:rsidP="003402A9">
      <w:pPr>
        <w:rPr>
          <w:rFonts w:hint="eastAsia"/>
        </w:rPr>
      </w:pPr>
      <w:r>
        <w:rPr>
          <w:rFonts w:hint="eastAsia"/>
        </w:rPr>
        <w:t xml:space="preserve">　　第四条　联合发文产生的政府信息，在文件上盖章、署名的行政机关均负有公开政府信息的义务。对于两个以上行政机关联合发文产生的政府信息，公民、法人和其他组织可以向其中任何一个行政机关申请获取该政府信息。</w:t>
      </w:r>
    </w:p>
    <w:p w:rsidR="003402A9" w:rsidRDefault="003402A9" w:rsidP="003402A9">
      <w:pPr>
        <w:rPr>
          <w:rFonts w:hint="eastAsia"/>
        </w:rPr>
      </w:pPr>
      <w:r>
        <w:rPr>
          <w:rFonts w:hint="eastAsia"/>
        </w:rPr>
        <w:t xml:space="preserve">　　第五条　政府信息涉及两个以上行政机关的，其中任何一个行政机关公开该政府信息前，主办科室应当与所涉及的其他行政机关进行沟通、协调、确认，保证公开的政府信息准确一致。</w:t>
      </w:r>
    </w:p>
    <w:p w:rsidR="003402A9" w:rsidRDefault="003402A9" w:rsidP="003402A9">
      <w:pPr>
        <w:rPr>
          <w:rFonts w:hint="eastAsia"/>
        </w:rPr>
      </w:pPr>
      <w:r>
        <w:rPr>
          <w:rFonts w:hint="eastAsia"/>
        </w:rPr>
        <w:t xml:space="preserve">　　第六条</w:t>
      </w:r>
      <w:r>
        <w:rPr>
          <w:rFonts w:hint="eastAsia"/>
        </w:rPr>
        <w:t xml:space="preserve"> </w:t>
      </w:r>
      <w:r>
        <w:rPr>
          <w:rFonts w:hint="eastAsia"/>
        </w:rPr>
        <w:t>拟公开政府信息的行政机关向政府信息所涉及的其他行政机关发出的征求意见文</w:t>
      </w:r>
      <w:r>
        <w:rPr>
          <w:rFonts w:hint="eastAsia"/>
        </w:rPr>
        <w:t>(</w:t>
      </w:r>
      <w:r>
        <w:rPr>
          <w:rFonts w:hint="eastAsia"/>
        </w:rPr>
        <w:t>函</w:t>
      </w:r>
      <w:r>
        <w:rPr>
          <w:rFonts w:hint="eastAsia"/>
        </w:rPr>
        <w:t>)</w:t>
      </w:r>
      <w:r>
        <w:rPr>
          <w:rFonts w:hint="eastAsia"/>
        </w:rPr>
        <w:t>应包括以下内容：</w:t>
      </w:r>
    </w:p>
    <w:p w:rsidR="003402A9" w:rsidRDefault="003402A9" w:rsidP="003402A9">
      <w:pPr>
        <w:rPr>
          <w:rFonts w:hint="eastAsia"/>
        </w:rPr>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拟公开政府信息基本情况；</w:t>
      </w:r>
    </w:p>
    <w:p w:rsidR="003402A9" w:rsidRDefault="003402A9" w:rsidP="003402A9">
      <w:pPr>
        <w:rPr>
          <w:rFonts w:hint="eastAsia"/>
        </w:rPr>
      </w:pPr>
      <w:r>
        <w:rPr>
          <w:rFonts w:hint="eastAsia"/>
        </w:rPr>
        <w:t xml:space="preserve">　　</w:t>
      </w:r>
      <w:r>
        <w:rPr>
          <w:rFonts w:hint="eastAsia"/>
        </w:rPr>
        <w:t>(</w:t>
      </w:r>
      <w:r>
        <w:rPr>
          <w:rFonts w:hint="eastAsia"/>
        </w:rPr>
        <w:t>二</w:t>
      </w:r>
      <w:r>
        <w:rPr>
          <w:rFonts w:hint="eastAsia"/>
        </w:rPr>
        <w:t>)</w:t>
      </w:r>
      <w:r>
        <w:rPr>
          <w:rFonts w:hint="eastAsia"/>
        </w:rPr>
        <w:t>拟公开政府信息的行政机关的意见和依据。</w:t>
      </w:r>
    </w:p>
    <w:p w:rsidR="003402A9" w:rsidRDefault="003402A9" w:rsidP="003402A9">
      <w:pPr>
        <w:rPr>
          <w:rFonts w:hint="eastAsia"/>
        </w:rPr>
      </w:pPr>
      <w:r>
        <w:rPr>
          <w:rFonts w:hint="eastAsia"/>
        </w:rPr>
        <w:t xml:space="preserve">　　第七条</w:t>
      </w:r>
      <w:r>
        <w:rPr>
          <w:rFonts w:hint="eastAsia"/>
        </w:rPr>
        <w:t xml:space="preserve"> </w:t>
      </w:r>
      <w:r>
        <w:rPr>
          <w:rFonts w:hint="eastAsia"/>
        </w:rPr>
        <w:t>被征求意见机关在收到拟公开政府信息机关的征求意见文</w:t>
      </w:r>
      <w:r>
        <w:rPr>
          <w:rFonts w:hint="eastAsia"/>
        </w:rPr>
        <w:t>(</w:t>
      </w:r>
      <w:r>
        <w:rPr>
          <w:rFonts w:hint="eastAsia"/>
        </w:rPr>
        <w:t>函</w:t>
      </w:r>
      <w:r>
        <w:rPr>
          <w:rFonts w:hint="eastAsia"/>
        </w:rPr>
        <w:t>)5</w:t>
      </w:r>
      <w:r>
        <w:rPr>
          <w:rFonts w:hint="eastAsia"/>
        </w:rPr>
        <w:t>个工作日内应向拟公开政府信息机关提出书面函复意见。</w:t>
      </w:r>
    </w:p>
    <w:p w:rsidR="003402A9" w:rsidRDefault="003402A9" w:rsidP="003402A9">
      <w:pPr>
        <w:rPr>
          <w:rFonts w:hint="eastAsia"/>
        </w:rPr>
      </w:pPr>
      <w:r>
        <w:rPr>
          <w:rFonts w:hint="eastAsia"/>
        </w:rPr>
        <w:t xml:space="preserve">　　政府信息属于依申请公开范围，涉及第三方权益的，被征求意见机关征求第三</w:t>
      </w:r>
      <w:proofErr w:type="gramStart"/>
      <w:r>
        <w:rPr>
          <w:rFonts w:hint="eastAsia"/>
        </w:rPr>
        <w:t>方意见</w:t>
      </w:r>
      <w:proofErr w:type="gramEnd"/>
      <w:r>
        <w:rPr>
          <w:rFonts w:hint="eastAsia"/>
        </w:rPr>
        <w:t>所需时间不计算在本条规定的时限内。</w:t>
      </w:r>
    </w:p>
    <w:p w:rsidR="003402A9" w:rsidRDefault="003402A9" w:rsidP="003402A9">
      <w:pPr>
        <w:rPr>
          <w:rFonts w:hint="eastAsia"/>
        </w:rPr>
      </w:pPr>
      <w:r>
        <w:rPr>
          <w:rFonts w:hint="eastAsia"/>
        </w:rPr>
        <w:t xml:space="preserve">　　第八条</w:t>
      </w:r>
      <w:r>
        <w:rPr>
          <w:rFonts w:hint="eastAsia"/>
        </w:rPr>
        <w:t xml:space="preserve"> </w:t>
      </w:r>
      <w:r>
        <w:rPr>
          <w:rFonts w:hint="eastAsia"/>
        </w:rPr>
        <w:t>政府信息涉及两个以上行政机关，不同行政机关之间对是否公开的政府信息存在不同意见，沟通协调后不能达成一致意见的，</w:t>
      </w:r>
      <w:proofErr w:type="gramStart"/>
      <w:r>
        <w:rPr>
          <w:rFonts w:hint="eastAsia"/>
        </w:rPr>
        <w:t>由拟发布</w:t>
      </w:r>
      <w:proofErr w:type="gramEnd"/>
      <w:r>
        <w:rPr>
          <w:rFonts w:hint="eastAsia"/>
        </w:rPr>
        <w:t>该政府信息的行政机关报请本级政府信息公开工作主管部门协调解决。</w:t>
      </w:r>
    </w:p>
    <w:p w:rsidR="003402A9" w:rsidRDefault="003402A9" w:rsidP="003402A9">
      <w:pPr>
        <w:rPr>
          <w:rFonts w:hint="eastAsia"/>
        </w:rPr>
      </w:pPr>
      <w:r>
        <w:rPr>
          <w:rFonts w:hint="eastAsia"/>
        </w:rPr>
        <w:t xml:space="preserve">　　第九条　擅自发布政府信息的行政机关应该承担相应责任，并应及时采取补救措施，消除不良后果。其他行政机关可以向擅自发布政府信息的行政机关提出异议，并将相关情况报告市政务公开工作办公室。</w:t>
      </w:r>
    </w:p>
    <w:p w:rsidR="003402A9" w:rsidRDefault="003402A9" w:rsidP="003402A9">
      <w:pPr>
        <w:rPr>
          <w:rFonts w:hint="eastAsia"/>
        </w:rPr>
      </w:pPr>
      <w:r>
        <w:rPr>
          <w:rFonts w:hint="eastAsia"/>
        </w:rPr>
        <w:t xml:space="preserve">　　第十条　行政机关有下列行为，造成严重后果和不良社会影响的，依照有关规定予以处理。</w:t>
      </w:r>
    </w:p>
    <w:p w:rsidR="003402A9" w:rsidRDefault="003402A9" w:rsidP="003402A9">
      <w:pPr>
        <w:rPr>
          <w:rFonts w:hint="eastAsia"/>
        </w:rPr>
      </w:pPr>
      <w:r>
        <w:rPr>
          <w:rFonts w:hint="eastAsia"/>
        </w:rPr>
        <w:t xml:space="preserve">　　</w:t>
      </w:r>
      <w:r>
        <w:rPr>
          <w:rFonts w:hint="eastAsia"/>
        </w:rPr>
        <w:t>(</w:t>
      </w:r>
      <w:proofErr w:type="gramStart"/>
      <w:r>
        <w:rPr>
          <w:rFonts w:hint="eastAsia"/>
        </w:rPr>
        <w:t>一</w:t>
      </w:r>
      <w:proofErr w:type="gramEnd"/>
      <w:r>
        <w:rPr>
          <w:rFonts w:hint="eastAsia"/>
        </w:rPr>
        <w:t>)</w:t>
      </w:r>
      <w:r>
        <w:rPr>
          <w:rFonts w:hint="eastAsia"/>
        </w:rPr>
        <w:t>擅自发布信息，并拒绝其它行政机关的异议、不采取补救措施的；</w:t>
      </w:r>
    </w:p>
    <w:p w:rsidR="003402A9" w:rsidRDefault="003402A9" w:rsidP="003402A9"/>
    <w:p w:rsidR="003402A9" w:rsidRDefault="003402A9" w:rsidP="003402A9">
      <w:pPr>
        <w:rPr>
          <w:rFonts w:hint="eastAsia"/>
        </w:rPr>
      </w:pPr>
      <w:r>
        <w:rPr>
          <w:rFonts w:hint="eastAsia"/>
        </w:rPr>
        <w:lastRenderedPageBreak/>
        <w:t xml:space="preserve">　　</w:t>
      </w:r>
      <w:r>
        <w:rPr>
          <w:rFonts w:hint="eastAsia"/>
        </w:rPr>
        <w:t>(</w:t>
      </w:r>
      <w:r>
        <w:rPr>
          <w:rFonts w:hint="eastAsia"/>
        </w:rPr>
        <w:t>二</w:t>
      </w:r>
      <w:r>
        <w:rPr>
          <w:rFonts w:hint="eastAsia"/>
        </w:rPr>
        <w:t>)</w:t>
      </w:r>
      <w:r>
        <w:rPr>
          <w:rFonts w:hint="eastAsia"/>
        </w:rPr>
        <w:t>应当进行信息发布协调而未经协调直接发布信息的；</w:t>
      </w:r>
    </w:p>
    <w:p w:rsidR="003402A9" w:rsidRDefault="003402A9" w:rsidP="003402A9">
      <w:pPr>
        <w:rPr>
          <w:rFonts w:hint="eastAsia"/>
        </w:rPr>
      </w:pPr>
      <w:r>
        <w:rPr>
          <w:rFonts w:hint="eastAsia"/>
        </w:rPr>
        <w:t xml:space="preserve">　　</w:t>
      </w:r>
      <w:r>
        <w:rPr>
          <w:rFonts w:hint="eastAsia"/>
        </w:rPr>
        <w:t>(</w:t>
      </w:r>
      <w:r>
        <w:rPr>
          <w:rFonts w:hint="eastAsia"/>
        </w:rPr>
        <w:t>三</w:t>
      </w:r>
      <w:r>
        <w:rPr>
          <w:rFonts w:hint="eastAsia"/>
        </w:rPr>
        <w:t>)</w:t>
      </w:r>
      <w:r>
        <w:rPr>
          <w:rFonts w:hint="eastAsia"/>
        </w:rPr>
        <w:t>就信息发布协调达成一致后，仍然不按照协调意见发布信息的；</w:t>
      </w:r>
      <w:r>
        <w:rPr>
          <w:rFonts w:hint="eastAsia"/>
        </w:rPr>
        <w:t xml:space="preserve"> </w:t>
      </w:r>
    </w:p>
    <w:p w:rsidR="003402A9" w:rsidRDefault="003402A9" w:rsidP="003402A9">
      <w:pPr>
        <w:rPr>
          <w:rFonts w:hint="eastAsia"/>
        </w:rPr>
      </w:pPr>
      <w:r>
        <w:rPr>
          <w:rFonts w:hint="eastAsia"/>
        </w:rPr>
        <w:t xml:space="preserve">　　</w:t>
      </w:r>
      <w:r>
        <w:rPr>
          <w:rFonts w:hint="eastAsia"/>
        </w:rPr>
        <w:t>(</w:t>
      </w:r>
      <w:r>
        <w:rPr>
          <w:rFonts w:hint="eastAsia"/>
        </w:rPr>
        <w:t>四</w:t>
      </w:r>
      <w:r>
        <w:rPr>
          <w:rFonts w:hint="eastAsia"/>
        </w:rPr>
        <w:t>)</w:t>
      </w:r>
      <w:r>
        <w:rPr>
          <w:rFonts w:hint="eastAsia"/>
        </w:rPr>
        <w:t>相关行政机关已发现其他行政机关擅自发布信息而不提出异议的。</w:t>
      </w:r>
    </w:p>
    <w:p w:rsidR="003402A9" w:rsidRDefault="003402A9" w:rsidP="003402A9">
      <w:pPr>
        <w:rPr>
          <w:rFonts w:hint="eastAsia"/>
        </w:rPr>
      </w:pPr>
      <w:r>
        <w:rPr>
          <w:rFonts w:hint="eastAsia"/>
        </w:rPr>
        <w:t xml:space="preserve">　　第十一条</w:t>
      </w:r>
      <w:r>
        <w:rPr>
          <w:rFonts w:hint="eastAsia"/>
        </w:rPr>
        <w:t xml:space="preserve"> </w:t>
      </w:r>
      <w:r>
        <w:rPr>
          <w:rFonts w:hint="eastAsia"/>
        </w:rPr>
        <w:t>本制度自印发之日起施行。</w:t>
      </w:r>
    </w:p>
    <w:p w:rsidR="00982722" w:rsidRPr="003402A9" w:rsidRDefault="00982722"/>
    <w:sectPr w:rsidR="00982722" w:rsidRPr="003402A9" w:rsidSect="00D91106">
      <w:pgSz w:w="11906" w:h="16838"/>
      <w:pgMar w:top="1440" w:right="1797" w:bottom="1440" w:left="1797" w:header="851" w:footer="992" w:gutter="0"/>
      <w:cols w:space="425"/>
      <w:docGrid w:type="lines" w:linePitch="43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
  <w:rsids>
    <w:rsidRoot w:val="003402A9"/>
    <w:rsid w:val="00195571"/>
    <w:rsid w:val="003402A9"/>
    <w:rsid w:val="00982722"/>
    <w:rsid w:val="00BB70A7"/>
    <w:rsid w:val="00D911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7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2016-09-12T01:17:00Z</dcterms:created>
  <dcterms:modified xsi:type="dcterms:W3CDTF">2016-09-12T01:19:00Z</dcterms:modified>
</cp:coreProperties>
</file>