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snapToGrid w:val="0"/>
          <w:spacing w:val="-4"/>
          <w:kern w:val="0"/>
          <w:sz w:val="44"/>
          <w:szCs w:val="44"/>
          <w:lang w:val="en-US" w:eastAsia="zh-CN" w:bidi="ar-SA"/>
        </w:rPr>
      </w:pPr>
      <w:r>
        <w:rPr>
          <w:rFonts w:hint="default" w:ascii="Times New Roman" w:hAnsi="Times New Roman" w:eastAsia="方正小标宋简体" w:cs="Times New Roman"/>
          <w:snapToGrid w:val="0"/>
          <w:spacing w:val="-4"/>
          <w:kern w:val="0"/>
          <w:sz w:val="44"/>
          <w:szCs w:val="44"/>
          <w:lang w:val="en-US" w:eastAsia="zh-CN" w:bidi="ar-SA"/>
        </w:rPr>
        <w:t>市教育局等七部门关于印发</w:t>
      </w:r>
    </w:p>
    <w:p>
      <w:pPr>
        <w:spacing w:line="460" w:lineRule="exact"/>
        <w:jc w:val="center"/>
        <w:rPr>
          <w:rFonts w:hint="default" w:ascii="Times New Roman" w:hAnsi="Times New Roman" w:cs="Times New Roman"/>
          <w:sz w:val="32"/>
          <w:szCs w:val="32"/>
        </w:rPr>
      </w:pPr>
      <w:r>
        <w:rPr>
          <w:rFonts w:hint="default" w:ascii="Times New Roman" w:hAnsi="Times New Roman" w:eastAsia="方正小标宋简体" w:cs="Times New Roman"/>
          <w:snapToGrid w:val="0"/>
          <w:spacing w:val="-4"/>
          <w:kern w:val="0"/>
          <w:sz w:val="44"/>
          <w:szCs w:val="44"/>
          <w:lang w:val="en-US" w:eastAsia="zh-CN" w:bidi="ar-SA"/>
        </w:rPr>
        <w:t>《太仓市家庭经济困难学生认定工作实施办法》的通知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eastAsia="zh-CN"/>
        </w:rPr>
        <w:t>太</w:t>
      </w:r>
      <w:r>
        <w:rPr>
          <w:rFonts w:hint="default" w:ascii="Times New Roman" w:hAnsi="Times New Roman" w:eastAsia="仿宋_GB2312" w:cs="Times New Roman"/>
          <w:snapToGrid w:val="0"/>
          <w:kern w:val="0"/>
          <w:sz w:val="32"/>
          <w:szCs w:val="32"/>
        </w:rPr>
        <w:t>教</w:t>
      </w:r>
      <w:r>
        <w:rPr>
          <w:rFonts w:hint="default" w:ascii="Times New Roman" w:hAnsi="Times New Roman" w:eastAsia="仿宋_GB2312" w:cs="Times New Roman"/>
          <w:snapToGrid w:val="0"/>
          <w:kern w:val="0"/>
          <w:sz w:val="32"/>
          <w:szCs w:val="32"/>
          <w:lang w:val="en-US" w:eastAsia="zh-CN"/>
        </w:rPr>
        <w:t>办</w:t>
      </w: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napToGrid w:val="0"/>
          <w:kern w:val="0"/>
          <w:sz w:val="32"/>
          <w:szCs w:val="32"/>
          <w:lang w:eastAsia="zh-CN"/>
        </w:rPr>
        <w:t>2024</w:t>
      </w:r>
      <w:r>
        <w:rPr>
          <w:rFonts w:hint="default" w:ascii="Times New Roman" w:hAnsi="Times New Roman" w:eastAsia="仿宋_GB2312" w:cs="Times New Roman"/>
          <w:snapToGrid w:val="0"/>
          <w:kern w:val="0"/>
          <w:sz w:val="32"/>
          <w:szCs w:val="32"/>
        </w:rPr>
        <w:t>〕</w:t>
      </w:r>
      <w:r>
        <w:rPr>
          <w:rFonts w:hint="eastAsia" w:ascii="Times New Roman" w:cs="Times New Roman"/>
          <w:snapToGrid w:val="0"/>
          <w:kern w:val="0"/>
          <w:sz w:val="32"/>
          <w:szCs w:val="32"/>
          <w:lang w:val="en-US" w:eastAsia="zh-CN"/>
        </w:rPr>
        <w:t>4</w:t>
      </w:r>
      <w:r>
        <w:rPr>
          <w:rFonts w:hint="default" w:ascii="Times New Roman" w:hAnsi="Times New Roman" w:eastAsia="仿宋_GB2312" w:cs="Times New Roman"/>
          <w:snapToGrid w:val="0"/>
          <w:kern w:val="0"/>
          <w:sz w:val="32"/>
          <w:szCs w:val="32"/>
        </w:rPr>
        <w:t>号</w:t>
      </w:r>
    </w:p>
    <w:p>
      <w:pPr>
        <w:keepNext w:val="0"/>
        <w:keepLines w:val="0"/>
        <w:pageBreakBefore w:val="0"/>
        <w:widowControl w:val="0"/>
        <w:kinsoku/>
        <w:wordWrap/>
        <w:overflowPunct/>
        <w:topLinePunct w:val="0"/>
        <w:autoSpaceDE/>
        <w:autoSpaceDN/>
        <w:bidi w:val="0"/>
        <w:adjustRightInd w:val="0"/>
        <w:snapToGrid w:val="0"/>
        <w:spacing w:line="400" w:lineRule="exact"/>
        <w:ind w:right="0" w:rightChars="0"/>
        <w:textAlignment w:val="auto"/>
        <w:rPr>
          <w:rFonts w:hint="default" w:ascii="Times New Roman" w:hAnsi="Times New Roman" w:eastAsia="仿宋_GB2312" w:cs="Times New Roman"/>
          <w:snapToGrid w:val="0"/>
          <w:spacing w:val="-6"/>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仿宋_GB2312" w:cs="Times New Roman"/>
          <w:snapToGrid w:val="0"/>
          <w:spacing w:val="-6"/>
          <w:kern w:val="0"/>
          <w:sz w:val="32"/>
          <w:szCs w:val="32"/>
        </w:rPr>
      </w:pPr>
      <w:r>
        <w:rPr>
          <w:rFonts w:hint="default" w:ascii="Times New Roman" w:hAnsi="Times New Roman" w:eastAsia="仿宋_GB2312" w:cs="Times New Roman"/>
          <w:snapToGrid w:val="0"/>
          <w:spacing w:val="-6"/>
          <w:kern w:val="0"/>
          <w:sz w:val="32"/>
          <w:szCs w:val="32"/>
        </w:rPr>
        <w:t>各区镇、各学校：</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1"/>
        <w:textAlignment w:val="auto"/>
        <w:rPr>
          <w:rFonts w:hint="default" w:ascii="Times New Roman" w:hAnsi="Times New Roman" w:eastAsia="仿宋_GB2312" w:cs="Times New Roman"/>
          <w:snapToGrid w:val="0"/>
          <w:spacing w:val="-6"/>
          <w:kern w:val="0"/>
          <w:sz w:val="32"/>
          <w:szCs w:val="32"/>
        </w:rPr>
      </w:pPr>
      <w:r>
        <w:rPr>
          <w:rFonts w:hint="default" w:ascii="Times New Roman" w:hAnsi="Times New Roman" w:eastAsia="仿宋_GB2312" w:cs="Times New Roman"/>
          <w:snapToGrid w:val="0"/>
          <w:spacing w:val="-6"/>
          <w:kern w:val="0"/>
          <w:sz w:val="32"/>
          <w:szCs w:val="32"/>
        </w:rPr>
        <w:t>为深入贯彻党的二十大精神，不断健全学生资助制度，进一步提高学生资助精准度，根据《省教育厅等六部门关于印发〈江苏省家庭经济困难学生认定工作实施办法〉的通知》（苏教助〔2019〕1号）</w:t>
      </w:r>
      <w:r>
        <w:rPr>
          <w:rFonts w:hint="default" w:ascii="Times New Roman" w:hAnsi="Times New Roman" w:eastAsia="仿宋_GB2312" w:cs="Times New Roman"/>
          <w:snapToGrid w:val="0"/>
          <w:spacing w:val="-6"/>
          <w:kern w:val="0"/>
          <w:sz w:val="32"/>
          <w:szCs w:val="32"/>
          <w:lang w:eastAsia="zh-CN"/>
        </w:rPr>
        <w:t>和《市教育局等七部门关于印发</w:t>
      </w:r>
      <w:r>
        <w:rPr>
          <w:rFonts w:hint="default" w:ascii="Times New Roman" w:hAnsi="Times New Roman" w:eastAsia="仿宋_GB2312" w:cs="Times New Roman"/>
          <w:snapToGrid w:val="0"/>
          <w:spacing w:val="-6"/>
          <w:kern w:val="0"/>
          <w:sz w:val="32"/>
          <w:szCs w:val="32"/>
        </w:rPr>
        <w:t>〈</w:t>
      </w:r>
      <w:r>
        <w:rPr>
          <w:rFonts w:hint="default" w:ascii="Times New Roman" w:hAnsi="Times New Roman" w:eastAsia="仿宋_GB2312" w:cs="Times New Roman"/>
          <w:snapToGrid w:val="0"/>
          <w:spacing w:val="-6"/>
          <w:kern w:val="0"/>
          <w:sz w:val="32"/>
          <w:szCs w:val="32"/>
          <w:lang w:eastAsia="zh-CN"/>
        </w:rPr>
        <w:t>苏州市家庭经济困难学生认定工作实施办法</w:t>
      </w:r>
      <w:r>
        <w:rPr>
          <w:rFonts w:hint="default" w:ascii="Times New Roman" w:hAnsi="Times New Roman" w:eastAsia="仿宋_GB2312" w:cs="Times New Roman"/>
          <w:snapToGrid w:val="0"/>
          <w:spacing w:val="-6"/>
          <w:kern w:val="0"/>
          <w:sz w:val="32"/>
          <w:szCs w:val="32"/>
        </w:rPr>
        <w:t>〉</w:t>
      </w:r>
      <w:r>
        <w:rPr>
          <w:rFonts w:hint="default" w:ascii="Times New Roman" w:hAnsi="Times New Roman" w:eastAsia="仿宋_GB2312" w:cs="Times New Roman"/>
          <w:snapToGrid w:val="0"/>
          <w:spacing w:val="-6"/>
          <w:kern w:val="0"/>
          <w:sz w:val="32"/>
          <w:szCs w:val="32"/>
          <w:lang w:eastAsia="zh-CN"/>
        </w:rPr>
        <w:t>的通知》（苏教办〔2024〕59号）</w:t>
      </w:r>
      <w:r>
        <w:rPr>
          <w:rFonts w:hint="default" w:ascii="Times New Roman" w:hAnsi="Times New Roman" w:eastAsia="仿宋_GB2312" w:cs="Times New Roman"/>
          <w:snapToGrid w:val="0"/>
          <w:spacing w:val="-6"/>
          <w:kern w:val="0"/>
          <w:sz w:val="32"/>
          <w:szCs w:val="32"/>
        </w:rPr>
        <w:t>精神，结合我市实际，现将《</w:t>
      </w:r>
      <w:r>
        <w:rPr>
          <w:rFonts w:hint="default" w:ascii="Times New Roman" w:hAnsi="Times New Roman" w:eastAsia="仿宋_GB2312" w:cs="Times New Roman"/>
          <w:snapToGrid w:val="0"/>
          <w:spacing w:val="-6"/>
          <w:kern w:val="0"/>
          <w:sz w:val="32"/>
          <w:szCs w:val="32"/>
          <w:lang w:eastAsia="zh-CN"/>
        </w:rPr>
        <w:t>太仓</w:t>
      </w:r>
      <w:r>
        <w:rPr>
          <w:rFonts w:hint="default" w:ascii="Times New Roman" w:hAnsi="Times New Roman" w:eastAsia="仿宋_GB2312" w:cs="Times New Roman"/>
          <w:snapToGrid w:val="0"/>
          <w:spacing w:val="-6"/>
          <w:kern w:val="0"/>
          <w:sz w:val="32"/>
          <w:szCs w:val="32"/>
        </w:rPr>
        <w:t>市家庭经济困难学生认定工作实施办法》印发给你们，请遵照执行。</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1"/>
        <w:textAlignment w:val="auto"/>
        <w:rPr>
          <w:rFonts w:hint="default" w:ascii="Times New Roman" w:hAnsi="Times New Roman" w:eastAsia="仿宋_GB2312" w:cs="Times New Roman"/>
          <w:snapToGrid w:val="0"/>
          <w:spacing w:val="-6"/>
          <w:kern w:val="0"/>
          <w:sz w:val="32"/>
          <w:szCs w:val="32"/>
        </w:rPr>
      </w:pPr>
      <w:r>
        <w:rPr>
          <w:rFonts w:hint="default" w:ascii="Times New Roman" w:hAnsi="Times New Roman" w:eastAsia="仿宋_GB2312" w:cs="Times New Roman"/>
          <w:snapToGrid w:val="0"/>
          <w:spacing w:val="-6"/>
          <w:kern w:val="0"/>
          <w:sz w:val="32"/>
          <w:szCs w:val="32"/>
        </w:rPr>
        <w:t>附件：</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1"/>
        <w:textAlignment w:val="auto"/>
        <w:rPr>
          <w:rFonts w:hint="default" w:ascii="Times New Roman" w:hAnsi="Times New Roman" w:eastAsia="仿宋_GB2312" w:cs="Times New Roman"/>
          <w:snapToGrid w:val="0"/>
          <w:spacing w:val="-6"/>
          <w:kern w:val="0"/>
          <w:sz w:val="32"/>
          <w:szCs w:val="32"/>
        </w:rPr>
      </w:pPr>
      <w:r>
        <w:rPr>
          <w:rFonts w:hint="default" w:ascii="Times New Roman" w:hAnsi="Times New Roman" w:eastAsia="仿宋_GB2312" w:cs="Times New Roman"/>
          <w:snapToGrid w:val="0"/>
          <w:spacing w:val="-6"/>
          <w:kern w:val="0"/>
          <w:sz w:val="32"/>
          <w:szCs w:val="32"/>
          <w:lang w:val="en-US" w:eastAsia="zh-CN"/>
        </w:rPr>
        <w:t>1.</w:t>
      </w:r>
      <w:r>
        <w:rPr>
          <w:rFonts w:hint="default" w:ascii="Times New Roman" w:hAnsi="Times New Roman" w:eastAsia="仿宋_GB2312" w:cs="Times New Roman"/>
          <w:snapToGrid w:val="0"/>
          <w:spacing w:val="-6"/>
          <w:kern w:val="0"/>
          <w:sz w:val="32"/>
          <w:szCs w:val="32"/>
          <w:lang w:eastAsia="zh-CN"/>
        </w:rPr>
        <w:t>太仓</w:t>
      </w:r>
      <w:r>
        <w:rPr>
          <w:rFonts w:hint="default" w:ascii="Times New Roman" w:hAnsi="Times New Roman" w:eastAsia="仿宋_GB2312" w:cs="Times New Roman"/>
          <w:snapToGrid w:val="0"/>
          <w:spacing w:val="-6"/>
          <w:kern w:val="0"/>
          <w:sz w:val="32"/>
          <w:szCs w:val="32"/>
        </w:rPr>
        <w:t>市家庭经济困难学生认定工作实施办法</w:t>
      </w:r>
    </w:p>
    <w:p>
      <w:pPr>
        <w:keepNext w:val="0"/>
        <w:keepLines w:val="0"/>
        <w:pageBreakBefore w:val="0"/>
        <w:widowControl w:val="0"/>
        <w:kinsoku/>
        <w:wordWrap/>
        <w:overflowPunct/>
        <w:topLinePunct w:val="0"/>
        <w:autoSpaceDE/>
        <w:autoSpaceDN/>
        <w:bidi w:val="0"/>
        <w:spacing w:line="560" w:lineRule="exact"/>
        <w:ind w:right="0" w:rightChars="0" w:firstLine="616" w:firstLineChars="200"/>
        <w:jc w:val="left"/>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lang w:val="en-US" w:eastAsia="zh-CN"/>
        </w:rPr>
        <w:t>2.</w:t>
      </w:r>
      <w:r>
        <w:rPr>
          <w:rFonts w:hint="default" w:ascii="Times New Roman" w:hAnsi="Times New Roman" w:eastAsia="仿宋_GB2312" w:cs="Times New Roman"/>
          <w:snapToGrid w:val="0"/>
          <w:spacing w:val="-6"/>
          <w:kern w:val="0"/>
          <w:sz w:val="32"/>
          <w:szCs w:val="32"/>
        </w:rPr>
        <w:t>江苏省家庭经济困难学生认定暨国家教育资助申请表</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16" w:firstLineChars="200"/>
        <w:textAlignment w:val="auto"/>
        <w:rPr>
          <w:rFonts w:hint="default" w:ascii="Times New Roman" w:hAnsi="Times New Roman" w:eastAsia="仿宋_GB2312" w:cs="Times New Roman"/>
          <w:snapToGrid w:val="0"/>
          <w:spacing w:val="-6"/>
          <w:kern w:val="0"/>
          <w:sz w:val="32"/>
          <w:szCs w:val="32"/>
        </w:rPr>
      </w:pPr>
      <w:r>
        <w:rPr>
          <w:rFonts w:hint="default" w:ascii="Times New Roman" w:hAnsi="Times New Roman" w:eastAsia="仿宋_GB2312" w:cs="Times New Roman"/>
          <w:snapToGrid w:val="0"/>
          <w:spacing w:val="-6"/>
          <w:kern w:val="0"/>
          <w:sz w:val="32"/>
          <w:szCs w:val="32"/>
          <w:lang w:eastAsia="zh-CN"/>
        </w:rPr>
        <w:t>太仓市教育局</w:t>
      </w:r>
      <w:r>
        <w:rPr>
          <w:rFonts w:hint="default" w:ascii="Times New Roman" w:hAnsi="Times New Roman" w:eastAsia="仿宋_GB2312" w:cs="Times New Roman"/>
          <w:snapToGrid w:val="0"/>
          <w:spacing w:val="-6"/>
          <w:kern w:val="0"/>
          <w:sz w:val="32"/>
          <w:szCs w:val="32"/>
        </w:rPr>
        <w:t xml:space="preserve">      </w:t>
      </w:r>
      <w:r>
        <w:rPr>
          <w:rFonts w:hint="default" w:ascii="Times New Roman" w:hAnsi="Times New Roman" w:cs="Times New Roman"/>
          <w:snapToGrid w:val="0"/>
          <w:spacing w:val="-6"/>
          <w:kern w:val="0"/>
          <w:sz w:val="32"/>
          <w:szCs w:val="32"/>
          <w:lang w:val="en-US" w:eastAsia="zh-CN"/>
        </w:rPr>
        <w:t xml:space="preserve">       </w:t>
      </w:r>
      <w:r>
        <w:rPr>
          <w:rFonts w:hint="default" w:ascii="Times New Roman" w:hAnsi="Times New Roman" w:eastAsia="仿宋_GB2312" w:cs="Times New Roman"/>
          <w:snapToGrid w:val="0"/>
          <w:spacing w:val="-6"/>
          <w:kern w:val="0"/>
          <w:sz w:val="32"/>
          <w:szCs w:val="32"/>
        </w:rPr>
        <w:t xml:space="preserve">  </w:t>
      </w:r>
      <w:r>
        <w:rPr>
          <w:rFonts w:hint="default" w:ascii="Times New Roman" w:hAnsi="Times New Roman" w:cs="Times New Roman"/>
          <w:snapToGrid w:val="0"/>
          <w:spacing w:val="-6"/>
          <w:kern w:val="0"/>
          <w:sz w:val="32"/>
          <w:szCs w:val="32"/>
          <w:lang w:val="en-US" w:eastAsia="zh-CN"/>
        </w:rPr>
        <w:t xml:space="preserve"> </w:t>
      </w:r>
      <w:r>
        <w:rPr>
          <w:rFonts w:hint="default" w:ascii="Times New Roman" w:hAnsi="Times New Roman" w:eastAsia="仿宋_GB2312" w:cs="Times New Roman"/>
          <w:snapToGrid w:val="0"/>
          <w:spacing w:val="-6"/>
          <w:kern w:val="0"/>
          <w:sz w:val="32"/>
          <w:szCs w:val="32"/>
          <w:lang w:eastAsia="zh-CN"/>
        </w:rPr>
        <w:t>太仓市财政局</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16" w:firstLineChars="200"/>
        <w:textAlignment w:val="auto"/>
        <w:rPr>
          <w:rFonts w:hint="default" w:ascii="Times New Roman" w:hAnsi="Times New Roman" w:eastAsia="仿宋_GB2312" w:cs="Times New Roman"/>
          <w:snapToGrid w:val="0"/>
          <w:spacing w:val="-6"/>
          <w:kern w:val="0"/>
          <w:sz w:val="32"/>
          <w:szCs w:val="32"/>
        </w:rPr>
      </w:pPr>
      <w:r>
        <w:rPr>
          <w:rFonts w:hint="default" w:ascii="Times New Roman" w:hAnsi="Times New Roman" w:eastAsia="仿宋_GB2312" w:cs="Times New Roman"/>
          <w:snapToGrid w:val="0"/>
          <w:spacing w:val="-6"/>
          <w:kern w:val="0"/>
          <w:sz w:val="32"/>
          <w:szCs w:val="32"/>
          <w:lang w:eastAsia="zh-CN"/>
        </w:rPr>
        <w:t>太仓市民政局</w:t>
      </w:r>
      <w:r>
        <w:rPr>
          <w:rFonts w:hint="default" w:ascii="Times New Roman" w:hAnsi="Times New Roman" w:eastAsia="仿宋_GB2312" w:cs="Times New Roman"/>
          <w:snapToGrid w:val="0"/>
          <w:spacing w:val="-6"/>
          <w:kern w:val="0"/>
          <w:sz w:val="32"/>
          <w:szCs w:val="32"/>
        </w:rPr>
        <w:t xml:space="preserve">        </w:t>
      </w:r>
      <w:r>
        <w:rPr>
          <w:rFonts w:hint="default" w:ascii="Times New Roman" w:hAnsi="Times New Roman" w:cs="Times New Roman"/>
          <w:snapToGrid w:val="0"/>
          <w:spacing w:val="-6"/>
          <w:kern w:val="0"/>
          <w:sz w:val="32"/>
          <w:szCs w:val="32"/>
          <w:lang w:val="en-US" w:eastAsia="zh-CN"/>
        </w:rPr>
        <w:t xml:space="preserve">        </w:t>
      </w:r>
      <w:r>
        <w:rPr>
          <w:rFonts w:hint="default" w:ascii="Times New Roman" w:hAnsi="Times New Roman" w:eastAsia="仿宋_GB2312" w:cs="Times New Roman"/>
          <w:snapToGrid w:val="0"/>
          <w:spacing w:val="-6"/>
          <w:kern w:val="0"/>
          <w:sz w:val="32"/>
          <w:szCs w:val="32"/>
          <w:lang w:eastAsia="zh-CN"/>
        </w:rPr>
        <w:t>太仓市退役军人事务</w:t>
      </w:r>
      <w:r>
        <w:rPr>
          <w:rFonts w:hint="default" w:ascii="Times New Roman" w:hAnsi="Times New Roman" w:eastAsia="仿宋_GB2312" w:cs="Times New Roman"/>
          <w:snapToGrid w:val="0"/>
          <w:spacing w:val="-6"/>
          <w:kern w:val="0"/>
          <w:sz w:val="32"/>
          <w:szCs w:val="32"/>
        </w:rPr>
        <w:t>局</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16" w:firstLineChars="200"/>
        <w:textAlignment w:val="auto"/>
        <w:rPr>
          <w:rFonts w:hint="default" w:ascii="Times New Roman" w:hAnsi="Times New Roman" w:eastAsia="仿宋_GB2312" w:cs="Times New Roman"/>
          <w:snapToGrid w:val="0"/>
          <w:spacing w:val="-6"/>
          <w:kern w:val="0"/>
          <w:sz w:val="32"/>
          <w:szCs w:val="32"/>
          <w:lang w:eastAsia="zh-CN"/>
        </w:rPr>
      </w:pPr>
      <w:r>
        <w:rPr>
          <w:rFonts w:hint="default" w:ascii="Times New Roman" w:hAnsi="Times New Roman" w:eastAsia="仿宋_GB2312" w:cs="Times New Roman"/>
          <w:snapToGrid w:val="0"/>
          <w:spacing w:val="-6"/>
          <w:kern w:val="0"/>
          <w:sz w:val="32"/>
          <w:szCs w:val="32"/>
          <w:lang w:eastAsia="zh-CN"/>
        </w:rPr>
        <w:t xml:space="preserve">太仓市农业农村局 </w:t>
      </w:r>
      <w:r>
        <w:rPr>
          <w:rFonts w:hint="default" w:ascii="Times New Roman" w:hAnsi="Times New Roman" w:eastAsia="仿宋_GB2312" w:cs="Times New Roman"/>
          <w:snapToGrid w:val="0"/>
          <w:spacing w:val="-6"/>
          <w:kern w:val="0"/>
          <w:sz w:val="32"/>
          <w:szCs w:val="32"/>
        </w:rPr>
        <w:t xml:space="preserve">        </w:t>
      </w:r>
      <w:r>
        <w:rPr>
          <w:rFonts w:hint="default" w:ascii="Times New Roman" w:hAnsi="Times New Roman" w:cs="Times New Roman"/>
          <w:snapToGrid w:val="0"/>
          <w:spacing w:val="-6"/>
          <w:kern w:val="0"/>
          <w:sz w:val="32"/>
          <w:szCs w:val="32"/>
          <w:lang w:val="en-US" w:eastAsia="zh-CN"/>
        </w:rPr>
        <w:t xml:space="preserve">   </w:t>
      </w:r>
      <w:r>
        <w:rPr>
          <w:rFonts w:hint="default" w:ascii="Times New Roman" w:hAnsi="Times New Roman" w:eastAsia="仿宋_GB2312" w:cs="Times New Roman"/>
          <w:snapToGrid w:val="0"/>
          <w:spacing w:val="-6"/>
          <w:kern w:val="0"/>
          <w:sz w:val="32"/>
          <w:szCs w:val="32"/>
          <w:lang w:eastAsia="zh-CN"/>
        </w:rPr>
        <w:t>太仓市残疾人联合会</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1"/>
        <w:textAlignment w:val="auto"/>
        <w:rPr>
          <w:rFonts w:hint="default" w:ascii="Times New Roman" w:hAnsi="Times New Roman" w:eastAsia="仿宋_GB2312" w:cs="Times New Roman"/>
          <w:snapToGrid w:val="0"/>
          <w:spacing w:val="-6"/>
          <w:kern w:val="0"/>
          <w:sz w:val="32"/>
          <w:szCs w:val="32"/>
        </w:rPr>
      </w:pPr>
      <w:r>
        <w:rPr>
          <w:rFonts w:hint="default" w:ascii="Times New Roman" w:hAnsi="Times New Roman" w:eastAsia="仿宋_GB2312" w:cs="Times New Roman"/>
          <w:snapToGrid w:val="0"/>
          <w:spacing w:val="-6"/>
          <w:kern w:val="0"/>
          <w:sz w:val="32"/>
          <w:szCs w:val="32"/>
          <w:lang w:eastAsia="zh-CN"/>
        </w:rPr>
        <w:t>太仓市总工会</w:t>
      </w:r>
      <w:r>
        <w:rPr>
          <w:rFonts w:hint="default" w:ascii="Times New Roman" w:hAnsi="Times New Roman" w:cs="Times New Roman"/>
          <w:snapToGrid w:val="0"/>
          <w:spacing w:val="-6"/>
          <w:kern w:val="0"/>
          <w:sz w:val="32"/>
          <w:szCs w:val="32"/>
          <w:lang w:val="en-US" w:eastAsia="zh-CN"/>
        </w:rPr>
        <w:t xml:space="preserve">                </w:t>
      </w:r>
      <w:r>
        <w:rPr>
          <w:rFonts w:hint="default" w:ascii="Times New Roman" w:hAnsi="Times New Roman" w:eastAsia="仿宋_GB2312" w:cs="Times New Roman"/>
          <w:snapToGrid w:val="0"/>
          <w:spacing w:val="-6"/>
          <w:kern w:val="0"/>
          <w:sz w:val="32"/>
          <w:szCs w:val="32"/>
        </w:rPr>
        <w:t>2024年</w:t>
      </w:r>
      <w:r>
        <w:rPr>
          <w:rFonts w:hint="default" w:ascii="Times New Roman" w:hAnsi="Times New Roman" w:eastAsia="仿宋_GB2312" w:cs="Times New Roman"/>
          <w:snapToGrid w:val="0"/>
          <w:spacing w:val="-6"/>
          <w:kern w:val="0"/>
          <w:sz w:val="32"/>
          <w:szCs w:val="32"/>
          <w:lang w:val="en-US" w:eastAsia="zh-CN"/>
        </w:rPr>
        <w:t>10</w:t>
      </w:r>
      <w:r>
        <w:rPr>
          <w:rFonts w:hint="default" w:ascii="Times New Roman" w:hAnsi="Times New Roman" w:eastAsia="仿宋_GB2312" w:cs="Times New Roman"/>
          <w:snapToGrid w:val="0"/>
          <w:spacing w:val="-6"/>
          <w:kern w:val="0"/>
          <w:sz w:val="32"/>
          <w:szCs w:val="32"/>
        </w:rPr>
        <w:t>月</w:t>
      </w:r>
      <w:r>
        <w:rPr>
          <w:rFonts w:hint="eastAsia" w:ascii="Times New Roman" w:cs="Times New Roman"/>
          <w:snapToGrid w:val="0"/>
          <w:spacing w:val="-6"/>
          <w:kern w:val="0"/>
          <w:sz w:val="32"/>
          <w:szCs w:val="32"/>
          <w:lang w:val="en-US" w:eastAsia="zh-CN"/>
        </w:rPr>
        <w:t>21</w:t>
      </w:r>
      <w:r>
        <w:rPr>
          <w:rFonts w:hint="default" w:ascii="Times New Roman" w:hAnsi="Times New Roman" w:eastAsia="仿宋_GB2312" w:cs="Times New Roman"/>
          <w:snapToGrid w:val="0"/>
          <w:spacing w:val="-6"/>
          <w:kern w:val="0"/>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6" w:firstLineChars="200"/>
        <w:textAlignment w:val="auto"/>
        <w:rPr>
          <w:rFonts w:hint="default" w:ascii="Times New Roman" w:hAnsi="Times New Roman" w:eastAsia="仿宋_GB2312" w:cs="Times New Roman"/>
          <w:spacing w:val="-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（此件公开发布）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6" w:firstLineChars="200"/>
        <w:textAlignment w:val="auto"/>
        <w:rPr>
          <w:rFonts w:hint="default" w:ascii="Times New Roman" w:hAnsi="Times New Roman" w:eastAsia="仿宋_GB2312" w:cs="Times New Roman"/>
          <w:spacing w:val="-6"/>
          <w:sz w:val="32"/>
          <w:szCs w:val="32"/>
        </w:rPr>
      </w:pPr>
      <w:bookmarkStart w:id="0" w:name="_GoBack"/>
      <w:bookmarkEnd w:id="0"/>
    </w:p>
    <w:tbl>
      <w:tblPr>
        <w:tblStyle w:val="6"/>
        <w:tblpPr w:leftFromText="180" w:rightFromText="180" w:vertAnchor="text" w:horzAnchor="page" w:tblpX="1810" w:tblpY="8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15" w:type="dxa"/>
            <w:tcBorders>
              <w:left w:val="nil"/>
              <w:bottom w:val="single" w:color="auto" w:sz="12" w:space="0"/>
              <w:right w:val="nil"/>
            </w:tcBorders>
            <w:noWrap w:val="0"/>
            <w:vAlign w:val="top"/>
          </w:tcPr>
          <w:p>
            <w:pPr>
              <w:pStyle w:val="15"/>
              <w:overflowPunct w:val="0"/>
              <w:snapToGrid w:val="0"/>
              <w:spacing w:line="360" w:lineRule="exact"/>
              <w:rPr>
                <w:rFonts w:hint="default" w:ascii="Times New Roman" w:hAnsi="Times New Roman" w:eastAsia="仿宋_GB2312" w:cs="Times New Roman"/>
                <w:b w:val="0"/>
                <w:sz w:val="28"/>
                <w:szCs w:val="28"/>
              </w:rPr>
            </w:pPr>
            <w:r>
              <w:rPr>
                <w:rFonts w:hint="default" w:ascii="Times New Roman" w:hAnsi="Times New Roman" w:eastAsia="仿宋_GB2312" w:cs="Times New Roman"/>
                <w:b w:val="0"/>
                <w:sz w:val="28"/>
                <w:szCs w:val="28"/>
              </w:rPr>
              <w:t>太仓市教育局</w:t>
            </w:r>
            <w:r>
              <w:rPr>
                <w:rFonts w:hint="default" w:ascii="Times New Roman" w:hAnsi="Times New Roman" w:eastAsia="仿宋_GB2312" w:cs="Times New Roman"/>
                <w:b w:val="0"/>
                <w:sz w:val="28"/>
                <w:szCs w:val="28"/>
                <w:lang w:eastAsia="zh-CN"/>
              </w:rPr>
              <w:t>党政</w:t>
            </w:r>
            <w:r>
              <w:rPr>
                <w:rFonts w:hint="default" w:ascii="Times New Roman" w:hAnsi="Times New Roman" w:eastAsia="仿宋_GB2312" w:cs="Times New Roman"/>
                <w:b w:val="0"/>
                <w:sz w:val="28"/>
                <w:szCs w:val="28"/>
              </w:rPr>
              <w:t>办公室                    202</w:t>
            </w:r>
            <w:r>
              <w:rPr>
                <w:rFonts w:hint="default" w:ascii="Times New Roman" w:hAnsi="Times New Roman" w:eastAsia="仿宋_GB2312" w:cs="Times New Roman"/>
                <w:b w:val="0"/>
                <w:sz w:val="28"/>
                <w:szCs w:val="28"/>
                <w:lang w:val="en-US" w:eastAsia="zh-CN"/>
              </w:rPr>
              <w:t>4</w:t>
            </w:r>
            <w:r>
              <w:rPr>
                <w:rFonts w:hint="default" w:ascii="Times New Roman" w:hAnsi="Times New Roman" w:eastAsia="仿宋_GB2312" w:cs="Times New Roman"/>
                <w:b w:val="0"/>
                <w:sz w:val="28"/>
                <w:szCs w:val="28"/>
              </w:rPr>
              <w:t>年</w:t>
            </w:r>
            <w:r>
              <w:rPr>
                <w:rFonts w:hint="default" w:ascii="Times New Roman" w:hAnsi="Times New Roman" w:cs="Times New Roman"/>
                <w:b w:val="0"/>
                <w:sz w:val="28"/>
                <w:szCs w:val="28"/>
                <w:lang w:val="en-US" w:eastAsia="zh-CN"/>
              </w:rPr>
              <w:t>10</w:t>
            </w:r>
            <w:r>
              <w:rPr>
                <w:rFonts w:hint="default" w:ascii="Times New Roman" w:hAnsi="Times New Roman" w:eastAsia="仿宋_GB2312" w:cs="Times New Roman"/>
                <w:b w:val="0"/>
                <w:sz w:val="28"/>
                <w:szCs w:val="28"/>
              </w:rPr>
              <w:t>月</w:t>
            </w:r>
            <w:r>
              <w:rPr>
                <w:rFonts w:hint="eastAsia" w:ascii="Times New Roman" w:cs="Times New Roman"/>
                <w:b w:val="0"/>
                <w:sz w:val="28"/>
                <w:szCs w:val="28"/>
                <w:lang w:val="en-US" w:eastAsia="zh-CN"/>
              </w:rPr>
              <w:t>21</w:t>
            </w:r>
            <w:r>
              <w:rPr>
                <w:rFonts w:hint="default" w:ascii="Times New Roman" w:hAnsi="Times New Roman" w:eastAsia="仿宋_GB2312" w:cs="Times New Roman"/>
                <w:b w:val="0"/>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黑体" w:cs="Times New Roman"/>
          <w:snapToGrid w:val="0"/>
          <w:color w:val="000000"/>
          <w:spacing w:val="-4"/>
          <w:kern w:val="0"/>
          <w:sz w:val="32"/>
          <w:szCs w:val="32"/>
          <w:lang w:bidi="ar"/>
        </w:rPr>
        <w:sectPr>
          <w:headerReference r:id="rId3" w:type="default"/>
          <w:footerReference r:id="rId4" w:type="default"/>
          <w:pgSz w:w="11907" w:h="16840"/>
          <w:pgMar w:top="1701" w:right="1417" w:bottom="1701" w:left="1417" w:header="851" w:footer="1417" w:gutter="227"/>
          <w:pgNumType w:fmt="decimal" w:start="2"/>
          <w:cols w:space="720" w:num="1"/>
          <w:docGrid w:type="lines" w:linePitch="579" w:charSpace="0"/>
        </w:sectPr>
      </w:pP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黑体" w:cs="Times New Roman"/>
          <w:snapToGrid w:val="0"/>
          <w:color w:val="000000"/>
          <w:spacing w:val="-4"/>
          <w:kern w:val="0"/>
          <w:sz w:val="32"/>
          <w:szCs w:val="32"/>
          <w:lang w:val="en-US" w:eastAsia="zh-CN" w:bidi="ar"/>
        </w:rPr>
      </w:pPr>
      <w:r>
        <w:rPr>
          <w:rFonts w:hint="default" w:ascii="Times New Roman" w:hAnsi="Times New Roman" w:eastAsia="黑体" w:cs="Times New Roman"/>
          <w:snapToGrid w:val="0"/>
          <w:color w:val="000000"/>
          <w:spacing w:val="-4"/>
          <w:kern w:val="0"/>
          <w:sz w:val="32"/>
          <w:szCs w:val="32"/>
          <w:lang w:bidi="ar"/>
        </w:rPr>
        <w:t>附件</w:t>
      </w:r>
      <w:r>
        <w:rPr>
          <w:rFonts w:hint="default" w:ascii="Times New Roman" w:hAnsi="Times New Roman" w:eastAsia="黑体" w:cs="Times New Roman"/>
          <w:snapToGrid w:val="0"/>
          <w:color w:val="000000"/>
          <w:spacing w:val="-4"/>
          <w:kern w:val="0"/>
          <w:sz w:val="32"/>
          <w:szCs w:val="32"/>
          <w:lang w:val="en-US" w:eastAsia="zh-CN" w:bidi="ar"/>
        </w:rPr>
        <w:t>1</w:t>
      </w: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小标宋简体" w:cs="Times New Roman"/>
          <w:snapToGrid w:val="0"/>
          <w:spacing w:val="-4"/>
          <w:kern w:val="0"/>
          <w:sz w:val="36"/>
          <w:szCs w:val="36"/>
          <w:lang w:val="en-US" w:eastAsia="zh-CN" w:bidi="ar-SA"/>
        </w:rPr>
      </w:pPr>
      <w:r>
        <w:rPr>
          <w:rFonts w:hint="default" w:ascii="Times New Roman" w:hAnsi="Times New Roman" w:eastAsia="方正小标宋简体" w:cs="Times New Roman"/>
          <w:kern w:val="0"/>
          <w:sz w:val="36"/>
          <w:szCs w:val="36"/>
          <w:lang w:val="en-US" w:eastAsia="zh-CN" w:bidi="ar-SA"/>
        </w:rPr>
        <w:t>太仓市家庭经济困难学生认定工作实施办法</w:t>
      </w: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黑体" w:cs="Times New Roman"/>
          <w:spacing w:val="-6"/>
          <w:sz w:val="32"/>
          <w:szCs w:val="32"/>
        </w:rPr>
      </w:pP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华文中宋" w:cs="Times New Roman"/>
          <w:spacing w:val="-6"/>
          <w:sz w:val="32"/>
          <w:szCs w:val="32"/>
        </w:rPr>
      </w:pPr>
      <w:r>
        <w:rPr>
          <w:rFonts w:hint="default" w:ascii="Times New Roman" w:hAnsi="Times New Roman" w:eastAsia="黑体" w:cs="Times New Roman"/>
          <w:spacing w:val="-6"/>
          <w:sz w:val="32"/>
          <w:szCs w:val="32"/>
        </w:rPr>
        <w:t>第一章</w:t>
      </w:r>
      <w:r>
        <w:rPr>
          <w:rFonts w:hint="default" w:ascii="Times New Roman" w:hAnsi="Times New Roman" w:eastAsia="黑体" w:cs="Times New Roman"/>
          <w:spacing w:val="-6"/>
          <w:sz w:val="32"/>
          <w:szCs w:val="32"/>
          <w:lang w:val="en-US" w:eastAsia="zh-CN"/>
        </w:rPr>
        <w:t xml:space="preserve">  </w:t>
      </w:r>
      <w:r>
        <w:rPr>
          <w:rFonts w:hint="default" w:ascii="Times New Roman" w:hAnsi="Times New Roman" w:eastAsia="黑体" w:cs="Times New Roman"/>
          <w:spacing w:val="-6"/>
          <w:sz w:val="32"/>
          <w:szCs w:val="32"/>
        </w:rPr>
        <w:t>总则</w:t>
      </w:r>
    </w:p>
    <w:p>
      <w:pPr>
        <w:keepNext w:val="0"/>
        <w:keepLines w:val="0"/>
        <w:pageBreakBefore w:val="0"/>
        <w:widowControl w:val="0"/>
        <w:kinsoku/>
        <w:wordWrap/>
        <w:overflowPunct/>
        <w:topLinePunct w:val="0"/>
        <w:autoSpaceDE/>
        <w:autoSpaceDN/>
        <w:bidi w:val="0"/>
        <w:adjustRightInd/>
        <w:snapToGrid/>
        <w:spacing w:line="550" w:lineRule="exact"/>
        <w:ind w:firstLine="616" w:firstLineChars="200"/>
        <w:jc w:val="left"/>
        <w:textAlignment w:val="auto"/>
        <w:rPr>
          <w:rFonts w:hint="default" w:ascii="Times New Roman" w:hAnsi="Times New Roman" w:eastAsia="仿宋_GB2312" w:cs="Times New Roman"/>
          <w:spacing w:val="-6"/>
          <w:sz w:val="32"/>
          <w:szCs w:val="32"/>
        </w:rPr>
      </w:pPr>
      <w:r>
        <w:rPr>
          <w:rFonts w:hint="default" w:ascii="Times New Roman" w:hAnsi="Times New Roman" w:eastAsia="楷体_GB2312" w:cs="Times New Roman"/>
          <w:spacing w:val="-6"/>
          <w:sz w:val="32"/>
          <w:szCs w:val="32"/>
        </w:rPr>
        <w:t>第一条</w:t>
      </w:r>
      <w:r>
        <w:rPr>
          <w:rFonts w:hint="default" w:ascii="Times New Roman" w:hAnsi="Times New Roman" w:eastAsia="仿宋" w:cs="Times New Roman"/>
          <w:spacing w:val="-6"/>
          <w:sz w:val="32"/>
          <w:szCs w:val="32"/>
          <w:lang w:val="en-US" w:eastAsia="zh-CN"/>
        </w:rPr>
        <w:t xml:space="preserve">  </w:t>
      </w:r>
      <w:r>
        <w:rPr>
          <w:rFonts w:hint="default" w:ascii="Times New Roman" w:hAnsi="Times New Roman" w:eastAsia="仿宋_GB2312" w:cs="Times New Roman"/>
          <w:spacing w:val="-6"/>
          <w:sz w:val="32"/>
          <w:szCs w:val="32"/>
        </w:rPr>
        <w:t>为做好我市家庭经济困难学生资助工作，进一步推进精准资助，确保学生资助政策有效落实，确保家庭经济困难学生应助尽助，根据《省教育厅等六部门关于印发</w:t>
      </w:r>
      <w:r>
        <w:rPr>
          <w:rFonts w:hint="default" w:ascii="Times New Roman" w:hAnsi="Times New Roman" w:eastAsia="仿宋" w:cs="Times New Roman"/>
          <w:spacing w:val="-6"/>
          <w:sz w:val="32"/>
          <w:szCs w:val="32"/>
        </w:rPr>
        <w:t>〈</w:t>
      </w:r>
      <w:r>
        <w:rPr>
          <w:rFonts w:hint="default" w:ascii="Times New Roman" w:hAnsi="Times New Roman" w:eastAsia="仿宋_GB2312" w:cs="Times New Roman"/>
          <w:spacing w:val="-6"/>
          <w:sz w:val="32"/>
          <w:szCs w:val="32"/>
        </w:rPr>
        <w:t>江苏省家庭经济困难学生认定工作实施办法</w:t>
      </w:r>
      <w:r>
        <w:rPr>
          <w:rFonts w:hint="default" w:ascii="Times New Roman" w:hAnsi="Times New Roman" w:eastAsia="仿宋" w:cs="Times New Roman"/>
          <w:spacing w:val="-6"/>
          <w:sz w:val="32"/>
          <w:szCs w:val="32"/>
        </w:rPr>
        <w:t>〉</w:t>
      </w:r>
      <w:r>
        <w:rPr>
          <w:rFonts w:hint="default" w:ascii="Times New Roman" w:hAnsi="Times New Roman" w:eastAsia="仿宋_GB2312" w:cs="Times New Roman"/>
          <w:spacing w:val="-6"/>
          <w:sz w:val="32"/>
          <w:szCs w:val="32"/>
        </w:rPr>
        <w:t>的通知》（苏教助〔2019〕1号）</w:t>
      </w:r>
      <w:r>
        <w:rPr>
          <w:rFonts w:hint="default" w:ascii="Times New Roman" w:hAnsi="Times New Roman" w:cs="Times New Roman"/>
          <w:snapToGrid w:val="0"/>
          <w:spacing w:val="-6"/>
          <w:kern w:val="0"/>
          <w:sz w:val="32"/>
          <w:szCs w:val="32"/>
          <w:lang w:eastAsia="zh-CN"/>
        </w:rPr>
        <w:t>和《市教育局等七部门关于印发</w:t>
      </w:r>
      <w:r>
        <w:rPr>
          <w:rFonts w:hint="default" w:ascii="Times New Roman" w:hAnsi="Times New Roman" w:eastAsia="仿宋_GB2312" w:cs="Times New Roman"/>
          <w:snapToGrid w:val="0"/>
          <w:spacing w:val="-6"/>
          <w:kern w:val="0"/>
          <w:sz w:val="32"/>
          <w:szCs w:val="32"/>
        </w:rPr>
        <w:t>〈</w:t>
      </w:r>
      <w:r>
        <w:rPr>
          <w:rFonts w:hint="default" w:ascii="Times New Roman" w:hAnsi="Times New Roman" w:cs="Times New Roman"/>
          <w:snapToGrid w:val="0"/>
          <w:spacing w:val="-6"/>
          <w:kern w:val="0"/>
          <w:sz w:val="32"/>
          <w:szCs w:val="32"/>
          <w:lang w:eastAsia="zh-CN"/>
        </w:rPr>
        <w:t>苏州市家庭经济困难学生认定工作实施办法</w:t>
      </w:r>
      <w:r>
        <w:rPr>
          <w:rFonts w:hint="default" w:ascii="Times New Roman" w:hAnsi="Times New Roman" w:eastAsia="仿宋_GB2312" w:cs="Times New Roman"/>
          <w:snapToGrid w:val="0"/>
          <w:spacing w:val="-6"/>
          <w:kern w:val="0"/>
          <w:sz w:val="32"/>
          <w:szCs w:val="32"/>
        </w:rPr>
        <w:t>〉</w:t>
      </w:r>
      <w:r>
        <w:rPr>
          <w:rFonts w:hint="default" w:ascii="Times New Roman" w:hAnsi="Times New Roman" w:cs="Times New Roman"/>
          <w:snapToGrid w:val="0"/>
          <w:spacing w:val="-6"/>
          <w:kern w:val="0"/>
          <w:sz w:val="32"/>
          <w:szCs w:val="32"/>
          <w:lang w:eastAsia="zh-CN"/>
        </w:rPr>
        <w:t>的通知》（苏教办〔2024〕59号）</w:t>
      </w:r>
      <w:r>
        <w:rPr>
          <w:rFonts w:hint="default" w:ascii="Times New Roman" w:hAnsi="Times New Roman" w:eastAsia="仿宋_GB2312" w:cs="Times New Roman"/>
          <w:snapToGrid w:val="0"/>
          <w:spacing w:val="-6"/>
          <w:kern w:val="0"/>
          <w:sz w:val="32"/>
          <w:szCs w:val="32"/>
        </w:rPr>
        <w:t>精神</w:t>
      </w:r>
      <w:r>
        <w:rPr>
          <w:rFonts w:hint="default" w:ascii="Times New Roman" w:hAnsi="Times New Roman" w:eastAsia="仿宋_GB2312" w:cs="Times New Roman"/>
          <w:spacing w:val="-6"/>
          <w:sz w:val="32"/>
          <w:szCs w:val="32"/>
        </w:rPr>
        <w:t xml:space="preserve">，结合我市实际，制定本实施办法。  </w:t>
      </w:r>
    </w:p>
    <w:p>
      <w:pPr>
        <w:keepNext w:val="0"/>
        <w:keepLines w:val="0"/>
        <w:pageBreakBefore w:val="0"/>
        <w:widowControl w:val="0"/>
        <w:kinsoku/>
        <w:wordWrap/>
        <w:overflowPunct/>
        <w:topLinePunct w:val="0"/>
        <w:autoSpaceDE/>
        <w:autoSpaceDN/>
        <w:bidi w:val="0"/>
        <w:adjustRightInd/>
        <w:snapToGrid/>
        <w:spacing w:line="550" w:lineRule="exact"/>
        <w:ind w:firstLine="616" w:firstLineChars="200"/>
        <w:jc w:val="left"/>
        <w:textAlignment w:val="auto"/>
        <w:rPr>
          <w:rFonts w:hint="default" w:ascii="Times New Roman" w:hAnsi="Times New Roman" w:eastAsia="仿宋_GB2312" w:cs="Times New Roman"/>
          <w:spacing w:val="-6"/>
          <w:sz w:val="32"/>
          <w:szCs w:val="32"/>
        </w:rPr>
      </w:pPr>
      <w:r>
        <w:rPr>
          <w:rFonts w:hint="default" w:ascii="Times New Roman" w:hAnsi="Times New Roman" w:eastAsia="楷体_GB2312" w:cs="Times New Roman"/>
          <w:spacing w:val="-6"/>
          <w:sz w:val="32"/>
          <w:szCs w:val="32"/>
        </w:rPr>
        <w:t>第二条</w:t>
      </w:r>
      <w:r>
        <w:rPr>
          <w:rFonts w:hint="default" w:ascii="Times New Roman" w:hAnsi="Times New Roman" w:eastAsia="楷体_GB2312" w:cs="Times New Roman"/>
          <w:spacing w:val="-6"/>
          <w:sz w:val="32"/>
          <w:szCs w:val="32"/>
          <w:lang w:val="en-US" w:eastAsia="zh-CN"/>
        </w:rPr>
        <w:t xml:space="preserve"> </w:t>
      </w:r>
      <w:r>
        <w:rPr>
          <w:rFonts w:hint="default" w:ascii="Times New Roman" w:hAnsi="Times New Roman" w:eastAsia="仿宋" w:cs="Times New Roman"/>
          <w:spacing w:val="-6"/>
          <w:sz w:val="32"/>
          <w:szCs w:val="32"/>
          <w:lang w:val="en-US" w:eastAsia="zh-CN"/>
        </w:rPr>
        <w:t xml:space="preserve"> </w:t>
      </w:r>
      <w:r>
        <w:rPr>
          <w:rFonts w:hint="default" w:ascii="Times New Roman" w:hAnsi="Times New Roman" w:eastAsia="仿宋_GB2312" w:cs="Times New Roman"/>
          <w:spacing w:val="-6"/>
          <w:sz w:val="32"/>
          <w:szCs w:val="32"/>
        </w:rPr>
        <w:t>本办法所称的学生，是指根据国家有关规定批准设立、实施学历教育的全日制中等职业学校、普通高中、初中和小学学生；根据有关规定批准设立的公办幼儿园、普惠性民办幼儿园幼儿。</w:t>
      </w:r>
    </w:p>
    <w:p>
      <w:pPr>
        <w:keepNext w:val="0"/>
        <w:keepLines w:val="0"/>
        <w:pageBreakBefore w:val="0"/>
        <w:widowControl w:val="0"/>
        <w:kinsoku/>
        <w:wordWrap/>
        <w:overflowPunct/>
        <w:topLinePunct w:val="0"/>
        <w:autoSpaceDE/>
        <w:autoSpaceDN/>
        <w:bidi w:val="0"/>
        <w:adjustRightInd/>
        <w:snapToGrid/>
        <w:spacing w:line="55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楷体_GB2312" w:cs="Times New Roman"/>
          <w:spacing w:val="-6"/>
          <w:sz w:val="32"/>
          <w:szCs w:val="32"/>
        </w:rPr>
        <w:t>第三条</w:t>
      </w:r>
      <w:r>
        <w:rPr>
          <w:rFonts w:hint="default" w:ascii="Times New Roman" w:hAnsi="Times New Roman" w:eastAsia="楷体_GB2312" w:cs="Times New Roman"/>
          <w:spacing w:val="-6"/>
          <w:sz w:val="32"/>
          <w:szCs w:val="32"/>
          <w:lang w:val="en-US" w:eastAsia="zh-CN"/>
        </w:rPr>
        <w:t xml:space="preserve"> </w:t>
      </w:r>
      <w:r>
        <w:rPr>
          <w:rFonts w:hint="default" w:ascii="Times New Roman" w:hAnsi="Times New Roman" w:eastAsia="仿宋" w:cs="Times New Roman"/>
          <w:spacing w:val="-6"/>
          <w:sz w:val="32"/>
          <w:szCs w:val="32"/>
        </w:rPr>
        <w:t xml:space="preserve"> </w:t>
      </w:r>
      <w:r>
        <w:rPr>
          <w:rFonts w:hint="default" w:ascii="Times New Roman" w:hAnsi="Times New Roman" w:eastAsia="仿宋_GB2312" w:cs="Times New Roman"/>
          <w:spacing w:val="-6"/>
          <w:sz w:val="32"/>
          <w:szCs w:val="32"/>
        </w:rPr>
        <w:t>本办法所称的家庭经济困难学生是指具有正式注册学籍、本人及其家庭的经济能力难以满足其在校或幼儿园（以下统称学校）期间的学习和生活基本支出的学生或幼儿（以下统称学生）。</w:t>
      </w:r>
    </w:p>
    <w:p>
      <w:pPr>
        <w:keepNext w:val="0"/>
        <w:keepLines w:val="0"/>
        <w:pageBreakBefore w:val="0"/>
        <w:widowControl w:val="0"/>
        <w:kinsoku/>
        <w:wordWrap/>
        <w:overflowPunct/>
        <w:topLinePunct w:val="0"/>
        <w:autoSpaceDE/>
        <w:autoSpaceDN/>
        <w:bidi w:val="0"/>
        <w:adjustRightInd/>
        <w:snapToGrid/>
        <w:spacing w:line="550" w:lineRule="exact"/>
        <w:ind w:firstLine="616" w:firstLineChars="200"/>
        <w:textAlignment w:val="auto"/>
        <w:rPr>
          <w:rFonts w:hint="default" w:ascii="Times New Roman" w:hAnsi="Times New Roman" w:eastAsia="仿宋" w:cs="Times New Roman"/>
          <w:spacing w:val="-6"/>
          <w:sz w:val="32"/>
          <w:szCs w:val="32"/>
        </w:rPr>
      </w:pPr>
      <w:r>
        <w:rPr>
          <w:rFonts w:hint="default" w:ascii="Times New Roman" w:hAnsi="Times New Roman" w:eastAsia="楷体_GB2312" w:cs="Times New Roman"/>
          <w:spacing w:val="-6"/>
          <w:sz w:val="32"/>
          <w:szCs w:val="32"/>
        </w:rPr>
        <w:t>第四条</w:t>
      </w:r>
      <w:r>
        <w:rPr>
          <w:rFonts w:hint="default" w:ascii="Times New Roman" w:hAnsi="Times New Roman" w:eastAsia="楷体_GB2312" w:cs="Times New Roman"/>
          <w:spacing w:val="-6"/>
          <w:sz w:val="32"/>
          <w:szCs w:val="32"/>
          <w:lang w:val="en-US" w:eastAsia="zh-CN"/>
        </w:rPr>
        <w:t xml:space="preserve"> </w:t>
      </w:r>
      <w:r>
        <w:rPr>
          <w:rFonts w:hint="default" w:ascii="Times New Roman" w:hAnsi="Times New Roman" w:eastAsia="仿宋" w:cs="Times New Roman"/>
          <w:spacing w:val="-6"/>
          <w:sz w:val="32"/>
          <w:szCs w:val="32"/>
        </w:rPr>
        <w:t xml:space="preserve"> </w:t>
      </w:r>
      <w:r>
        <w:rPr>
          <w:rFonts w:hint="default" w:ascii="Times New Roman" w:hAnsi="Times New Roman" w:eastAsia="仿宋_GB2312" w:cs="Times New Roman"/>
          <w:spacing w:val="-6"/>
          <w:sz w:val="32"/>
          <w:szCs w:val="32"/>
        </w:rPr>
        <w:t>本办法所称的家庭经济困难学生认定，是指各级教育部门以及各级各类学校，对提出申请国家教育资助的学生，按照统一的工作程序和认定分析方法，核实学生的家庭经济状况，确定其是否为家庭经济困难学生，并对其家庭经济困难程度进行分级的行为。</w:t>
      </w:r>
    </w:p>
    <w:p>
      <w:pPr>
        <w:keepNext w:val="0"/>
        <w:keepLines w:val="0"/>
        <w:pageBreakBefore w:val="0"/>
        <w:widowControl w:val="0"/>
        <w:kinsoku/>
        <w:wordWrap/>
        <w:overflowPunct/>
        <w:topLinePunct w:val="0"/>
        <w:autoSpaceDE/>
        <w:autoSpaceDN/>
        <w:bidi w:val="0"/>
        <w:adjustRightInd/>
        <w:snapToGrid/>
        <w:spacing w:line="550" w:lineRule="exact"/>
        <w:ind w:firstLine="616" w:firstLineChars="200"/>
        <w:textAlignment w:val="auto"/>
        <w:rPr>
          <w:rFonts w:hint="default" w:ascii="Times New Roman" w:hAnsi="Times New Roman" w:eastAsia="仿宋" w:cs="Times New Roman"/>
          <w:spacing w:val="-6"/>
          <w:sz w:val="32"/>
          <w:szCs w:val="32"/>
        </w:rPr>
      </w:pPr>
      <w:r>
        <w:rPr>
          <w:rFonts w:hint="default" w:ascii="Times New Roman" w:hAnsi="Times New Roman" w:eastAsia="楷体_GB2312" w:cs="Times New Roman"/>
          <w:spacing w:val="-6"/>
          <w:sz w:val="32"/>
          <w:szCs w:val="32"/>
        </w:rPr>
        <w:t>第五条</w:t>
      </w:r>
      <w:r>
        <w:rPr>
          <w:rFonts w:hint="default" w:ascii="Times New Roman" w:hAnsi="Times New Roman" w:eastAsia="楷体_GB2312" w:cs="Times New Roman"/>
          <w:spacing w:val="-6"/>
          <w:sz w:val="32"/>
          <w:szCs w:val="32"/>
          <w:lang w:val="en-US" w:eastAsia="zh-CN"/>
        </w:rPr>
        <w:t xml:space="preserve"> </w:t>
      </w:r>
      <w:r>
        <w:rPr>
          <w:rFonts w:hint="default" w:ascii="Times New Roman" w:hAnsi="Times New Roman" w:eastAsia="仿宋" w:cs="Times New Roman"/>
          <w:spacing w:val="-6"/>
          <w:sz w:val="32"/>
          <w:szCs w:val="32"/>
        </w:rPr>
        <w:t xml:space="preserve"> </w:t>
      </w:r>
      <w:r>
        <w:rPr>
          <w:rFonts w:hint="default" w:ascii="Times New Roman" w:hAnsi="Times New Roman" w:eastAsia="仿宋_GB2312" w:cs="Times New Roman"/>
          <w:spacing w:val="-6"/>
          <w:sz w:val="32"/>
          <w:szCs w:val="32"/>
        </w:rPr>
        <w:t>家庭经济困难学生认定结果，作为财政、教育分配资助名额和安排学生资助资金的主要依据，作为学校贯彻落实政府各项资助政策和实施学校资助措施的主要参考因素。</w:t>
      </w:r>
    </w:p>
    <w:p>
      <w:pPr>
        <w:keepNext w:val="0"/>
        <w:keepLines w:val="0"/>
        <w:pageBreakBefore w:val="0"/>
        <w:widowControl w:val="0"/>
        <w:kinsoku/>
        <w:wordWrap/>
        <w:overflowPunct/>
        <w:topLinePunct w:val="0"/>
        <w:autoSpaceDE/>
        <w:autoSpaceDN/>
        <w:bidi w:val="0"/>
        <w:adjustRightInd/>
        <w:snapToGrid/>
        <w:spacing w:line="55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楷体_GB2312" w:cs="Times New Roman"/>
          <w:spacing w:val="-6"/>
          <w:sz w:val="32"/>
          <w:szCs w:val="32"/>
        </w:rPr>
        <w:t>第六条</w:t>
      </w:r>
      <w:r>
        <w:rPr>
          <w:rFonts w:hint="default" w:ascii="Times New Roman" w:hAnsi="Times New Roman" w:eastAsia="仿宋" w:cs="Times New Roman"/>
          <w:spacing w:val="-6"/>
          <w:sz w:val="32"/>
          <w:szCs w:val="32"/>
        </w:rPr>
        <w:t xml:space="preserve"> </w:t>
      </w:r>
      <w:r>
        <w:rPr>
          <w:rFonts w:hint="default" w:ascii="Times New Roman" w:hAnsi="Times New Roman" w:eastAsia="仿宋" w:cs="Times New Roman"/>
          <w:spacing w:val="-6"/>
          <w:sz w:val="32"/>
          <w:szCs w:val="32"/>
          <w:lang w:val="en-US" w:eastAsia="zh-CN"/>
        </w:rPr>
        <w:t xml:space="preserve"> </w:t>
      </w:r>
      <w:r>
        <w:rPr>
          <w:rFonts w:hint="default" w:ascii="Times New Roman" w:hAnsi="Times New Roman" w:eastAsia="仿宋_GB2312" w:cs="Times New Roman"/>
          <w:spacing w:val="-6"/>
          <w:sz w:val="32"/>
          <w:szCs w:val="32"/>
        </w:rPr>
        <w:t>家庭经济困难学生认定工作应坚持以下原则：</w:t>
      </w:r>
    </w:p>
    <w:p>
      <w:pPr>
        <w:keepNext w:val="0"/>
        <w:keepLines w:val="0"/>
        <w:pageBreakBefore w:val="0"/>
        <w:widowControl w:val="0"/>
        <w:kinsoku/>
        <w:wordWrap/>
        <w:overflowPunct/>
        <w:topLinePunct w:val="0"/>
        <w:autoSpaceDE/>
        <w:autoSpaceDN/>
        <w:bidi w:val="0"/>
        <w:adjustRightInd/>
        <w:snapToGrid/>
        <w:spacing w:line="550" w:lineRule="exact"/>
        <w:ind w:firstLine="619" w:firstLineChars="200"/>
        <w:textAlignment w:val="auto"/>
        <w:rPr>
          <w:rFonts w:hint="default" w:ascii="Times New Roman" w:hAnsi="Times New Roman" w:eastAsia="仿宋_GB2312" w:cs="Times New Roman"/>
          <w:spacing w:val="-6"/>
          <w:sz w:val="32"/>
          <w:szCs w:val="32"/>
        </w:rPr>
      </w:pPr>
      <w:r>
        <w:rPr>
          <w:rFonts w:hint="default" w:ascii="Times New Roman" w:hAnsi="Times New Roman" w:cs="Times New Roman"/>
          <w:b/>
          <w:bCs/>
          <w:spacing w:val="-6"/>
          <w:sz w:val="32"/>
          <w:szCs w:val="32"/>
          <w:lang w:val="en-US" w:eastAsia="zh-CN"/>
        </w:rPr>
        <w:t>1.坚持实事求是、客观公平。</w:t>
      </w:r>
      <w:r>
        <w:rPr>
          <w:rFonts w:hint="default" w:ascii="Times New Roman" w:hAnsi="Times New Roman" w:eastAsia="仿宋_GB2312" w:cs="Times New Roman"/>
          <w:spacing w:val="-6"/>
          <w:sz w:val="32"/>
          <w:szCs w:val="32"/>
        </w:rPr>
        <w:t>认定家庭经济困难学生要从客观实际出发，以学生家庭经济状况为主要认定依据，认定标准和尺度要统一，确保公平公正。</w:t>
      </w:r>
    </w:p>
    <w:p>
      <w:pPr>
        <w:keepNext w:val="0"/>
        <w:keepLines w:val="0"/>
        <w:pageBreakBefore w:val="0"/>
        <w:widowControl w:val="0"/>
        <w:kinsoku/>
        <w:wordWrap/>
        <w:overflowPunct/>
        <w:topLinePunct w:val="0"/>
        <w:autoSpaceDE/>
        <w:autoSpaceDN/>
        <w:bidi w:val="0"/>
        <w:adjustRightInd/>
        <w:snapToGrid/>
        <w:spacing w:line="550" w:lineRule="exact"/>
        <w:ind w:firstLine="619" w:firstLineChars="200"/>
        <w:textAlignment w:val="auto"/>
        <w:rPr>
          <w:rFonts w:hint="default" w:ascii="Times New Roman" w:hAnsi="Times New Roman" w:eastAsia="仿宋_GB2312" w:cs="Times New Roman"/>
          <w:spacing w:val="-6"/>
          <w:sz w:val="32"/>
          <w:szCs w:val="32"/>
        </w:rPr>
      </w:pPr>
      <w:r>
        <w:rPr>
          <w:rFonts w:hint="default" w:ascii="Times New Roman" w:hAnsi="Times New Roman" w:cs="Times New Roman"/>
          <w:b/>
          <w:bCs/>
          <w:spacing w:val="-6"/>
          <w:sz w:val="32"/>
          <w:szCs w:val="32"/>
          <w:lang w:val="en-US" w:eastAsia="zh-CN"/>
        </w:rPr>
        <w:t>2.坚持定量评价与定性评价相结合。</w:t>
      </w:r>
      <w:r>
        <w:rPr>
          <w:rFonts w:hint="default" w:ascii="Times New Roman" w:hAnsi="Times New Roman" w:eastAsia="仿宋_GB2312" w:cs="Times New Roman"/>
          <w:spacing w:val="-6"/>
          <w:sz w:val="32"/>
          <w:szCs w:val="32"/>
        </w:rPr>
        <w:t>既要建立科学的量化指标体系，进行定量评价，也要通过定性分析修正量化结果，更加准确、全面地了解学生的实际情况。</w:t>
      </w:r>
    </w:p>
    <w:p>
      <w:pPr>
        <w:keepNext w:val="0"/>
        <w:keepLines w:val="0"/>
        <w:pageBreakBefore w:val="0"/>
        <w:widowControl w:val="0"/>
        <w:kinsoku/>
        <w:wordWrap/>
        <w:overflowPunct/>
        <w:topLinePunct w:val="0"/>
        <w:autoSpaceDE/>
        <w:autoSpaceDN/>
        <w:bidi w:val="0"/>
        <w:adjustRightInd/>
        <w:snapToGrid/>
        <w:spacing w:line="550" w:lineRule="exact"/>
        <w:ind w:firstLine="619" w:firstLineChars="200"/>
        <w:textAlignment w:val="auto"/>
        <w:rPr>
          <w:rFonts w:hint="default" w:ascii="Times New Roman" w:hAnsi="Times New Roman" w:eastAsia="仿宋_GB2312" w:cs="Times New Roman"/>
          <w:spacing w:val="-6"/>
          <w:sz w:val="32"/>
          <w:szCs w:val="32"/>
        </w:rPr>
      </w:pPr>
      <w:r>
        <w:rPr>
          <w:rFonts w:hint="default" w:ascii="Times New Roman" w:hAnsi="Times New Roman" w:cs="Times New Roman"/>
          <w:b/>
          <w:bCs/>
          <w:spacing w:val="-6"/>
          <w:sz w:val="32"/>
          <w:szCs w:val="32"/>
          <w:lang w:val="en-US" w:eastAsia="zh-CN"/>
        </w:rPr>
        <w:t>3.坚持公开透明与保护隐私相结合。</w:t>
      </w:r>
      <w:r>
        <w:rPr>
          <w:rFonts w:hint="default" w:ascii="Times New Roman" w:hAnsi="Times New Roman" w:eastAsia="仿宋_GB2312" w:cs="Times New Roman"/>
          <w:spacing w:val="-6"/>
          <w:sz w:val="32"/>
          <w:szCs w:val="32"/>
        </w:rPr>
        <w:t>既要做到认定内容、程序、方法等透明，确保认定公正，也要尊重和保护学生隐私，严禁让学生当众诉苦、互相比困。</w:t>
      </w:r>
    </w:p>
    <w:p>
      <w:pPr>
        <w:keepNext w:val="0"/>
        <w:keepLines w:val="0"/>
        <w:pageBreakBefore w:val="0"/>
        <w:widowControl w:val="0"/>
        <w:kinsoku/>
        <w:wordWrap/>
        <w:overflowPunct/>
        <w:topLinePunct w:val="0"/>
        <w:autoSpaceDE/>
        <w:autoSpaceDN/>
        <w:bidi w:val="0"/>
        <w:adjustRightInd/>
        <w:snapToGrid/>
        <w:spacing w:line="550" w:lineRule="exact"/>
        <w:ind w:firstLine="619" w:firstLineChars="200"/>
        <w:textAlignment w:val="auto"/>
        <w:rPr>
          <w:rFonts w:hint="default" w:ascii="Times New Roman" w:hAnsi="Times New Roman" w:eastAsia="仿宋_GB2312" w:cs="Times New Roman"/>
          <w:spacing w:val="-6"/>
          <w:sz w:val="32"/>
          <w:szCs w:val="32"/>
        </w:rPr>
      </w:pPr>
      <w:r>
        <w:rPr>
          <w:rFonts w:hint="default" w:ascii="Times New Roman" w:hAnsi="Times New Roman" w:cs="Times New Roman"/>
          <w:b/>
          <w:bCs/>
          <w:spacing w:val="-6"/>
          <w:sz w:val="32"/>
          <w:szCs w:val="32"/>
          <w:lang w:val="en-US" w:eastAsia="zh-CN"/>
        </w:rPr>
        <w:t>4.</w:t>
      </w:r>
      <w:r>
        <w:rPr>
          <w:rFonts w:hint="default" w:ascii="Times New Roman" w:hAnsi="Times New Roman" w:eastAsia="仿宋_GB2312" w:cs="Times New Roman"/>
          <w:b/>
          <w:bCs/>
          <w:spacing w:val="-6"/>
          <w:sz w:val="32"/>
          <w:szCs w:val="32"/>
        </w:rPr>
        <w:t>坚持积极引导与自愿申请相结合。</w:t>
      </w:r>
      <w:r>
        <w:rPr>
          <w:rFonts w:hint="default" w:ascii="Times New Roman" w:hAnsi="Times New Roman" w:eastAsia="仿宋_GB2312" w:cs="Times New Roman"/>
          <w:spacing w:val="-6"/>
          <w:sz w:val="32"/>
          <w:szCs w:val="32"/>
        </w:rPr>
        <w:t>既要引导学生和家长如实反映家庭经济困难情况，主动利用国家资助完成学业，也要充分尊重学生和家长的个人意愿，遵循自愿申请的原则。</w:t>
      </w: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黑体" w:cs="Times New Roman"/>
          <w:spacing w:val="-6"/>
          <w:sz w:val="32"/>
          <w:szCs w:val="32"/>
        </w:rPr>
      </w:pPr>
      <w:r>
        <w:rPr>
          <w:rFonts w:hint="default" w:ascii="Times New Roman" w:hAnsi="Times New Roman" w:eastAsia="黑体" w:cs="Times New Roman"/>
          <w:spacing w:val="-6"/>
          <w:sz w:val="32"/>
          <w:szCs w:val="32"/>
        </w:rPr>
        <w:t>第二章  认定机构与职责</w:t>
      </w:r>
    </w:p>
    <w:p>
      <w:pPr>
        <w:keepNext w:val="0"/>
        <w:keepLines w:val="0"/>
        <w:pageBreakBefore w:val="0"/>
        <w:widowControl w:val="0"/>
        <w:kinsoku/>
        <w:wordWrap/>
        <w:overflowPunct/>
        <w:topLinePunct w:val="0"/>
        <w:autoSpaceDE/>
        <w:autoSpaceDN/>
        <w:bidi w:val="0"/>
        <w:adjustRightInd/>
        <w:snapToGrid/>
        <w:spacing w:line="55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楷体_GB2312" w:cs="Times New Roman"/>
          <w:spacing w:val="-6"/>
          <w:sz w:val="32"/>
          <w:szCs w:val="32"/>
        </w:rPr>
        <w:t>第七条</w:t>
      </w:r>
      <w:r>
        <w:rPr>
          <w:rFonts w:hint="default" w:ascii="Times New Roman" w:hAnsi="Times New Roman" w:eastAsia="仿宋_GB2312" w:cs="Times New Roman"/>
          <w:spacing w:val="-6"/>
          <w:sz w:val="32"/>
          <w:szCs w:val="32"/>
        </w:rPr>
        <w:t xml:space="preserve"> </w:t>
      </w:r>
      <w:r>
        <w:rPr>
          <w:rFonts w:hint="default" w:ascii="Times New Roman" w:hAnsi="Times New Roman" w:cs="Times New Roman"/>
          <w:spacing w:val="-6"/>
          <w:sz w:val="32"/>
          <w:szCs w:val="32"/>
          <w:lang w:val="en-US" w:eastAsia="zh-CN"/>
        </w:rPr>
        <w:t xml:space="preserve"> </w:t>
      </w:r>
      <w:r>
        <w:rPr>
          <w:rFonts w:hint="default" w:ascii="Times New Roman" w:hAnsi="Times New Roman" w:eastAsia="仿宋_GB2312" w:cs="Times New Roman"/>
          <w:spacing w:val="-6"/>
          <w:sz w:val="32"/>
          <w:szCs w:val="32"/>
        </w:rPr>
        <w:t>市教育局、市财政局、市民政局、市退役军人事务局、市农业农村局、市残联和市总工会根据工作职责指导全市各学校家庭经济困难学生认定工作。市教育局全面指导全市各学校家庭经济困难学生认定工作，建立全市各学校家庭经济困难学生基础信息库，并与民政、退役军人事务局、农业农村、残联、总工会等部门建立联动机制，实现信息共享，简化认定程序，精准资助家庭经济困难学生。</w:t>
      </w:r>
    </w:p>
    <w:p>
      <w:pPr>
        <w:keepNext w:val="0"/>
        <w:keepLines w:val="0"/>
        <w:pageBreakBefore w:val="0"/>
        <w:widowControl w:val="0"/>
        <w:kinsoku/>
        <w:wordWrap/>
        <w:overflowPunct/>
        <w:topLinePunct w:val="0"/>
        <w:autoSpaceDE/>
        <w:autoSpaceDN/>
        <w:bidi w:val="0"/>
        <w:adjustRightInd/>
        <w:snapToGrid/>
        <w:spacing w:line="55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教育、财政、民政、退役军人事务局、农业农村、残联、总工</w:t>
      </w:r>
      <w:r>
        <w:rPr>
          <w:rFonts w:hint="default" w:ascii="Times New Roman" w:hAnsi="Times New Roman" w:cs="Times New Roman"/>
          <w:spacing w:val="-6"/>
          <w:sz w:val="32"/>
          <w:szCs w:val="32"/>
          <w:lang w:eastAsia="zh-CN"/>
        </w:rPr>
        <w:t>会</w:t>
      </w:r>
      <w:r>
        <w:rPr>
          <w:rFonts w:hint="default" w:ascii="Times New Roman" w:hAnsi="Times New Roman" w:eastAsia="仿宋_GB2312" w:cs="Times New Roman"/>
          <w:spacing w:val="-6"/>
          <w:sz w:val="32"/>
          <w:szCs w:val="32"/>
          <w:lang w:eastAsia="zh-CN"/>
        </w:rPr>
        <w:t>等</w:t>
      </w:r>
      <w:r>
        <w:rPr>
          <w:rFonts w:hint="default" w:ascii="Times New Roman" w:hAnsi="Times New Roman" w:eastAsia="仿宋_GB2312" w:cs="Times New Roman"/>
          <w:spacing w:val="-6"/>
          <w:sz w:val="32"/>
          <w:szCs w:val="32"/>
        </w:rPr>
        <w:t>部门根据工作职责指导本行政区域所属各学校家庭经济困难学生认定工作。教育部门负责组织本行政区域内所属各学校的家庭经济困难学生认定工作，制定和完善各学校家庭经济困难学生认定实施办法，向上级教育部门汇总报送所属各学校各等级家庭经济困难学生名单，答复学生或监护人有关家庭经济困难学生认定工作复议请求，建立本行政区域所属各学校家庭经济困难学生基础信息库，并与民政、退役军人事务局、农业农村、残联、总工会等部门建立联动机制，实现信息共享。</w:t>
      </w:r>
    </w:p>
    <w:p>
      <w:pPr>
        <w:keepNext w:val="0"/>
        <w:keepLines w:val="0"/>
        <w:pageBreakBefore w:val="0"/>
        <w:widowControl w:val="0"/>
        <w:kinsoku/>
        <w:wordWrap/>
        <w:overflowPunct/>
        <w:topLinePunct w:val="0"/>
        <w:autoSpaceDE/>
        <w:autoSpaceDN/>
        <w:bidi w:val="0"/>
        <w:adjustRightInd/>
        <w:snapToGrid/>
        <w:spacing w:line="55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学校负责实施本校家庭经济困难学生认定工作，职责包括提前告知、组织学生或监护人申请、学校认定、结果公示、建档备案等工作，向上级教育主管部门报送学校各等级家庭经济困难学生名单，建立本校家庭经济困难学生基础信息库。</w:t>
      </w:r>
    </w:p>
    <w:p>
      <w:pPr>
        <w:keepNext w:val="0"/>
        <w:keepLines w:val="0"/>
        <w:pageBreakBefore w:val="0"/>
        <w:widowControl w:val="0"/>
        <w:kinsoku/>
        <w:wordWrap/>
        <w:overflowPunct/>
        <w:topLinePunct w:val="0"/>
        <w:autoSpaceDE/>
        <w:autoSpaceDN/>
        <w:bidi w:val="0"/>
        <w:adjustRightInd/>
        <w:snapToGrid/>
        <w:spacing w:line="55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楷体_GB2312" w:cs="Times New Roman"/>
          <w:spacing w:val="-6"/>
          <w:sz w:val="32"/>
          <w:szCs w:val="32"/>
        </w:rPr>
        <w:t>第八条</w:t>
      </w:r>
      <w:r>
        <w:rPr>
          <w:rFonts w:hint="default" w:ascii="Times New Roman" w:hAnsi="Times New Roman" w:eastAsia="仿宋" w:cs="Times New Roman"/>
          <w:spacing w:val="-6"/>
          <w:sz w:val="32"/>
          <w:szCs w:val="32"/>
        </w:rPr>
        <w:t xml:space="preserve"> </w:t>
      </w:r>
      <w:r>
        <w:rPr>
          <w:rFonts w:hint="default" w:ascii="Times New Roman" w:hAnsi="Times New Roman" w:eastAsia="仿宋" w:cs="Times New Roman"/>
          <w:spacing w:val="-6"/>
          <w:sz w:val="32"/>
          <w:szCs w:val="32"/>
          <w:lang w:val="en-US" w:eastAsia="zh-CN"/>
        </w:rPr>
        <w:t xml:space="preserve"> </w:t>
      </w:r>
      <w:r>
        <w:rPr>
          <w:rFonts w:hint="default" w:ascii="Times New Roman" w:hAnsi="Times New Roman" w:eastAsia="仿宋_GB2312" w:cs="Times New Roman"/>
          <w:spacing w:val="-6"/>
          <w:sz w:val="32"/>
          <w:szCs w:val="32"/>
        </w:rPr>
        <w:t>幼儿园、小学、初中、普通高中、中职学校应成立由学校领导、资助工作人员、教师代表等参加的家庭经济困难学生认定工作小组，负责组织实施本校家庭经济困难学生认定工作。在认定过程中，可以适当方式邀请学生代表及家长代表参加。工作小组成员名单应在本校范围内公示。</w:t>
      </w: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黑体" w:cs="Times New Roman"/>
          <w:spacing w:val="-6"/>
          <w:sz w:val="32"/>
          <w:szCs w:val="32"/>
        </w:rPr>
      </w:pPr>
      <w:r>
        <w:rPr>
          <w:rFonts w:hint="default" w:ascii="Times New Roman" w:hAnsi="Times New Roman" w:eastAsia="黑体" w:cs="Times New Roman"/>
          <w:spacing w:val="-6"/>
          <w:sz w:val="32"/>
          <w:szCs w:val="32"/>
        </w:rPr>
        <w:t>第三章  认定依据和等级</w:t>
      </w:r>
    </w:p>
    <w:p>
      <w:pPr>
        <w:keepNext w:val="0"/>
        <w:keepLines w:val="0"/>
        <w:pageBreakBefore w:val="0"/>
        <w:widowControl w:val="0"/>
        <w:kinsoku/>
        <w:wordWrap/>
        <w:overflowPunct/>
        <w:topLinePunct w:val="0"/>
        <w:autoSpaceDE/>
        <w:autoSpaceDN/>
        <w:bidi w:val="0"/>
        <w:adjustRightInd/>
        <w:snapToGrid/>
        <w:spacing w:line="55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楷体_GB2312" w:cs="Times New Roman"/>
          <w:spacing w:val="-6"/>
          <w:sz w:val="32"/>
          <w:szCs w:val="32"/>
        </w:rPr>
        <w:t>第九条</w:t>
      </w:r>
      <w:r>
        <w:rPr>
          <w:rFonts w:hint="default" w:ascii="Times New Roman" w:hAnsi="Times New Roman" w:eastAsia="仿宋" w:cs="Times New Roman"/>
          <w:spacing w:val="-6"/>
          <w:sz w:val="32"/>
          <w:szCs w:val="32"/>
        </w:rPr>
        <w:t xml:space="preserve"> </w:t>
      </w:r>
      <w:r>
        <w:rPr>
          <w:rFonts w:hint="default" w:ascii="Times New Roman" w:hAnsi="Times New Roman" w:eastAsia="仿宋" w:cs="Times New Roman"/>
          <w:spacing w:val="-6"/>
          <w:sz w:val="32"/>
          <w:szCs w:val="32"/>
          <w:lang w:val="en-US" w:eastAsia="zh-CN"/>
        </w:rPr>
        <w:t xml:space="preserve"> </w:t>
      </w:r>
      <w:r>
        <w:rPr>
          <w:rFonts w:hint="default" w:ascii="Times New Roman" w:hAnsi="Times New Roman" w:eastAsia="仿宋_GB2312" w:cs="Times New Roman"/>
          <w:spacing w:val="-6"/>
          <w:sz w:val="32"/>
          <w:szCs w:val="32"/>
        </w:rPr>
        <w:t>家庭经济困难学生认定依据。</w:t>
      </w:r>
    </w:p>
    <w:p>
      <w:pPr>
        <w:keepNext w:val="0"/>
        <w:keepLines w:val="0"/>
        <w:pageBreakBefore w:val="0"/>
        <w:widowControl w:val="0"/>
        <w:kinsoku/>
        <w:wordWrap/>
        <w:overflowPunct/>
        <w:topLinePunct w:val="0"/>
        <w:autoSpaceDE/>
        <w:autoSpaceDN/>
        <w:bidi w:val="0"/>
        <w:adjustRightInd/>
        <w:snapToGrid/>
        <w:spacing w:line="55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cs="Times New Roman"/>
          <w:spacing w:val="-6"/>
          <w:sz w:val="32"/>
          <w:szCs w:val="32"/>
          <w:lang w:val="en-US" w:eastAsia="zh-CN"/>
        </w:rPr>
        <w:t>1.</w:t>
      </w:r>
      <w:r>
        <w:rPr>
          <w:rFonts w:hint="default" w:ascii="Times New Roman" w:hAnsi="Times New Roman" w:eastAsia="仿宋_GB2312" w:cs="Times New Roman"/>
          <w:spacing w:val="-6"/>
          <w:sz w:val="32"/>
          <w:szCs w:val="32"/>
        </w:rPr>
        <w:t>学生属于脱贫家庭或脱贫不稳定家庭（原建档立卡家庭）子女、边缘易致贫家庭子女，民政部门认定的低保对象子女、特困人员子女、低保边缘家庭子女、支出型困难家庭子女、其他困难家庭子女、孤儿、困境儿童，享受国家定期抚恤补助的优抚对象子女、因公牺牲警察子女，残疾人及残疾人子女，特困职工家庭子女等。</w:t>
      </w:r>
    </w:p>
    <w:p>
      <w:pPr>
        <w:keepNext w:val="0"/>
        <w:keepLines w:val="0"/>
        <w:pageBreakBefore w:val="0"/>
        <w:widowControl w:val="0"/>
        <w:kinsoku/>
        <w:wordWrap/>
        <w:overflowPunct/>
        <w:topLinePunct w:val="0"/>
        <w:autoSpaceDE/>
        <w:autoSpaceDN/>
        <w:bidi w:val="0"/>
        <w:adjustRightInd/>
        <w:snapToGrid/>
        <w:spacing w:line="55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cs="Times New Roman"/>
          <w:spacing w:val="-6"/>
          <w:sz w:val="32"/>
          <w:szCs w:val="32"/>
          <w:lang w:val="en-US" w:eastAsia="zh-CN"/>
        </w:rPr>
        <w:t>2.</w:t>
      </w:r>
      <w:r>
        <w:rPr>
          <w:rFonts w:hint="default" w:ascii="Times New Roman" w:hAnsi="Times New Roman" w:eastAsia="仿宋_GB2312" w:cs="Times New Roman"/>
          <w:spacing w:val="-6"/>
          <w:sz w:val="32"/>
          <w:szCs w:val="32"/>
        </w:rPr>
        <w:t>学生家庭遭受重大自然灾害、重大突发意外事件。</w:t>
      </w:r>
    </w:p>
    <w:p>
      <w:pPr>
        <w:keepNext w:val="0"/>
        <w:keepLines w:val="0"/>
        <w:pageBreakBefore w:val="0"/>
        <w:widowControl w:val="0"/>
        <w:kinsoku/>
        <w:wordWrap/>
        <w:overflowPunct/>
        <w:topLinePunct w:val="0"/>
        <w:autoSpaceDE/>
        <w:autoSpaceDN/>
        <w:bidi w:val="0"/>
        <w:adjustRightInd/>
        <w:snapToGrid/>
        <w:spacing w:line="55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cs="Times New Roman"/>
          <w:spacing w:val="-6"/>
          <w:sz w:val="32"/>
          <w:szCs w:val="32"/>
          <w:lang w:val="en-US" w:eastAsia="zh-CN"/>
        </w:rPr>
        <w:t>3.</w:t>
      </w:r>
      <w:r>
        <w:rPr>
          <w:rFonts w:hint="default" w:ascii="Times New Roman" w:hAnsi="Times New Roman" w:eastAsia="仿宋_GB2312" w:cs="Times New Roman"/>
          <w:spacing w:val="-6"/>
          <w:sz w:val="32"/>
          <w:szCs w:val="32"/>
        </w:rPr>
        <w:t>学生家庭赡养老人和抚养其他就学子女等负担情况、劳动力文化和职业、收入情况，家庭成员健康状况。</w:t>
      </w:r>
    </w:p>
    <w:p>
      <w:pPr>
        <w:keepNext w:val="0"/>
        <w:keepLines w:val="0"/>
        <w:pageBreakBefore w:val="0"/>
        <w:widowControl w:val="0"/>
        <w:kinsoku/>
        <w:wordWrap/>
        <w:overflowPunct/>
        <w:topLinePunct w:val="0"/>
        <w:autoSpaceDE/>
        <w:autoSpaceDN/>
        <w:bidi w:val="0"/>
        <w:adjustRightInd/>
        <w:snapToGrid/>
        <w:spacing w:line="55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cs="Times New Roman"/>
          <w:spacing w:val="-6"/>
          <w:sz w:val="32"/>
          <w:szCs w:val="32"/>
          <w:lang w:val="en-US" w:eastAsia="zh-CN"/>
        </w:rPr>
        <w:t>4.</w:t>
      </w:r>
      <w:r>
        <w:rPr>
          <w:rFonts w:hint="default" w:ascii="Times New Roman" w:hAnsi="Times New Roman" w:eastAsia="仿宋_GB2312" w:cs="Times New Roman"/>
          <w:spacing w:val="-6"/>
          <w:sz w:val="32"/>
          <w:szCs w:val="32"/>
        </w:rPr>
        <w:t>学生家庭收入和资产、负债状况。</w:t>
      </w:r>
    </w:p>
    <w:p>
      <w:pPr>
        <w:keepNext w:val="0"/>
        <w:keepLines w:val="0"/>
        <w:pageBreakBefore w:val="0"/>
        <w:widowControl w:val="0"/>
        <w:kinsoku/>
        <w:wordWrap/>
        <w:overflowPunct/>
        <w:topLinePunct w:val="0"/>
        <w:autoSpaceDE/>
        <w:autoSpaceDN/>
        <w:bidi w:val="0"/>
        <w:adjustRightInd/>
        <w:snapToGrid/>
        <w:spacing w:line="55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cs="Times New Roman"/>
          <w:spacing w:val="-6"/>
          <w:sz w:val="32"/>
          <w:szCs w:val="32"/>
          <w:lang w:val="en-US" w:eastAsia="zh-CN"/>
        </w:rPr>
        <w:t>5.</w:t>
      </w:r>
      <w:r>
        <w:rPr>
          <w:rFonts w:hint="default" w:ascii="Times New Roman" w:hAnsi="Times New Roman" w:eastAsia="仿宋_GB2312" w:cs="Times New Roman"/>
          <w:spacing w:val="-6"/>
          <w:sz w:val="32"/>
          <w:szCs w:val="32"/>
        </w:rPr>
        <w:t>学生户籍所在地经济发展水平、城乡居民最低生活保障标准，学校所在地的物价水平和学校收费标准，学生消费水平。</w:t>
      </w:r>
    </w:p>
    <w:p>
      <w:pPr>
        <w:keepNext w:val="0"/>
        <w:keepLines w:val="0"/>
        <w:pageBreakBefore w:val="0"/>
        <w:widowControl w:val="0"/>
        <w:kinsoku/>
        <w:wordWrap/>
        <w:overflowPunct/>
        <w:topLinePunct w:val="0"/>
        <w:autoSpaceDE/>
        <w:autoSpaceDN/>
        <w:bidi w:val="0"/>
        <w:adjustRightInd/>
        <w:snapToGrid/>
        <w:spacing w:line="55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cs="Times New Roman"/>
          <w:spacing w:val="-6"/>
          <w:sz w:val="32"/>
          <w:szCs w:val="32"/>
          <w:lang w:val="en-US" w:eastAsia="zh-CN"/>
        </w:rPr>
        <w:t>6.</w:t>
      </w:r>
      <w:r>
        <w:rPr>
          <w:rFonts w:hint="default" w:ascii="Times New Roman" w:hAnsi="Times New Roman" w:eastAsia="仿宋_GB2312" w:cs="Times New Roman"/>
          <w:spacing w:val="-6"/>
          <w:sz w:val="32"/>
          <w:szCs w:val="32"/>
        </w:rPr>
        <w:t>学生本人健康状况。</w:t>
      </w:r>
    </w:p>
    <w:p>
      <w:pPr>
        <w:keepNext w:val="0"/>
        <w:keepLines w:val="0"/>
        <w:pageBreakBefore w:val="0"/>
        <w:widowControl w:val="0"/>
        <w:kinsoku/>
        <w:wordWrap/>
        <w:overflowPunct/>
        <w:topLinePunct w:val="0"/>
        <w:autoSpaceDE/>
        <w:autoSpaceDN/>
        <w:bidi w:val="0"/>
        <w:adjustRightInd/>
        <w:snapToGrid/>
        <w:spacing w:line="55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cs="Times New Roman"/>
          <w:spacing w:val="-6"/>
          <w:sz w:val="32"/>
          <w:szCs w:val="32"/>
          <w:lang w:val="en-US" w:eastAsia="zh-CN"/>
        </w:rPr>
        <w:t>7.</w:t>
      </w:r>
      <w:r>
        <w:rPr>
          <w:rFonts w:hint="default" w:ascii="Times New Roman" w:hAnsi="Times New Roman" w:eastAsia="仿宋_GB2312" w:cs="Times New Roman"/>
          <w:spacing w:val="-6"/>
          <w:sz w:val="32"/>
          <w:szCs w:val="32"/>
        </w:rPr>
        <w:t>其他家庭经济困难情况。</w:t>
      </w:r>
    </w:p>
    <w:p>
      <w:pPr>
        <w:keepNext w:val="0"/>
        <w:keepLines w:val="0"/>
        <w:pageBreakBefore w:val="0"/>
        <w:widowControl w:val="0"/>
        <w:kinsoku/>
        <w:wordWrap/>
        <w:overflowPunct/>
        <w:topLinePunct w:val="0"/>
        <w:autoSpaceDE/>
        <w:autoSpaceDN/>
        <w:bidi w:val="0"/>
        <w:adjustRightInd/>
        <w:snapToGrid/>
        <w:spacing w:line="55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楷体_GB2312" w:cs="Times New Roman"/>
          <w:spacing w:val="-6"/>
          <w:sz w:val="32"/>
          <w:szCs w:val="32"/>
        </w:rPr>
        <w:t>第十条</w:t>
      </w:r>
      <w:r>
        <w:rPr>
          <w:rFonts w:hint="default" w:ascii="Times New Roman" w:hAnsi="Times New Roman" w:eastAsia="仿宋" w:cs="Times New Roman"/>
          <w:spacing w:val="-6"/>
          <w:sz w:val="32"/>
          <w:szCs w:val="32"/>
          <w:lang w:val="en-US" w:eastAsia="zh-CN"/>
        </w:rPr>
        <w:t xml:space="preserve">  </w:t>
      </w:r>
      <w:r>
        <w:rPr>
          <w:rFonts w:hint="default" w:ascii="Times New Roman" w:hAnsi="Times New Roman" w:eastAsia="仿宋_GB2312" w:cs="Times New Roman"/>
          <w:spacing w:val="-6"/>
          <w:sz w:val="32"/>
          <w:szCs w:val="32"/>
        </w:rPr>
        <w:t>认定等级。</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根据学生家庭经济困难程度或残疾等级，设置特别困难、比较困难、一般困难三级。</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特别困难，主要指学生及其家庭没有能力提供其在校期间学习和生活基本支出。</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比较困难，指学生及其家庭仅能提供其在校期间部分学习和生活基本支出，其余部分需要依靠国家资助政策补充。</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一般困难，指学生及其家庭能提供大部分，但尚不能完全提供其在校期间学习和生活基本支出。</w:t>
      </w: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黑体" w:cs="Times New Roman"/>
          <w:spacing w:val="-6"/>
          <w:sz w:val="32"/>
          <w:szCs w:val="32"/>
        </w:rPr>
      </w:pPr>
      <w:r>
        <w:rPr>
          <w:rFonts w:hint="default" w:ascii="Times New Roman" w:hAnsi="Times New Roman" w:eastAsia="黑体" w:cs="Times New Roman"/>
          <w:spacing w:val="-6"/>
          <w:sz w:val="32"/>
          <w:szCs w:val="32"/>
        </w:rPr>
        <w:t>第四章  认定程序</w:t>
      </w:r>
    </w:p>
    <w:p>
      <w:pPr>
        <w:keepNext w:val="0"/>
        <w:keepLines w:val="0"/>
        <w:pageBreakBefore w:val="0"/>
        <w:widowControl w:val="0"/>
        <w:kinsoku/>
        <w:wordWrap/>
        <w:overflowPunct/>
        <w:topLinePunct w:val="0"/>
        <w:autoSpaceDE/>
        <w:autoSpaceDN/>
        <w:bidi w:val="0"/>
        <w:adjustRightInd/>
        <w:snapToGrid/>
        <w:spacing w:line="55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楷体_GB2312" w:cs="Times New Roman"/>
          <w:spacing w:val="-6"/>
          <w:sz w:val="32"/>
          <w:szCs w:val="32"/>
        </w:rPr>
        <w:t>第十一条</w:t>
      </w:r>
      <w:r>
        <w:rPr>
          <w:rFonts w:hint="default" w:ascii="Times New Roman" w:hAnsi="Times New Roman" w:eastAsia="仿宋" w:cs="Times New Roman"/>
          <w:spacing w:val="-6"/>
          <w:sz w:val="32"/>
          <w:szCs w:val="32"/>
        </w:rPr>
        <w:t xml:space="preserve">  </w:t>
      </w:r>
      <w:r>
        <w:rPr>
          <w:rFonts w:hint="default" w:ascii="Times New Roman" w:hAnsi="Times New Roman" w:eastAsia="仿宋_GB2312" w:cs="Times New Roman"/>
          <w:spacing w:val="-6"/>
          <w:sz w:val="32"/>
          <w:szCs w:val="32"/>
        </w:rPr>
        <w:t>家庭经济困难学生认定程序一般包括：提前告知、学生或监护人申请、学校认定、结果公示、建档备案等环节。各学校可根据</w:t>
      </w:r>
      <w:r>
        <w:rPr>
          <w:rFonts w:hint="default" w:ascii="Times New Roman" w:hAnsi="Times New Roman" w:cs="Times New Roman"/>
          <w:spacing w:val="-6"/>
          <w:sz w:val="32"/>
          <w:szCs w:val="32"/>
          <w:lang w:eastAsia="zh-CN"/>
        </w:rPr>
        <w:t>本</w:t>
      </w:r>
      <w:r>
        <w:rPr>
          <w:rFonts w:hint="default" w:ascii="Times New Roman" w:hAnsi="Times New Roman" w:eastAsia="仿宋_GB2312" w:cs="Times New Roman"/>
          <w:spacing w:val="-6"/>
          <w:sz w:val="32"/>
          <w:szCs w:val="32"/>
        </w:rPr>
        <w:t>实施办法，并按照本地区、本学校学生的实际情况进行动态调整。</w:t>
      </w:r>
    </w:p>
    <w:p>
      <w:pPr>
        <w:keepNext w:val="0"/>
        <w:keepLines w:val="0"/>
        <w:pageBreakBefore w:val="0"/>
        <w:widowControl w:val="0"/>
        <w:kinsoku/>
        <w:wordWrap/>
        <w:overflowPunct/>
        <w:topLinePunct w:val="0"/>
        <w:autoSpaceDE/>
        <w:autoSpaceDN/>
        <w:bidi w:val="0"/>
        <w:adjustRightInd/>
        <w:snapToGrid/>
        <w:spacing w:line="550" w:lineRule="exact"/>
        <w:ind w:firstLine="619" w:firstLineChars="200"/>
        <w:textAlignment w:val="auto"/>
        <w:rPr>
          <w:rFonts w:hint="default" w:ascii="Times New Roman" w:hAnsi="Times New Roman" w:eastAsia="仿宋_GB2312" w:cs="Times New Roman"/>
          <w:spacing w:val="-6"/>
          <w:sz w:val="32"/>
          <w:szCs w:val="32"/>
        </w:rPr>
      </w:pPr>
      <w:r>
        <w:rPr>
          <w:rFonts w:hint="default" w:ascii="Times New Roman" w:hAnsi="Times New Roman" w:cs="Times New Roman"/>
          <w:b/>
          <w:bCs/>
          <w:spacing w:val="-6"/>
          <w:sz w:val="32"/>
          <w:szCs w:val="32"/>
          <w:lang w:val="en-US" w:eastAsia="zh-CN"/>
        </w:rPr>
        <w:t>1.提前告知。</w:t>
      </w:r>
      <w:r>
        <w:rPr>
          <w:rFonts w:hint="default" w:ascii="Times New Roman" w:hAnsi="Times New Roman" w:eastAsia="仿宋_GB2312" w:cs="Times New Roman"/>
          <w:spacing w:val="-6"/>
          <w:sz w:val="32"/>
          <w:szCs w:val="32"/>
        </w:rPr>
        <w:t>家庭经济困难学生认定工作原则上每学年秋季学期进行一次，第二年春季学期可根据实际情况作出调整，新申请的学生，学校应补充认定。学校应在新学期开学30个工作日内，完成家庭经济困难学生认定工作。通过召开家长会、张贴公告、书面通知、信息推送等形式，向学生或监护人告知家庭经济困难学生认定工作事项，向学生或监护人发放《江苏省家庭经济困难学生认定暨国家教育资助申请表》（以下简称《申请表》），同时宣传有关学生资助政策。</w:t>
      </w:r>
    </w:p>
    <w:p>
      <w:pPr>
        <w:keepNext w:val="0"/>
        <w:keepLines w:val="0"/>
        <w:pageBreakBefore w:val="0"/>
        <w:widowControl w:val="0"/>
        <w:kinsoku/>
        <w:wordWrap/>
        <w:overflowPunct/>
        <w:topLinePunct w:val="0"/>
        <w:autoSpaceDE/>
        <w:autoSpaceDN/>
        <w:bidi w:val="0"/>
        <w:adjustRightInd/>
        <w:snapToGrid/>
        <w:spacing w:line="550" w:lineRule="exact"/>
        <w:ind w:firstLine="619" w:firstLineChars="200"/>
        <w:textAlignment w:val="auto"/>
        <w:rPr>
          <w:rFonts w:hint="default" w:ascii="Times New Roman" w:hAnsi="Times New Roman" w:eastAsia="仿宋" w:cs="Times New Roman"/>
          <w:spacing w:val="-6"/>
          <w:sz w:val="32"/>
          <w:szCs w:val="32"/>
        </w:rPr>
      </w:pPr>
      <w:r>
        <w:rPr>
          <w:rFonts w:hint="default" w:ascii="Times New Roman" w:hAnsi="Times New Roman" w:cs="Times New Roman"/>
          <w:b/>
          <w:bCs/>
          <w:spacing w:val="-6"/>
          <w:sz w:val="32"/>
          <w:szCs w:val="32"/>
          <w:lang w:val="en-US" w:eastAsia="zh-CN"/>
        </w:rPr>
        <w:t>2.学生或监护人申请。</w:t>
      </w:r>
      <w:r>
        <w:rPr>
          <w:rFonts w:hint="default" w:ascii="Times New Roman" w:hAnsi="Times New Roman" w:eastAsia="仿宋_GB2312" w:cs="Times New Roman"/>
          <w:spacing w:val="-6"/>
          <w:sz w:val="32"/>
          <w:szCs w:val="32"/>
        </w:rPr>
        <w:t>学生或监护人自愿如实填写《申请表》或在“江苏学生资助”微信公众号申请国家资助，学生或监护人对所填信息的真实性负责。</w:t>
      </w:r>
      <w:r>
        <w:rPr>
          <w:rFonts w:hint="default" w:ascii="Times New Roman" w:hAnsi="Times New Roman" w:eastAsia="仿宋" w:cs="Times New Roman"/>
          <w:spacing w:val="-6"/>
          <w:sz w:val="32"/>
          <w:szCs w:val="32"/>
        </w:rPr>
        <w:t>对全国学生资助管理中心、江苏省学生资助管理中心比对下发的在籍在校特殊困难学生，要确保应助尽助。学校应对照名单，主动联系并协助学生或监护人，确认家庭经济困难情况，简化资助流程，根据实际情况主动取消申请手续，取消证明材料，取消名单公示，逐步实现政府资助“免申即享”。</w:t>
      </w:r>
    </w:p>
    <w:p>
      <w:pPr>
        <w:keepNext w:val="0"/>
        <w:keepLines w:val="0"/>
        <w:pageBreakBefore w:val="0"/>
        <w:widowControl w:val="0"/>
        <w:kinsoku/>
        <w:wordWrap/>
        <w:overflowPunct/>
        <w:topLinePunct w:val="0"/>
        <w:autoSpaceDE/>
        <w:autoSpaceDN/>
        <w:bidi w:val="0"/>
        <w:adjustRightInd/>
        <w:snapToGrid/>
        <w:spacing w:line="550" w:lineRule="exact"/>
        <w:ind w:firstLine="619" w:firstLineChars="200"/>
        <w:textAlignment w:val="auto"/>
        <w:rPr>
          <w:rFonts w:hint="default" w:ascii="Times New Roman" w:hAnsi="Times New Roman" w:eastAsia="仿宋_GB2312" w:cs="Times New Roman"/>
          <w:spacing w:val="-6"/>
          <w:sz w:val="32"/>
          <w:szCs w:val="32"/>
        </w:rPr>
      </w:pPr>
      <w:r>
        <w:rPr>
          <w:rFonts w:hint="default" w:ascii="Times New Roman" w:hAnsi="Times New Roman" w:cs="Times New Roman"/>
          <w:b/>
          <w:bCs/>
          <w:spacing w:val="-6"/>
          <w:sz w:val="32"/>
          <w:szCs w:val="32"/>
          <w:lang w:val="en-US" w:eastAsia="zh-CN"/>
        </w:rPr>
        <w:t>3.学校认定。</w:t>
      </w:r>
      <w:r>
        <w:rPr>
          <w:rFonts w:hint="default" w:ascii="Times New Roman" w:hAnsi="Times New Roman" w:eastAsia="仿宋_GB2312" w:cs="Times New Roman"/>
          <w:spacing w:val="-6"/>
          <w:sz w:val="32"/>
          <w:szCs w:val="32"/>
        </w:rPr>
        <w:t>学校认定小组根据学生或监护人提交的《申请表》进行困难认定，认定以学生或监护人填报的信息为主要依据，除参考相关证明材料，学校还可采取家访、电话访谈、量化评估、民主评议等方式进行核实。认定过程中应尊重和保护学生隐私，严禁让学生当众诉苦、互相比困。严禁要求学生及监护人到相关部门去出具家庭经济困难证明。</w:t>
      </w:r>
    </w:p>
    <w:p>
      <w:pPr>
        <w:keepNext w:val="0"/>
        <w:keepLines w:val="0"/>
        <w:pageBreakBefore w:val="0"/>
        <w:widowControl w:val="0"/>
        <w:kinsoku/>
        <w:wordWrap/>
        <w:overflowPunct/>
        <w:topLinePunct w:val="0"/>
        <w:autoSpaceDE/>
        <w:autoSpaceDN/>
        <w:bidi w:val="0"/>
        <w:adjustRightInd/>
        <w:snapToGrid/>
        <w:spacing w:line="550" w:lineRule="exact"/>
        <w:ind w:firstLine="619" w:firstLineChars="200"/>
        <w:textAlignment w:val="auto"/>
        <w:rPr>
          <w:rFonts w:hint="default" w:ascii="Times New Roman" w:hAnsi="Times New Roman" w:eastAsia="仿宋_GB2312" w:cs="Times New Roman"/>
          <w:spacing w:val="-6"/>
          <w:sz w:val="32"/>
          <w:szCs w:val="32"/>
        </w:rPr>
      </w:pPr>
      <w:r>
        <w:rPr>
          <w:rFonts w:hint="default" w:ascii="Times New Roman" w:hAnsi="Times New Roman" w:cs="Times New Roman"/>
          <w:b/>
          <w:bCs/>
          <w:spacing w:val="-6"/>
          <w:sz w:val="32"/>
          <w:szCs w:val="32"/>
          <w:lang w:val="en-US" w:eastAsia="zh-CN"/>
        </w:rPr>
        <w:t>4.结果公示。</w:t>
      </w:r>
      <w:r>
        <w:rPr>
          <w:rFonts w:hint="default" w:ascii="Times New Roman" w:hAnsi="Times New Roman" w:eastAsia="仿宋_GB2312" w:cs="Times New Roman"/>
          <w:spacing w:val="-6"/>
          <w:sz w:val="32"/>
          <w:szCs w:val="32"/>
        </w:rPr>
        <w:t>学校应采取适当方式，在适当范围内公示家庭经济困难学生名单及等级，接受监督并及时回应有关认定结果的异议。公示时，严禁涉及学生个人敏感信息及隐私，公示期结束及时去除信息。</w:t>
      </w:r>
    </w:p>
    <w:p>
      <w:pPr>
        <w:keepNext w:val="0"/>
        <w:keepLines w:val="0"/>
        <w:pageBreakBefore w:val="0"/>
        <w:widowControl w:val="0"/>
        <w:kinsoku/>
        <w:wordWrap/>
        <w:overflowPunct/>
        <w:topLinePunct w:val="0"/>
        <w:autoSpaceDE/>
        <w:autoSpaceDN/>
        <w:bidi w:val="0"/>
        <w:adjustRightInd/>
        <w:snapToGrid/>
        <w:spacing w:line="550" w:lineRule="exact"/>
        <w:ind w:firstLine="619" w:firstLineChars="200"/>
        <w:textAlignment w:val="auto"/>
        <w:rPr>
          <w:rFonts w:hint="default" w:ascii="Times New Roman" w:hAnsi="Times New Roman" w:eastAsia="仿宋_GB2312" w:cs="Times New Roman"/>
          <w:spacing w:val="-6"/>
          <w:sz w:val="32"/>
          <w:szCs w:val="32"/>
        </w:rPr>
      </w:pPr>
      <w:r>
        <w:rPr>
          <w:rFonts w:hint="default" w:ascii="Times New Roman" w:hAnsi="Times New Roman" w:cs="Times New Roman"/>
          <w:b/>
          <w:bCs/>
          <w:spacing w:val="-6"/>
          <w:sz w:val="32"/>
          <w:szCs w:val="32"/>
          <w:lang w:val="en-US" w:eastAsia="zh-CN"/>
        </w:rPr>
        <w:t>5.</w:t>
      </w:r>
      <w:r>
        <w:rPr>
          <w:rFonts w:hint="default" w:ascii="Times New Roman" w:hAnsi="Times New Roman" w:eastAsia="仿宋_GB2312" w:cs="Times New Roman"/>
          <w:b/>
          <w:bCs/>
          <w:spacing w:val="-6"/>
          <w:sz w:val="32"/>
          <w:szCs w:val="32"/>
        </w:rPr>
        <w:t>建档备案。</w:t>
      </w:r>
      <w:r>
        <w:rPr>
          <w:rFonts w:hint="default" w:ascii="Times New Roman" w:hAnsi="Times New Roman" w:eastAsia="仿宋_GB2312" w:cs="Times New Roman"/>
          <w:spacing w:val="-6"/>
          <w:sz w:val="32"/>
          <w:szCs w:val="32"/>
        </w:rPr>
        <w:t>经公示无异议后，学校将最后确定的本校各等级家庭经济困难学生名单报上级主管部门。同时汇总相关信息，连同学生或监护人提交的《申请表》等资料按学年整理装订，建立家庭经济困难学生信息档案，并按要求录入全国学生资助管理信息系统。</w:t>
      </w:r>
    </w:p>
    <w:p>
      <w:pPr>
        <w:keepNext w:val="0"/>
        <w:keepLines w:val="0"/>
        <w:pageBreakBefore w:val="0"/>
        <w:widowControl w:val="0"/>
        <w:kinsoku/>
        <w:wordWrap/>
        <w:overflowPunct/>
        <w:topLinePunct w:val="0"/>
        <w:autoSpaceDE/>
        <w:autoSpaceDN/>
        <w:bidi w:val="0"/>
        <w:adjustRightInd/>
        <w:snapToGrid/>
        <w:spacing w:line="55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楷体_GB2312" w:cs="Times New Roman"/>
          <w:spacing w:val="-6"/>
          <w:sz w:val="32"/>
          <w:szCs w:val="32"/>
        </w:rPr>
        <w:t>第十二条</w:t>
      </w:r>
      <w:r>
        <w:rPr>
          <w:rFonts w:hint="default" w:ascii="Times New Roman" w:hAnsi="Times New Roman" w:eastAsia="楷体_GB2312" w:cs="Times New Roman"/>
          <w:spacing w:val="-6"/>
          <w:sz w:val="32"/>
          <w:szCs w:val="32"/>
          <w:lang w:val="en-US" w:eastAsia="zh-CN"/>
        </w:rPr>
        <w:t xml:space="preserve"> </w:t>
      </w:r>
      <w:r>
        <w:rPr>
          <w:rFonts w:hint="default" w:ascii="Times New Roman" w:hAnsi="Times New Roman" w:eastAsia="仿宋" w:cs="Times New Roman"/>
          <w:color w:val="0000FF"/>
          <w:spacing w:val="-6"/>
          <w:sz w:val="32"/>
          <w:szCs w:val="32"/>
        </w:rPr>
        <w:t xml:space="preserve"> </w:t>
      </w:r>
      <w:r>
        <w:rPr>
          <w:rFonts w:hint="default" w:ascii="Times New Roman" w:hAnsi="Times New Roman" w:eastAsia="仿宋_GB2312" w:cs="Times New Roman"/>
          <w:spacing w:val="-6"/>
          <w:sz w:val="32"/>
          <w:szCs w:val="32"/>
        </w:rPr>
        <w:t>家庭经济困难学生认定结果有效期为一学年。新学年开始，学校重新组织学生申请并开展认定工作。学校应建立家庭经济困难学生认定结果复核和动态调整机制。</w:t>
      </w:r>
    </w:p>
    <w:p>
      <w:pPr>
        <w:keepNext w:val="0"/>
        <w:keepLines w:val="0"/>
        <w:pageBreakBefore w:val="0"/>
        <w:widowControl w:val="0"/>
        <w:kinsoku/>
        <w:wordWrap/>
        <w:overflowPunct/>
        <w:topLinePunct w:val="0"/>
        <w:autoSpaceDE/>
        <w:autoSpaceDN/>
        <w:bidi w:val="0"/>
        <w:adjustRightInd/>
        <w:snapToGrid/>
        <w:spacing w:line="55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楷体_GB2312" w:cs="Times New Roman"/>
          <w:spacing w:val="-6"/>
          <w:sz w:val="32"/>
          <w:szCs w:val="32"/>
        </w:rPr>
        <w:t>第十三条</w:t>
      </w:r>
      <w:r>
        <w:rPr>
          <w:rFonts w:hint="default" w:ascii="Times New Roman" w:hAnsi="Times New Roman" w:eastAsia="黑体" w:cs="Times New Roman"/>
          <w:spacing w:val="-6"/>
          <w:sz w:val="32"/>
          <w:szCs w:val="32"/>
        </w:rPr>
        <w:t xml:space="preserve"> </w:t>
      </w:r>
      <w:r>
        <w:rPr>
          <w:rFonts w:hint="default" w:ascii="Times New Roman" w:hAnsi="Times New Roman" w:eastAsia="黑体" w:cs="Times New Roman"/>
          <w:spacing w:val="-6"/>
          <w:sz w:val="32"/>
          <w:szCs w:val="32"/>
          <w:lang w:val="en-US" w:eastAsia="zh-CN"/>
        </w:rPr>
        <w:t xml:space="preserve"> </w:t>
      </w:r>
      <w:r>
        <w:rPr>
          <w:rFonts w:hint="default" w:ascii="Times New Roman" w:hAnsi="Times New Roman" w:eastAsia="仿宋_GB2312" w:cs="Times New Roman"/>
          <w:spacing w:val="-6"/>
          <w:sz w:val="32"/>
          <w:szCs w:val="32"/>
        </w:rPr>
        <w:t>有下列情形之一的学生，不作家庭经济困难学生认定。</w:t>
      </w:r>
    </w:p>
    <w:p>
      <w:pPr>
        <w:keepNext w:val="0"/>
        <w:keepLines w:val="0"/>
        <w:pageBreakBefore w:val="0"/>
        <w:widowControl w:val="0"/>
        <w:kinsoku/>
        <w:wordWrap/>
        <w:overflowPunct/>
        <w:topLinePunct w:val="0"/>
        <w:autoSpaceDE/>
        <w:autoSpaceDN/>
        <w:bidi w:val="0"/>
        <w:adjustRightInd/>
        <w:snapToGrid/>
        <w:spacing w:line="55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1.学生或监护人未提出或未按规定提出家庭经济困难学生认定申请的；</w:t>
      </w:r>
    </w:p>
    <w:p>
      <w:pPr>
        <w:keepNext w:val="0"/>
        <w:keepLines w:val="0"/>
        <w:pageBreakBefore w:val="0"/>
        <w:widowControl w:val="0"/>
        <w:kinsoku/>
        <w:wordWrap/>
        <w:overflowPunct/>
        <w:topLinePunct w:val="0"/>
        <w:autoSpaceDE/>
        <w:autoSpaceDN/>
        <w:bidi w:val="0"/>
        <w:adjustRightInd/>
        <w:snapToGrid/>
        <w:spacing w:line="55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2.学生或监护人提供相关资料不真实的；</w:t>
      </w:r>
    </w:p>
    <w:p>
      <w:pPr>
        <w:keepNext w:val="0"/>
        <w:keepLines w:val="0"/>
        <w:pageBreakBefore w:val="0"/>
        <w:widowControl w:val="0"/>
        <w:kinsoku/>
        <w:wordWrap/>
        <w:overflowPunct/>
        <w:topLinePunct w:val="0"/>
        <w:autoSpaceDE/>
        <w:autoSpaceDN/>
        <w:bidi w:val="0"/>
        <w:adjustRightInd/>
        <w:snapToGrid/>
        <w:spacing w:line="55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3.其他不符合家庭经济困难学生认定要求的情形。</w:t>
      </w: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黑体" w:cs="Times New Roman"/>
          <w:spacing w:val="-6"/>
          <w:sz w:val="32"/>
          <w:szCs w:val="32"/>
        </w:rPr>
      </w:pPr>
      <w:r>
        <w:rPr>
          <w:rFonts w:hint="default" w:ascii="Times New Roman" w:hAnsi="Times New Roman" w:eastAsia="黑体" w:cs="Times New Roman"/>
          <w:spacing w:val="-6"/>
          <w:sz w:val="32"/>
          <w:szCs w:val="32"/>
        </w:rPr>
        <w:t>第五章  相关责任</w:t>
      </w:r>
    </w:p>
    <w:p>
      <w:pPr>
        <w:keepNext w:val="0"/>
        <w:keepLines w:val="0"/>
        <w:pageBreakBefore w:val="0"/>
        <w:widowControl w:val="0"/>
        <w:kinsoku/>
        <w:wordWrap/>
        <w:overflowPunct/>
        <w:topLinePunct w:val="0"/>
        <w:autoSpaceDE/>
        <w:autoSpaceDN/>
        <w:bidi w:val="0"/>
        <w:adjustRightInd/>
        <w:snapToGrid/>
        <w:spacing w:line="55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楷体_GB2312" w:cs="Times New Roman"/>
          <w:spacing w:val="-6"/>
          <w:sz w:val="32"/>
          <w:szCs w:val="32"/>
        </w:rPr>
        <w:t>第十四条</w:t>
      </w:r>
      <w:r>
        <w:rPr>
          <w:rFonts w:hint="default" w:ascii="Times New Roman" w:hAnsi="Times New Roman" w:eastAsia="仿宋" w:cs="Times New Roman"/>
          <w:spacing w:val="-6"/>
          <w:sz w:val="32"/>
          <w:szCs w:val="32"/>
          <w:lang w:val="en-US" w:eastAsia="zh-CN"/>
        </w:rPr>
        <w:t xml:space="preserve">  </w:t>
      </w:r>
      <w:r>
        <w:rPr>
          <w:rFonts w:hint="default" w:ascii="Times New Roman" w:hAnsi="Times New Roman" w:eastAsia="仿宋_GB2312" w:cs="Times New Roman"/>
          <w:spacing w:val="-6"/>
          <w:sz w:val="32"/>
          <w:szCs w:val="32"/>
        </w:rPr>
        <w:t>学校要建立严格规范的提前告知、组织学生或监护人申请、困难等级认定、结果公示、建档备案等工作流程，确保家庭经济困难学生认定工作公正、透明、规范。</w:t>
      </w:r>
    </w:p>
    <w:p>
      <w:pPr>
        <w:keepNext w:val="0"/>
        <w:keepLines w:val="0"/>
        <w:pageBreakBefore w:val="0"/>
        <w:widowControl w:val="0"/>
        <w:kinsoku/>
        <w:wordWrap/>
        <w:overflowPunct/>
        <w:topLinePunct w:val="0"/>
        <w:autoSpaceDE/>
        <w:autoSpaceDN/>
        <w:bidi w:val="0"/>
        <w:adjustRightInd/>
        <w:snapToGrid/>
        <w:spacing w:line="55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各学校要加强学生资助信息安全管理，制定相关的管理制度，落实资助信息安全责任人，严格管理各类学生资助信息的查阅、复印、流转、通报、存档等操作，严格规定学生资助信息的使用权限和范围。</w:t>
      </w:r>
    </w:p>
    <w:p>
      <w:pPr>
        <w:keepNext w:val="0"/>
        <w:keepLines w:val="0"/>
        <w:pageBreakBefore w:val="0"/>
        <w:widowControl w:val="0"/>
        <w:kinsoku/>
        <w:wordWrap/>
        <w:overflowPunct/>
        <w:topLinePunct w:val="0"/>
        <w:autoSpaceDE/>
        <w:autoSpaceDN/>
        <w:bidi w:val="0"/>
        <w:adjustRightInd/>
        <w:snapToGrid/>
        <w:spacing w:line="55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楷体_GB2312" w:cs="Times New Roman"/>
          <w:spacing w:val="-6"/>
          <w:sz w:val="32"/>
          <w:szCs w:val="32"/>
        </w:rPr>
        <w:t>第十五条</w:t>
      </w:r>
      <w:r>
        <w:rPr>
          <w:rFonts w:hint="default" w:ascii="Times New Roman" w:hAnsi="Times New Roman" w:eastAsia="仿宋" w:cs="Times New Roman"/>
          <w:spacing w:val="-6"/>
          <w:sz w:val="32"/>
          <w:szCs w:val="32"/>
        </w:rPr>
        <w:t xml:space="preserve">  </w:t>
      </w:r>
      <w:r>
        <w:rPr>
          <w:rFonts w:hint="default" w:ascii="Times New Roman" w:hAnsi="Times New Roman" w:eastAsia="仿宋_GB2312" w:cs="Times New Roman"/>
          <w:spacing w:val="-6"/>
          <w:sz w:val="32"/>
          <w:szCs w:val="32"/>
        </w:rPr>
        <w:t>申请认定的学生或监护人，应如实提供家庭经济情况信息。如发现并核实学生或监护人存在提供虚假信息和资料行为的，不认定为家庭经济困难学生，已获得资助的要取消相关资助，并追回资助资金。情节严重的，将依据《</w:t>
      </w:r>
      <w:r>
        <w:rPr>
          <w:rFonts w:hint="default" w:ascii="Times New Roman" w:hAnsi="Times New Roman" w:cs="Times New Roman"/>
          <w:spacing w:val="-6"/>
          <w:sz w:val="32"/>
          <w:szCs w:val="32"/>
          <w:lang w:eastAsia="zh-CN"/>
        </w:rPr>
        <w:t>苏州</w:t>
      </w:r>
      <w:r>
        <w:rPr>
          <w:rFonts w:hint="default" w:ascii="Times New Roman" w:hAnsi="Times New Roman" w:eastAsia="仿宋_GB2312" w:cs="Times New Roman"/>
          <w:spacing w:val="-6"/>
          <w:sz w:val="32"/>
          <w:szCs w:val="32"/>
        </w:rPr>
        <w:t>市自然人失信惩戒办法（试行）》等有关规定报送同级信用管理机构。</w:t>
      </w:r>
    </w:p>
    <w:p>
      <w:pPr>
        <w:keepNext w:val="0"/>
        <w:keepLines w:val="0"/>
        <w:pageBreakBefore w:val="0"/>
        <w:widowControl w:val="0"/>
        <w:kinsoku/>
        <w:wordWrap/>
        <w:overflowPunct/>
        <w:topLinePunct w:val="0"/>
        <w:autoSpaceDE/>
        <w:autoSpaceDN/>
        <w:bidi w:val="0"/>
        <w:adjustRightInd/>
        <w:snapToGrid/>
        <w:spacing w:line="55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已被认定为家庭经济困难的学生，其家庭经济状况发生显著变化的，应及时告知学校，学校应重新评估学生家庭经济状况，确定其是否为家庭经济困难学生或调整其困难等级。</w:t>
      </w:r>
    </w:p>
    <w:p>
      <w:pPr>
        <w:keepNext w:val="0"/>
        <w:keepLines w:val="0"/>
        <w:pageBreakBefore w:val="0"/>
        <w:widowControl w:val="0"/>
        <w:kinsoku/>
        <w:wordWrap/>
        <w:overflowPunct/>
        <w:topLinePunct w:val="0"/>
        <w:autoSpaceDE/>
        <w:autoSpaceDN/>
        <w:bidi w:val="0"/>
        <w:adjustRightInd/>
        <w:snapToGrid/>
        <w:spacing w:line="55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未被认定为家庭经济困难的学生，其家庭经济状况发生显著变化的，可告知学校，并提出申请，学校应评估该学生家庭经济状况，确定其是否为家庭经济困难学生并确定困难等级。</w:t>
      </w:r>
    </w:p>
    <w:p>
      <w:pPr>
        <w:keepNext w:val="0"/>
        <w:keepLines w:val="0"/>
        <w:pageBreakBefore w:val="0"/>
        <w:widowControl w:val="0"/>
        <w:kinsoku/>
        <w:wordWrap/>
        <w:overflowPunct/>
        <w:topLinePunct w:val="0"/>
        <w:autoSpaceDE/>
        <w:autoSpaceDN/>
        <w:bidi w:val="0"/>
        <w:adjustRightInd/>
        <w:snapToGrid/>
        <w:spacing w:line="550" w:lineRule="exact"/>
        <w:ind w:firstLine="616" w:firstLineChars="200"/>
        <w:textAlignment w:val="auto"/>
        <w:rPr>
          <w:rFonts w:hint="default" w:ascii="Times New Roman" w:hAnsi="Times New Roman" w:eastAsia="仿宋" w:cs="Times New Roman"/>
          <w:spacing w:val="-6"/>
          <w:sz w:val="32"/>
          <w:szCs w:val="32"/>
        </w:rPr>
      </w:pPr>
      <w:r>
        <w:rPr>
          <w:rFonts w:hint="default" w:ascii="Times New Roman" w:hAnsi="Times New Roman" w:eastAsia="楷体_GB2312" w:cs="Times New Roman"/>
          <w:spacing w:val="-6"/>
          <w:sz w:val="32"/>
          <w:szCs w:val="32"/>
        </w:rPr>
        <w:t>第十六条</w:t>
      </w:r>
      <w:r>
        <w:rPr>
          <w:rFonts w:hint="default" w:ascii="Times New Roman" w:hAnsi="Times New Roman" w:eastAsia="仿宋" w:cs="Times New Roman"/>
          <w:spacing w:val="-6"/>
          <w:sz w:val="32"/>
          <w:szCs w:val="32"/>
        </w:rPr>
        <w:t xml:space="preserve">  </w:t>
      </w:r>
      <w:r>
        <w:rPr>
          <w:rFonts w:hint="default" w:ascii="Times New Roman" w:hAnsi="Times New Roman" w:eastAsia="仿宋_GB2312" w:cs="Times New Roman"/>
          <w:spacing w:val="-6"/>
          <w:sz w:val="32"/>
          <w:szCs w:val="32"/>
        </w:rPr>
        <w:t>学校和有关部门应按核准的认定结果，相应实施国家和各级政府、部门出台的教育资助政策。</w:t>
      </w:r>
      <w:r>
        <w:rPr>
          <w:rFonts w:hint="default" w:ascii="Times New Roman" w:hAnsi="Times New Roman" w:eastAsia="仿宋" w:cs="Times New Roman"/>
          <w:spacing w:val="-6"/>
          <w:sz w:val="32"/>
          <w:szCs w:val="32"/>
        </w:rPr>
        <w:t xml:space="preserve"> </w:t>
      </w: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黑体" w:cs="Times New Roman"/>
          <w:spacing w:val="-6"/>
          <w:sz w:val="32"/>
          <w:szCs w:val="32"/>
        </w:rPr>
      </w:pPr>
      <w:r>
        <w:rPr>
          <w:rFonts w:hint="default" w:ascii="Times New Roman" w:hAnsi="Times New Roman" w:eastAsia="黑体" w:cs="Times New Roman"/>
          <w:spacing w:val="-6"/>
          <w:sz w:val="32"/>
          <w:szCs w:val="32"/>
        </w:rPr>
        <w:t>第六章  附则</w:t>
      </w:r>
    </w:p>
    <w:p>
      <w:pPr>
        <w:keepNext w:val="0"/>
        <w:keepLines w:val="0"/>
        <w:pageBreakBefore w:val="0"/>
        <w:widowControl w:val="0"/>
        <w:kinsoku/>
        <w:wordWrap/>
        <w:overflowPunct/>
        <w:topLinePunct w:val="0"/>
        <w:autoSpaceDE/>
        <w:autoSpaceDN/>
        <w:bidi w:val="0"/>
        <w:adjustRightInd/>
        <w:snapToGrid/>
        <w:spacing w:line="55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楷体_GB2312" w:cs="Times New Roman"/>
          <w:spacing w:val="-6"/>
          <w:sz w:val="32"/>
          <w:szCs w:val="32"/>
        </w:rPr>
        <w:t xml:space="preserve">第十七条 </w:t>
      </w:r>
      <w:r>
        <w:rPr>
          <w:rFonts w:hint="default" w:ascii="Times New Roman" w:hAnsi="Times New Roman" w:eastAsia="楷体_GB2312" w:cs="Times New Roman"/>
          <w:spacing w:val="-6"/>
          <w:sz w:val="32"/>
          <w:szCs w:val="32"/>
          <w:lang w:val="en-US" w:eastAsia="zh-CN"/>
        </w:rPr>
        <w:t xml:space="preserve"> </w:t>
      </w:r>
      <w:r>
        <w:rPr>
          <w:rFonts w:hint="default" w:ascii="Times New Roman" w:hAnsi="Times New Roman" w:eastAsia="仿宋_GB2312" w:cs="Times New Roman"/>
          <w:spacing w:val="-6"/>
          <w:sz w:val="32"/>
          <w:szCs w:val="32"/>
        </w:rPr>
        <w:t>本办法由</w:t>
      </w:r>
      <w:r>
        <w:rPr>
          <w:rFonts w:hint="default" w:ascii="Times New Roman" w:hAnsi="Times New Roman" w:cs="Times New Roman"/>
          <w:spacing w:val="-6"/>
          <w:sz w:val="32"/>
          <w:szCs w:val="32"/>
          <w:lang w:eastAsia="zh-CN"/>
        </w:rPr>
        <w:t>太仓</w:t>
      </w:r>
      <w:r>
        <w:rPr>
          <w:rFonts w:hint="default" w:ascii="Times New Roman" w:hAnsi="Times New Roman" w:eastAsia="仿宋_GB2312" w:cs="Times New Roman"/>
          <w:spacing w:val="-6"/>
          <w:sz w:val="32"/>
          <w:szCs w:val="32"/>
        </w:rPr>
        <w:t>市教育局、</w:t>
      </w:r>
      <w:r>
        <w:rPr>
          <w:rFonts w:hint="default" w:ascii="Times New Roman" w:hAnsi="Times New Roman" w:cs="Times New Roman"/>
          <w:spacing w:val="-6"/>
          <w:sz w:val="32"/>
          <w:szCs w:val="32"/>
          <w:lang w:eastAsia="zh-CN"/>
        </w:rPr>
        <w:t>太仓</w:t>
      </w:r>
      <w:r>
        <w:rPr>
          <w:rFonts w:hint="default" w:ascii="Times New Roman" w:hAnsi="Times New Roman" w:eastAsia="仿宋_GB2312" w:cs="Times New Roman"/>
          <w:spacing w:val="-6"/>
          <w:sz w:val="32"/>
          <w:szCs w:val="32"/>
        </w:rPr>
        <w:t>市财政局、</w:t>
      </w:r>
      <w:r>
        <w:rPr>
          <w:rFonts w:hint="default" w:ascii="Times New Roman" w:hAnsi="Times New Roman" w:cs="Times New Roman"/>
          <w:spacing w:val="-6"/>
          <w:sz w:val="32"/>
          <w:szCs w:val="32"/>
          <w:lang w:eastAsia="zh-CN"/>
        </w:rPr>
        <w:t>太仓</w:t>
      </w:r>
      <w:r>
        <w:rPr>
          <w:rFonts w:hint="default" w:ascii="Times New Roman" w:hAnsi="Times New Roman" w:eastAsia="仿宋_GB2312" w:cs="Times New Roman"/>
          <w:spacing w:val="-6"/>
          <w:sz w:val="32"/>
          <w:szCs w:val="32"/>
        </w:rPr>
        <w:t>市民政局、</w:t>
      </w:r>
      <w:r>
        <w:rPr>
          <w:rFonts w:hint="default" w:ascii="Times New Roman" w:hAnsi="Times New Roman" w:cs="Times New Roman"/>
          <w:spacing w:val="-6"/>
          <w:sz w:val="32"/>
          <w:szCs w:val="32"/>
          <w:lang w:eastAsia="zh-CN"/>
        </w:rPr>
        <w:t>太仓</w:t>
      </w:r>
      <w:r>
        <w:rPr>
          <w:rFonts w:hint="default" w:ascii="Times New Roman" w:hAnsi="Times New Roman" w:eastAsia="仿宋_GB2312" w:cs="Times New Roman"/>
          <w:spacing w:val="-6"/>
          <w:sz w:val="32"/>
          <w:szCs w:val="32"/>
        </w:rPr>
        <w:t>市退役军人事务局、</w:t>
      </w:r>
      <w:r>
        <w:rPr>
          <w:rFonts w:hint="default" w:ascii="Times New Roman" w:hAnsi="Times New Roman" w:cs="Times New Roman"/>
          <w:spacing w:val="-6"/>
          <w:sz w:val="32"/>
          <w:szCs w:val="32"/>
          <w:lang w:eastAsia="zh-CN"/>
        </w:rPr>
        <w:t>太仓</w:t>
      </w:r>
      <w:r>
        <w:rPr>
          <w:rFonts w:hint="default" w:ascii="Times New Roman" w:hAnsi="Times New Roman" w:eastAsia="仿宋_GB2312" w:cs="Times New Roman"/>
          <w:spacing w:val="-6"/>
          <w:sz w:val="32"/>
          <w:szCs w:val="32"/>
        </w:rPr>
        <w:t>市农业农村局、</w:t>
      </w:r>
      <w:r>
        <w:rPr>
          <w:rFonts w:hint="default" w:ascii="Times New Roman" w:hAnsi="Times New Roman" w:cs="Times New Roman"/>
          <w:spacing w:val="-6"/>
          <w:sz w:val="32"/>
          <w:szCs w:val="32"/>
          <w:lang w:eastAsia="zh-CN"/>
        </w:rPr>
        <w:t>太仓</w:t>
      </w:r>
      <w:r>
        <w:rPr>
          <w:rFonts w:hint="default" w:ascii="Times New Roman" w:hAnsi="Times New Roman" w:eastAsia="仿宋_GB2312" w:cs="Times New Roman"/>
          <w:spacing w:val="-6"/>
          <w:sz w:val="32"/>
          <w:szCs w:val="32"/>
        </w:rPr>
        <w:t>市残疾人联合会、</w:t>
      </w:r>
      <w:r>
        <w:rPr>
          <w:rFonts w:hint="default" w:ascii="Times New Roman" w:hAnsi="Times New Roman" w:cs="Times New Roman"/>
          <w:spacing w:val="-6"/>
          <w:sz w:val="32"/>
          <w:szCs w:val="32"/>
          <w:lang w:eastAsia="zh-CN"/>
        </w:rPr>
        <w:t>太仓</w:t>
      </w:r>
      <w:r>
        <w:rPr>
          <w:rFonts w:hint="default" w:ascii="Times New Roman" w:hAnsi="Times New Roman" w:eastAsia="仿宋_GB2312" w:cs="Times New Roman"/>
          <w:spacing w:val="-6"/>
          <w:sz w:val="32"/>
          <w:szCs w:val="32"/>
        </w:rPr>
        <w:t>市总工会负责解释。</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仿宋_GB2312" w:cs="Times New Roman"/>
          <w:spacing w:val="-6"/>
          <w:sz w:val="32"/>
          <w:szCs w:val="32"/>
        </w:rPr>
      </w:pP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仿宋_GB2312" w:cs="Times New Roman"/>
          <w:spacing w:val="-6"/>
          <w:sz w:val="32"/>
          <w:szCs w:val="32"/>
        </w:rPr>
      </w:pP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仿宋_GB2312" w:cs="Times New Roman"/>
          <w:spacing w:val="-6"/>
          <w:sz w:val="32"/>
          <w:szCs w:val="32"/>
        </w:rPr>
      </w:pP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仿宋_GB2312" w:cs="Times New Roman"/>
          <w:spacing w:val="-6"/>
          <w:sz w:val="32"/>
          <w:szCs w:val="32"/>
        </w:rPr>
      </w:pP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仿宋_GB2312" w:cs="Times New Roman"/>
          <w:spacing w:val="-6"/>
          <w:sz w:val="32"/>
          <w:szCs w:val="32"/>
        </w:rPr>
      </w:pP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仿宋_GB2312" w:cs="Times New Roman"/>
          <w:spacing w:val="-6"/>
          <w:sz w:val="32"/>
          <w:szCs w:val="32"/>
        </w:rPr>
      </w:pP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仿宋_GB2312" w:cs="Times New Roman"/>
          <w:spacing w:val="-6"/>
          <w:sz w:val="32"/>
          <w:szCs w:val="32"/>
        </w:rPr>
      </w:pP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仿宋_GB2312" w:cs="Times New Roman"/>
          <w:spacing w:val="-6"/>
          <w:sz w:val="32"/>
          <w:szCs w:val="32"/>
        </w:rPr>
      </w:pP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仿宋_GB2312" w:cs="Times New Roman"/>
          <w:spacing w:val="-6"/>
          <w:sz w:val="32"/>
          <w:szCs w:val="32"/>
        </w:rPr>
      </w:pP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仿宋_GB2312" w:cs="Times New Roman"/>
          <w:spacing w:val="-6"/>
          <w:sz w:val="32"/>
          <w:szCs w:val="32"/>
        </w:rPr>
      </w:pP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仿宋_GB2312" w:cs="Times New Roman"/>
          <w:spacing w:val="-6"/>
          <w:sz w:val="32"/>
          <w:szCs w:val="32"/>
        </w:rPr>
      </w:pP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仿宋_GB2312" w:cs="Times New Roman"/>
          <w:spacing w:val="-6"/>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napToGrid w:val="0"/>
          <w:color w:val="000000"/>
          <w:spacing w:val="-4"/>
          <w:kern w:val="0"/>
          <w:sz w:val="32"/>
          <w:szCs w:val="32"/>
          <w:lang w:val="en-US" w:eastAsia="zh-CN" w:bidi="ar"/>
        </w:rPr>
      </w:pPr>
      <w:r>
        <w:rPr>
          <w:rFonts w:hint="default" w:ascii="Times New Roman" w:hAnsi="Times New Roman" w:eastAsia="黑体" w:cs="Times New Roman"/>
          <w:snapToGrid w:val="0"/>
          <w:color w:val="000000"/>
          <w:spacing w:val="-4"/>
          <w:kern w:val="0"/>
          <w:sz w:val="32"/>
          <w:szCs w:val="32"/>
          <w:lang w:bidi="ar"/>
        </w:rPr>
        <w:t>附件</w:t>
      </w:r>
      <w:r>
        <w:rPr>
          <w:rFonts w:hint="default" w:ascii="Times New Roman" w:hAnsi="Times New Roman" w:eastAsia="黑体" w:cs="Times New Roman"/>
          <w:snapToGrid w:val="0"/>
          <w:color w:val="000000"/>
          <w:spacing w:val="-4"/>
          <w:kern w:val="0"/>
          <w:sz w:val="32"/>
          <w:szCs w:val="32"/>
          <w:lang w:val="en-US" w:eastAsia="zh-CN" w:bidi="ar"/>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kern w:val="0"/>
          <w:sz w:val="36"/>
          <w:szCs w:val="36"/>
        </w:rPr>
      </w:pPr>
      <w:r>
        <w:rPr>
          <w:rFonts w:hint="default" w:ascii="Times New Roman" w:hAnsi="Times New Roman" w:eastAsia="黑体" w:cs="Times New Roman"/>
          <w:kern w:val="0"/>
          <w:sz w:val="36"/>
          <w:szCs w:val="36"/>
        </w:rPr>
        <w:t>江苏省家庭经济困难学生认定暨国家教育资助申请表</w:t>
      </w:r>
    </w:p>
    <w:tbl>
      <w:tblPr>
        <w:tblStyle w:val="6"/>
        <w:tblW w:w="9639" w:type="dxa"/>
        <w:jc w:val="center"/>
        <w:tblLayout w:type="fixed"/>
        <w:tblCellMar>
          <w:top w:w="0" w:type="dxa"/>
          <w:left w:w="108" w:type="dxa"/>
          <w:bottom w:w="0" w:type="dxa"/>
          <w:right w:w="108" w:type="dxa"/>
        </w:tblCellMar>
      </w:tblPr>
      <w:tblGrid>
        <w:gridCol w:w="840"/>
        <w:gridCol w:w="435"/>
        <w:gridCol w:w="635"/>
        <w:gridCol w:w="294"/>
        <w:gridCol w:w="794"/>
        <w:gridCol w:w="337"/>
        <w:gridCol w:w="538"/>
        <w:gridCol w:w="812"/>
        <w:gridCol w:w="366"/>
        <w:gridCol w:w="597"/>
        <w:gridCol w:w="589"/>
        <w:gridCol w:w="612"/>
        <w:gridCol w:w="238"/>
        <w:gridCol w:w="492"/>
        <w:gridCol w:w="56"/>
        <w:gridCol w:w="162"/>
        <w:gridCol w:w="566"/>
        <w:gridCol w:w="344"/>
        <w:gridCol w:w="932"/>
      </w:tblGrid>
      <w:tr>
        <w:tblPrEx>
          <w:tblCellMar>
            <w:top w:w="0" w:type="dxa"/>
            <w:left w:w="108" w:type="dxa"/>
            <w:bottom w:w="0" w:type="dxa"/>
            <w:right w:w="108" w:type="dxa"/>
          </w:tblCellMar>
        </w:tblPrEx>
        <w:trPr>
          <w:trHeight w:val="390" w:hRule="atLeast"/>
          <w:jc w:val="center"/>
        </w:trPr>
        <w:tc>
          <w:tcPr>
            <w:tcW w:w="9639" w:type="dxa"/>
            <w:gridSpan w:val="19"/>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b/>
                <w:bCs/>
                <w:color w:val="0D0D0D"/>
                <w:kern w:val="0"/>
                <w:szCs w:val="21"/>
              </w:rPr>
              <w:t>学生基本信息</w:t>
            </w:r>
            <w:r>
              <w:rPr>
                <w:rFonts w:hint="default" w:ascii="Times New Roman" w:hAnsi="Times New Roman" w:eastAsia="黑体" w:cs="Times New Roman"/>
                <w:color w:val="0D0D0D"/>
                <w:kern w:val="0"/>
                <w:szCs w:val="21"/>
              </w:rPr>
              <w:t xml:space="preserve"> </w:t>
            </w:r>
          </w:p>
        </w:tc>
      </w:tr>
      <w:tr>
        <w:tblPrEx>
          <w:tblCellMar>
            <w:top w:w="0" w:type="dxa"/>
            <w:left w:w="108" w:type="dxa"/>
            <w:bottom w:w="0" w:type="dxa"/>
            <w:right w:w="108" w:type="dxa"/>
          </w:tblCellMar>
        </w:tblPrEx>
        <w:trPr>
          <w:trHeight w:val="341" w:hRule="atLeast"/>
          <w:jc w:val="center"/>
        </w:trPr>
        <w:tc>
          <w:tcPr>
            <w:tcW w:w="1275" w:type="dxa"/>
            <w:gridSpan w:val="2"/>
            <w:tcBorders>
              <w:top w:val="nil"/>
              <w:left w:val="single" w:color="auto" w:sz="4" w:space="0"/>
              <w:bottom w:val="single" w:color="000000" w:sz="4" w:space="0"/>
              <w:right w:val="nil"/>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姓名</w:t>
            </w:r>
          </w:p>
        </w:tc>
        <w:tc>
          <w:tcPr>
            <w:tcW w:w="92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c>
          <w:tcPr>
            <w:tcW w:w="79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性别</w:t>
            </w:r>
          </w:p>
        </w:tc>
        <w:tc>
          <w:tcPr>
            <w:tcW w:w="875" w:type="dxa"/>
            <w:gridSpan w:val="2"/>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　</w:t>
            </w:r>
          </w:p>
        </w:tc>
        <w:tc>
          <w:tcPr>
            <w:tcW w:w="8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民族</w:t>
            </w:r>
          </w:p>
        </w:tc>
        <w:tc>
          <w:tcPr>
            <w:tcW w:w="963" w:type="dxa"/>
            <w:gridSpan w:val="2"/>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c>
          <w:tcPr>
            <w:tcW w:w="1201" w:type="dxa"/>
            <w:gridSpan w:val="2"/>
            <w:tcBorders>
              <w:top w:val="nil"/>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出生年月</w:t>
            </w:r>
          </w:p>
        </w:tc>
        <w:tc>
          <w:tcPr>
            <w:tcW w:w="786" w:type="dxa"/>
            <w:gridSpan w:val="3"/>
            <w:tcBorders>
              <w:top w:val="nil"/>
              <w:left w:val="nil"/>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c>
          <w:tcPr>
            <w:tcW w:w="107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健康状况</w:t>
            </w:r>
          </w:p>
        </w:tc>
        <w:tc>
          <w:tcPr>
            <w:tcW w:w="932"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r>
      <w:tr>
        <w:tblPrEx>
          <w:tblCellMar>
            <w:top w:w="0" w:type="dxa"/>
            <w:left w:w="108" w:type="dxa"/>
            <w:bottom w:w="0" w:type="dxa"/>
            <w:right w:w="108" w:type="dxa"/>
          </w:tblCellMar>
        </w:tblPrEx>
        <w:trPr>
          <w:trHeight w:val="454" w:hRule="atLeast"/>
          <w:jc w:val="center"/>
        </w:trPr>
        <w:tc>
          <w:tcPr>
            <w:tcW w:w="1275" w:type="dxa"/>
            <w:gridSpan w:val="2"/>
            <w:tcBorders>
              <w:top w:val="nil"/>
              <w:left w:val="single" w:color="auto" w:sz="4" w:space="0"/>
              <w:bottom w:val="single" w:color="000000" w:sz="4" w:space="0"/>
              <w:right w:val="nil"/>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身份证号</w:t>
            </w:r>
          </w:p>
        </w:tc>
        <w:tc>
          <w:tcPr>
            <w:tcW w:w="206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黑体" w:cs="Times New Roman"/>
                <w:color w:val="0D0D0D"/>
                <w:kern w:val="0"/>
                <w:szCs w:val="21"/>
              </w:rPr>
            </w:pPr>
          </w:p>
        </w:tc>
        <w:tc>
          <w:tcPr>
            <w:tcW w:w="171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家庭人口（不含祖辈）</w:t>
            </w:r>
          </w:p>
        </w:tc>
        <w:tc>
          <w:tcPr>
            <w:tcW w:w="1186" w:type="dxa"/>
            <w:gridSpan w:val="2"/>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黑体" w:cs="Times New Roman"/>
                <w:color w:val="0D0D0D"/>
                <w:kern w:val="0"/>
                <w:szCs w:val="21"/>
              </w:rPr>
            </w:pPr>
          </w:p>
        </w:tc>
        <w:tc>
          <w:tcPr>
            <w:tcW w:w="1560" w:type="dxa"/>
            <w:gridSpan w:val="5"/>
            <w:tcBorders>
              <w:top w:val="single" w:color="000000" w:sz="4" w:space="0"/>
              <w:left w:val="nil"/>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firstLine="0" w:firstLineChars="0"/>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家庭人口中在校学生人数（不含本人）</w:t>
            </w:r>
          </w:p>
        </w:tc>
        <w:tc>
          <w:tcPr>
            <w:tcW w:w="1842" w:type="dxa"/>
            <w:gridSpan w:val="3"/>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r>
      <w:tr>
        <w:tblPrEx>
          <w:tblCellMar>
            <w:top w:w="0" w:type="dxa"/>
            <w:left w:w="108" w:type="dxa"/>
            <w:bottom w:w="0" w:type="dxa"/>
            <w:right w:w="108" w:type="dxa"/>
          </w:tblCellMar>
        </w:tblPrEx>
        <w:trPr>
          <w:trHeight w:val="354" w:hRule="atLeast"/>
          <w:jc w:val="center"/>
        </w:trPr>
        <w:tc>
          <w:tcPr>
            <w:tcW w:w="1275" w:type="dxa"/>
            <w:gridSpan w:val="2"/>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学校名称</w:t>
            </w:r>
          </w:p>
        </w:tc>
        <w:tc>
          <w:tcPr>
            <w:tcW w:w="2060" w:type="dxa"/>
            <w:gridSpan w:val="4"/>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c>
          <w:tcPr>
            <w:tcW w:w="1716" w:type="dxa"/>
            <w:gridSpan w:val="3"/>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年级</w:t>
            </w:r>
          </w:p>
        </w:tc>
        <w:tc>
          <w:tcPr>
            <w:tcW w:w="1186" w:type="dxa"/>
            <w:gridSpan w:val="2"/>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c>
          <w:tcPr>
            <w:tcW w:w="1560" w:type="dxa"/>
            <w:gridSpan w:val="5"/>
            <w:tcBorders>
              <w:top w:val="nil"/>
              <w:left w:val="nil"/>
              <w:bottom w:val="single" w:color="000000" w:sz="4" w:space="0"/>
              <w:right w:val="nil"/>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left"/>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专业（或班级）</w:t>
            </w:r>
          </w:p>
        </w:tc>
        <w:tc>
          <w:tcPr>
            <w:tcW w:w="1842" w:type="dxa"/>
            <w:gridSpan w:val="3"/>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r>
      <w:tr>
        <w:tblPrEx>
          <w:tblCellMar>
            <w:top w:w="0" w:type="dxa"/>
            <w:left w:w="108" w:type="dxa"/>
            <w:bottom w:w="0" w:type="dxa"/>
            <w:right w:w="108" w:type="dxa"/>
          </w:tblCellMar>
        </w:tblPrEx>
        <w:trPr>
          <w:trHeight w:val="356" w:hRule="atLeast"/>
          <w:jc w:val="center"/>
        </w:trPr>
        <w:tc>
          <w:tcPr>
            <w:tcW w:w="2998" w:type="dxa"/>
            <w:gridSpan w:val="5"/>
            <w:tcBorders>
              <w:top w:val="single" w:color="000000" w:sz="4" w:space="0"/>
              <w:left w:val="single" w:color="auto" w:sz="4" w:space="0"/>
              <w:bottom w:val="single" w:color="000000" w:sz="4" w:space="0"/>
              <w:right w:val="single" w:color="000000" w:sz="8" w:space="0"/>
            </w:tcBorders>
            <w:vAlign w:val="center"/>
          </w:tcPr>
          <w:p>
            <w:pPr>
              <w:keepNext w:val="0"/>
              <w:keepLines w:val="0"/>
              <w:pageBreakBefore w:val="0"/>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入学前户籍所在县（市、区）</w:t>
            </w:r>
          </w:p>
        </w:tc>
        <w:tc>
          <w:tcPr>
            <w:tcW w:w="6641" w:type="dxa"/>
            <w:gridSpan w:val="14"/>
            <w:tcBorders>
              <w:top w:val="single" w:color="000000" w:sz="4" w:space="0"/>
              <w:left w:val="single" w:color="000000" w:sz="8"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 xml:space="preserve">  省（区/市）     市(地/州/盟)      县（市/区/旗）</w:t>
            </w:r>
          </w:p>
        </w:tc>
      </w:tr>
      <w:tr>
        <w:tblPrEx>
          <w:tblCellMar>
            <w:top w:w="0" w:type="dxa"/>
            <w:left w:w="108" w:type="dxa"/>
            <w:bottom w:w="0" w:type="dxa"/>
            <w:right w:w="108" w:type="dxa"/>
          </w:tblCellMar>
        </w:tblPrEx>
        <w:trPr>
          <w:trHeight w:val="331" w:hRule="atLeast"/>
          <w:jc w:val="center"/>
        </w:trPr>
        <w:tc>
          <w:tcPr>
            <w:tcW w:w="2998" w:type="dxa"/>
            <w:gridSpan w:val="5"/>
            <w:tcBorders>
              <w:top w:val="single" w:color="000000" w:sz="4" w:space="0"/>
              <w:left w:val="single" w:color="auto" w:sz="4" w:space="0"/>
              <w:bottom w:val="single" w:color="000000" w:sz="4" w:space="0"/>
              <w:right w:val="single" w:color="000000" w:sz="8" w:space="0"/>
            </w:tcBorders>
            <w:vAlign w:val="center"/>
          </w:tcPr>
          <w:p>
            <w:pPr>
              <w:keepNext w:val="0"/>
              <w:keepLines w:val="0"/>
              <w:pageBreakBefore w:val="0"/>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本人联系电话</w:t>
            </w:r>
          </w:p>
        </w:tc>
        <w:tc>
          <w:tcPr>
            <w:tcW w:w="2053" w:type="dxa"/>
            <w:gridSpan w:val="4"/>
            <w:tcBorders>
              <w:top w:val="single" w:color="000000" w:sz="4" w:space="0"/>
              <w:left w:val="single" w:color="000000" w:sz="8" w:space="0"/>
              <w:bottom w:val="single" w:color="000000" w:sz="4" w:space="0"/>
              <w:right w:val="single" w:color="000000" w:sz="8" w:space="0"/>
            </w:tcBorders>
            <w:vAlign w:val="center"/>
          </w:tcPr>
          <w:p>
            <w:pPr>
              <w:keepNext w:val="0"/>
              <w:keepLines w:val="0"/>
              <w:pageBreakBefore w:val="0"/>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c>
          <w:tcPr>
            <w:tcW w:w="2528" w:type="dxa"/>
            <w:gridSpan w:val="5"/>
            <w:tcBorders>
              <w:top w:val="single" w:color="000000" w:sz="4" w:space="0"/>
              <w:left w:val="single" w:color="000000" w:sz="8" w:space="0"/>
              <w:bottom w:val="single" w:color="000000" w:sz="4" w:space="0"/>
              <w:right w:val="single" w:color="000000" w:sz="8" w:space="0"/>
            </w:tcBorders>
            <w:vAlign w:val="center"/>
          </w:tcPr>
          <w:p>
            <w:pPr>
              <w:keepNext w:val="0"/>
              <w:keepLines w:val="0"/>
              <w:pageBreakBefore w:val="0"/>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家长联系电话</w:t>
            </w:r>
          </w:p>
        </w:tc>
        <w:tc>
          <w:tcPr>
            <w:tcW w:w="2060" w:type="dxa"/>
            <w:gridSpan w:val="5"/>
            <w:tcBorders>
              <w:top w:val="single" w:color="000000" w:sz="4" w:space="0"/>
              <w:left w:val="single" w:color="000000" w:sz="8"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r>
      <w:tr>
        <w:tblPrEx>
          <w:tblCellMar>
            <w:top w:w="0" w:type="dxa"/>
            <w:left w:w="108" w:type="dxa"/>
            <w:bottom w:w="0" w:type="dxa"/>
            <w:right w:w="108" w:type="dxa"/>
          </w:tblCellMar>
        </w:tblPrEx>
        <w:trPr>
          <w:trHeight w:val="283" w:hRule="atLeast"/>
          <w:jc w:val="center"/>
        </w:trPr>
        <w:tc>
          <w:tcPr>
            <w:tcW w:w="9639" w:type="dxa"/>
            <w:gridSpan w:val="19"/>
            <w:tcBorders>
              <w:top w:val="single" w:color="000000" w:sz="4" w:space="0"/>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b/>
                <w:bCs/>
                <w:color w:val="0D0D0D"/>
                <w:kern w:val="0"/>
                <w:szCs w:val="21"/>
              </w:rPr>
              <w:t>家庭基本信息</w:t>
            </w:r>
          </w:p>
        </w:tc>
      </w:tr>
      <w:tr>
        <w:tblPrEx>
          <w:tblCellMar>
            <w:top w:w="0" w:type="dxa"/>
            <w:left w:w="108" w:type="dxa"/>
            <w:bottom w:w="0" w:type="dxa"/>
            <w:right w:w="108" w:type="dxa"/>
          </w:tblCellMar>
        </w:tblPrEx>
        <w:trPr>
          <w:trHeight w:val="346" w:hRule="atLeast"/>
          <w:jc w:val="center"/>
        </w:trPr>
        <w:tc>
          <w:tcPr>
            <w:tcW w:w="2998" w:type="dxa"/>
            <w:gridSpan w:val="5"/>
            <w:tcBorders>
              <w:top w:val="single" w:color="000000" w:sz="4" w:space="0"/>
              <w:left w:val="single" w:color="auto" w:sz="4" w:space="0"/>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现家庭居住地址及邮编　</w:t>
            </w:r>
          </w:p>
        </w:tc>
        <w:tc>
          <w:tcPr>
            <w:tcW w:w="6641" w:type="dxa"/>
            <w:gridSpan w:val="14"/>
            <w:tcBorders>
              <w:top w:val="single" w:color="000000" w:sz="4" w:space="0"/>
              <w:left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r>
      <w:tr>
        <w:tblPrEx>
          <w:tblCellMar>
            <w:top w:w="0" w:type="dxa"/>
            <w:left w:w="108" w:type="dxa"/>
            <w:bottom w:w="0" w:type="dxa"/>
            <w:right w:w="108" w:type="dxa"/>
          </w:tblCellMar>
        </w:tblPrEx>
        <w:trPr>
          <w:trHeight w:val="308" w:hRule="atLeast"/>
          <w:jc w:val="center"/>
        </w:trPr>
        <w:tc>
          <w:tcPr>
            <w:tcW w:w="840"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姓名</w:t>
            </w:r>
          </w:p>
        </w:tc>
        <w:tc>
          <w:tcPr>
            <w:tcW w:w="1070" w:type="dxa"/>
            <w:gridSpan w:val="2"/>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年龄</w:t>
            </w:r>
          </w:p>
        </w:tc>
        <w:tc>
          <w:tcPr>
            <w:tcW w:w="1088" w:type="dxa"/>
            <w:gridSpan w:val="2"/>
            <w:tcBorders>
              <w:top w:val="single" w:color="000000" w:sz="4" w:space="0"/>
              <w:left w:val="nil"/>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称谓</w:t>
            </w:r>
          </w:p>
        </w:tc>
        <w:tc>
          <w:tcPr>
            <w:tcW w:w="3239" w:type="dxa"/>
            <w:gridSpan w:val="6"/>
            <w:tcBorders>
              <w:top w:val="single" w:color="000000" w:sz="4" w:space="0"/>
              <w:left w:val="nil"/>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工作（学习）单位</w:t>
            </w:r>
          </w:p>
        </w:tc>
        <w:tc>
          <w:tcPr>
            <w:tcW w:w="850" w:type="dxa"/>
            <w:gridSpan w:val="2"/>
            <w:tcBorders>
              <w:top w:val="single" w:color="000000" w:sz="4" w:space="0"/>
              <w:left w:val="nil"/>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职业</w:t>
            </w:r>
          </w:p>
        </w:tc>
        <w:tc>
          <w:tcPr>
            <w:tcW w:w="1276" w:type="dxa"/>
            <w:gridSpan w:val="4"/>
            <w:tcBorders>
              <w:top w:val="single" w:color="000000" w:sz="4" w:space="0"/>
              <w:left w:val="nil"/>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年收入（元）</w:t>
            </w:r>
          </w:p>
        </w:tc>
        <w:tc>
          <w:tcPr>
            <w:tcW w:w="1276" w:type="dxa"/>
            <w:gridSpan w:val="2"/>
            <w:tcBorders>
              <w:top w:val="single" w:color="000000" w:sz="4" w:space="0"/>
              <w:left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健康状况</w:t>
            </w:r>
          </w:p>
        </w:tc>
      </w:tr>
      <w:tr>
        <w:tblPrEx>
          <w:tblCellMar>
            <w:top w:w="0" w:type="dxa"/>
            <w:left w:w="108" w:type="dxa"/>
            <w:bottom w:w="0" w:type="dxa"/>
            <w:right w:w="108" w:type="dxa"/>
          </w:tblCellMar>
        </w:tblPrEx>
        <w:trPr>
          <w:trHeight w:val="294" w:hRule="atLeast"/>
          <w:jc w:val="center"/>
        </w:trPr>
        <w:tc>
          <w:tcPr>
            <w:tcW w:w="840"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c>
          <w:tcPr>
            <w:tcW w:w="1070" w:type="dxa"/>
            <w:gridSpan w:val="2"/>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c>
          <w:tcPr>
            <w:tcW w:w="1088" w:type="dxa"/>
            <w:gridSpan w:val="2"/>
            <w:tcBorders>
              <w:top w:val="single" w:color="000000" w:sz="4" w:space="0"/>
              <w:left w:val="nil"/>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c>
          <w:tcPr>
            <w:tcW w:w="3239" w:type="dxa"/>
            <w:gridSpan w:val="6"/>
            <w:tcBorders>
              <w:top w:val="single" w:color="000000" w:sz="4" w:space="0"/>
              <w:left w:val="nil"/>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c>
          <w:tcPr>
            <w:tcW w:w="850" w:type="dxa"/>
            <w:gridSpan w:val="2"/>
            <w:tcBorders>
              <w:top w:val="single" w:color="000000" w:sz="4" w:space="0"/>
              <w:left w:val="nil"/>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c>
          <w:tcPr>
            <w:tcW w:w="1276" w:type="dxa"/>
            <w:gridSpan w:val="4"/>
            <w:tcBorders>
              <w:top w:val="single" w:color="000000" w:sz="4" w:space="0"/>
              <w:left w:val="nil"/>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c>
          <w:tcPr>
            <w:tcW w:w="1276" w:type="dxa"/>
            <w:gridSpan w:val="2"/>
            <w:tcBorders>
              <w:top w:val="single" w:color="000000" w:sz="4" w:space="0"/>
              <w:left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r>
      <w:tr>
        <w:tblPrEx>
          <w:tblCellMar>
            <w:top w:w="0" w:type="dxa"/>
            <w:left w:w="108" w:type="dxa"/>
            <w:bottom w:w="0" w:type="dxa"/>
            <w:right w:w="108" w:type="dxa"/>
          </w:tblCellMar>
        </w:tblPrEx>
        <w:trPr>
          <w:trHeight w:val="269" w:hRule="atLeast"/>
          <w:jc w:val="center"/>
        </w:trPr>
        <w:tc>
          <w:tcPr>
            <w:tcW w:w="840"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c>
          <w:tcPr>
            <w:tcW w:w="1070" w:type="dxa"/>
            <w:gridSpan w:val="2"/>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c>
          <w:tcPr>
            <w:tcW w:w="1088" w:type="dxa"/>
            <w:gridSpan w:val="2"/>
            <w:tcBorders>
              <w:top w:val="single" w:color="000000" w:sz="4" w:space="0"/>
              <w:left w:val="nil"/>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c>
          <w:tcPr>
            <w:tcW w:w="3239" w:type="dxa"/>
            <w:gridSpan w:val="6"/>
            <w:tcBorders>
              <w:top w:val="single" w:color="000000" w:sz="4" w:space="0"/>
              <w:left w:val="nil"/>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c>
          <w:tcPr>
            <w:tcW w:w="850" w:type="dxa"/>
            <w:gridSpan w:val="2"/>
            <w:tcBorders>
              <w:top w:val="single" w:color="000000" w:sz="4" w:space="0"/>
              <w:left w:val="nil"/>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c>
          <w:tcPr>
            <w:tcW w:w="1276" w:type="dxa"/>
            <w:gridSpan w:val="4"/>
            <w:tcBorders>
              <w:top w:val="single" w:color="000000" w:sz="4" w:space="0"/>
              <w:left w:val="nil"/>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c>
          <w:tcPr>
            <w:tcW w:w="1276" w:type="dxa"/>
            <w:gridSpan w:val="2"/>
            <w:tcBorders>
              <w:top w:val="single" w:color="000000" w:sz="4" w:space="0"/>
              <w:left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r>
      <w:tr>
        <w:tblPrEx>
          <w:tblCellMar>
            <w:top w:w="0" w:type="dxa"/>
            <w:left w:w="108" w:type="dxa"/>
            <w:bottom w:w="0" w:type="dxa"/>
            <w:right w:w="108" w:type="dxa"/>
          </w:tblCellMar>
        </w:tblPrEx>
        <w:trPr>
          <w:trHeight w:val="282" w:hRule="atLeast"/>
          <w:jc w:val="center"/>
        </w:trPr>
        <w:tc>
          <w:tcPr>
            <w:tcW w:w="840"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c>
          <w:tcPr>
            <w:tcW w:w="1070" w:type="dxa"/>
            <w:gridSpan w:val="2"/>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c>
          <w:tcPr>
            <w:tcW w:w="1088" w:type="dxa"/>
            <w:gridSpan w:val="2"/>
            <w:tcBorders>
              <w:top w:val="single" w:color="000000" w:sz="4" w:space="0"/>
              <w:left w:val="nil"/>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c>
          <w:tcPr>
            <w:tcW w:w="3239" w:type="dxa"/>
            <w:gridSpan w:val="6"/>
            <w:tcBorders>
              <w:top w:val="single" w:color="000000" w:sz="4" w:space="0"/>
              <w:left w:val="nil"/>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c>
          <w:tcPr>
            <w:tcW w:w="850" w:type="dxa"/>
            <w:gridSpan w:val="2"/>
            <w:tcBorders>
              <w:top w:val="single" w:color="000000" w:sz="4" w:space="0"/>
              <w:left w:val="nil"/>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c>
          <w:tcPr>
            <w:tcW w:w="1276" w:type="dxa"/>
            <w:gridSpan w:val="4"/>
            <w:tcBorders>
              <w:top w:val="single" w:color="000000" w:sz="4" w:space="0"/>
              <w:left w:val="nil"/>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c>
          <w:tcPr>
            <w:tcW w:w="1276" w:type="dxa"/>
            <w:gridSpan w:val="2"/>
            <w:tcBorders>
              <w:top w:val="single" w:color="000000" w:sz="4" w:space="0"/>
              <w:left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r>
      <w:tr>
        <w:tblPrEx>
          <w:tblCellMar>
            <w:top w:w="0" w:type="dxa"/>
            <w:left w:w="108" w:type="dxa"/>
            <w:bottom w:w="0" w:type="dxa"/>
            <w:right w:w="108" w:type="dxa"/>
          </w:tblCellMar>
        </w:tblPrEx>
        <w:trPr>
          <w:trHeight w:val="244" w:hRule="atLeast"/>
          <w:jc w:val="center"/>
        </w:trPr>
        <w:tc>
          <w:tcPr>
            <w:tcW w:w="840"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c>
          <w:tcPr>
            <w:tcW w:w="1070" w:type="dxa"/>
            <w:gridSpan w:val="2"/>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c>
          <w:tcPr>
            <w:tcW w:w="1088" w:type="dxa"/>
            <w:gridSpan w:val="2"/>
            <w:tcBorders>
              <w:top w:val="single" w:color="000000" w:sz="4" w:space="0"/>
              <w:left w:val="nil"/>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c>
          <w:tcPr>
            <w:tcW w:w="3239" w:type="dxa"/>
            <w:gridSpan w:val="6"/>
            <w:tcBorders>
              <w:top w:val="single" w:color="000000" w:sz="4" w:space="0"/>
              <w:left w:val="nil"/>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c>
          <w:tcPr>
            <w:tcW w:w="850" w:type="dxa"/>
            <w:gridSpan w:val="2"/>
            <w:tcBorders>
              <w:top w:val="single" w:color="000000" w:sz="4" w:space="0"/>
              <w:left w:val="nil"/>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c>
          <w:tcPr>
            <w:tcW w:w="1276" w:type="dxa"/>
            <w:gridSpan w:val="4"/>
            <w:tcBorders>
              <w:top w:val="single" w:color="000000" w:sz="4" w:space="0"/>
              <w:left w:val="nil"/>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c>
          <w:tcPr>
            <w:tcW w:w="1276" w:type="dxa"/>
            <w:gridSpan w:val="2"/>
            <w:tcBorders>
              <w:top w:val="single" w:color="000000" w:sz="4" w:space="0"/>
              <w:left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r>
      <w:tr>
        <w:tblPrEx>
          <w:tblCellMar>
            <w:top w:w="0" w:type="dxa"/>
            <w:left w:w="108" w:type="dxa"/>
            <w:bottom w:w="0" w:type="dxa"/>
            <w:right w:w="108" w:type="dxa"/>
          </w:tblCellMar>
        </w:tblPrEx>
        <w:trPr>
          <w:trHeight w:val="244" w:hRule="atLeast"/>
          <w:jc w:val="center"/>
        </w:trPr>
        <w:tc>
          <w:tcPr>
            <w:tcW w:w="840"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c>
          <w:tcPr>
            <w:tcW w:w="1070" w:type="dxa"/>
            <w:gridSpan w:val="2"/>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c>
          <w:tcPr>
            <w:tcW w:w="1088" w:type="dxa"/>
            <w:gridSpan w:val="2"/>
            <w:tcBorders>
              <w:top w:val="single" w:color="000000" w:sz="4" w:space="0"/>
              <w:left w:val="nil"/>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c>
          <w:tcPr>
            <w:tcW w:w="3239" w:type="dxa"/>
            <w:gridSpan w:val="6"/>
            <w:tcBorders>
              <w:top w:val="single" w:color="000000" w:sz="4" w:space="0"/>
              <w:left w:val="nil"/>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c>
          <w:tcPr>
            <w:tcW w:w="850" w:type="dxa"/>
            <w:gridSpan w:val="2"/>
            <w:tcBorders>
              <w:top w:val="single" w:color="000000" w:sz="4" w:space="0"/>
              <w:left w:val="nil"/>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c>
          <w:tcPr>
            <w:tcW w:w="1276" w:type="dxa"/>
            <w:gridSpan w:val="4"/>
            <w:tcBorders>
              <w:top w:val="single" w:color="000000" w:sz="4" w:space="0"/>
              <w:left w:val="nil"/>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c>
          <w:tcPr>
            <w:tcW w:w="1276" w:type="dxa"/>
            <w:gridSpan w:val="2"/>
            <w:tcBorders>
              <w:top w:val="single" w:color="000000" w:sz="4" w:space="0"/>
              <w:left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r>
      <w:tr>
        <w:tblPrEx>
          <w:tblCellMar>
            <w:top w:w="0" w:type="dxa"/>
            <w:left w:w="108" w:type="dxa"/>
            <w:bottom w:w="0" w:type="dxa"/>
            <w:right w:w="108" w:type="dxa"/>
          </w:tblCellMar>
        </w:tblPrEx>
        <w:trPr>
          <w:trHeight w:val="340" w:hRule="atLeast"/>
          <w:jc w:val="center"/>
        </w:trPr>
        <w:tc>
          <w:tcPr>
            <w:tcW w:w="9639" w:type="dxa"/>
            <w:gridSpan w:val="19"/>
            <w:tcBorders>
              <w:top w:val="single" w:color="000000"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b/>
                <w:color w:val="0D0D0D"/>
                <w:kern w:val="0"/>
                <w:szCs w:val="21"/>
              </w:rPr>
              <w:t>影响家庭经济状况有关信息</w:t>
            </w:r>
          </w:p>
        </w:tc>
      </w:tr>
      <w:tr>
        <w:tblPrEx>
          <w:tblCellMar>
            <w:top w:w="0" w:type="dxa"/>
            <w:left w:w="108" w:type="dxa"/>
            <w:bottom w:w="0" w:type="dxa"/>
            <w:right w:w="108" w:type="dxa"/>
          </w:tblCellMar>
        </w:tblPrEx>
        <w:trPr>
          <w:trHeight w:val="90" w:hRule="atLeast"/>
          <w:jc w:val="center"/>
        </w:trPr>
        <w:tc>
          <w:tcPr>
            <w:tcW w:w="2998" w:type="dxa"/>
            <w:gridSpan w:val="5"/>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家庭人均年收入低</w:t>
            </w:r>
          </w:p>
        </w:tc>
        <w:tc>
          <w:tcPr>
            <w:tcW w:w="6641" w:type="dxa"/>
            <w:gridSpan w:val="14"/>
            <w:tcBorders>
              <w:top w:val="single" w:color="000000" w:sz="4" w:space="0"/>
              <w:left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 xml:space="preserve"> </w:t>
            </w:r>
            <w:r>
              <w:rPr>
                <w:rFonts w:hint="default" w:ascii="Times New Roman" w:hAnsi="Times New Roman" w:eastAsia="黑体" w:cs="Times New Roman"/>
                <w:color w:val="0D0D0D"/>
                <w:kern w:val="0"/>
                <w:szCs w:val="21"/>
              </w:rPr>
              <w:sym w:font="Wingdings 2" w:char="00A3"/>
            </w:r>
            <w:r>
              <w:rPr>
                <w:rFonts w:hint="default" w:ascii="Times New Roman" w:hAnsi="Times New Roman" w:eastAsia="黑体" w:cs="Times New Roman"/>
                <w:color w:val="0D0D0D"/>
                <w:kern w:val="0"/>
                <w:szCs w:val="21"/>
              </w:rPr>
              <w:t>是，</w:t>
            </w:r>
            <w:r>
              <w:rPr>
                <w:rFonts w:hint="default" w:ascii="Times New Roman" w:hAnsi="Times New Roman" w:eastAsia="黑体" w:cs="Times New Roman"/>
                <w:color w:val="0D0D0D"/>
                <w:kern w:val="0"/>
                <w:szCs w:val="21"/>
              </w:rPr>
              <w:sym w:font="Wingdings 2" w:char="00A3"/>
            </w:r>
            <w:r>
              <w:rPr>
                <w:rFonts w:hint="default" w:ascii="Times New Roman" w:hAnsi="Times New Roman" w:eastAsia="黑体" w:cs="Times New Roman"/>
                <w:color w:val="0D0D0D"/>
                <w:kern w:val="0"/>
                <w:szCs w:val="21"/>
              </w:rPr>
              <w:t>否    是，家庭人均年收入        元</w:t>
            </w:r>
          </w:p>
        </w:tc>
      </w:tr>
      <w:tr>
        <w:tblPrEx>
          <w:tblCellMar>
            <w:top w:w="0" w:type="dxa"/>
            <w:left w:w="108" w:type="dxa"/>
            <w:bottom w:w="0" w:type="dxa"/>
            <w:right w:w="108" w:type="dxa"/>
          </w:tblCellMar>
        </w:tblPrEx>
        <w:trPr>
          <w:trHeight w:val="369" w:hRule="atLeast"/>
          <w:jc w:val="center"/>
        </w:trPr>
        <w:tc>
          <w:tcPr>
            <w:tcW w:w="2998" w:type="dxa"/>
            <w:gridSpan w:val="5"/>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家庭遭受自然灾害情况</w:t>
            </w:r>
          </w:p>
        </w:tc>
        <w:tc>
          <w:tcPr>
            <w:tcW w:w="6641" w:type="dxa"/>
            <w:gridSpan w:val="14"/>
            <w:tcBorders>
              <w:top w:val="single" w:color="000000" w:sz="4" w:space="0"/>
              <w:left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sym w:font="Wingdings 2" w:char="00A3"/>
            </w:r>
            <w:r>
              <w:rPr>
                <w:rFonts w:hint="default" w:ascii="Times New Roman" w:hAnsi="Times New Roman" w:eastAsia="黑体" w:cs="Times New Roman"/>
                <w:color w:val="0D0D0D"/>
                <w:kern w:val="0"/>
                <w:szCs w:val="21"/>
              </w:rPr>
              <w:t>是，</w:t>
            </w:r>
            <w:r>
              <w:rPr>
                <w:rFonts w:hint="default" w:ascii="Times New Roman" w:hAnsi="Times New Roman" w:eastAsia="黑体" w:cs="Times New Roman"/>
                <w:color w:val="0D0D0D"/>
                <w:kern w:val="0"/>
                <w:szCs w:val="21"/>
              </w:rPr>
              <w:sym w:font="Wingdings 2" w:char="00A3"/>
            </w:r>
            <w:r>
              <w:rPr>
                <w:rFonts w:hint="default" w:ascii="Times New Roman" w:hAnsi="Times New Roman" w:eastAsia="黑体" w:cs="Times New Roman"/>
                <w:color w:val="0D0D0D"/>
                <w:kern w:val="0"/>
                <w:szCs w:val="21"/>
              </w:rPr>
              <w:t>否    是，情况描述：</w:t>
            </w:r>
          </w:p>
        </w:tc>
      </w:tr>
      <w:tr>
        <w:tblPrEx>
          <w:tblCellMar>
            <w:top w:w="0" w:type="dxa"/>
            <w:left w:w="108" w:type="dxa"/>
            <w:bottom w:w="0" w:type="dxa"/>
            <w:right w:w="108" w:type="dxa"/>
          </w:tblCellMar>
        </w:tblPrEx>
        <w:trPr>
          <w:trHeight w:val="356" w:hRule="atLeast"/>
          <w:jc w:val="center"/>
        </w:trPr>
        <w:tc>
          <w:tcPr>
            <w:tcW w:w="2998" w:type="dxa"/>
            <w:gridSpan w:val="5"/>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家庭遭受突发意外事件</w:t>
            </w:r>
          </w:p>
        </w:tc>
        <w:tc>
          <w:tcPr>
            <w:tcW w:w="6641" w:type="dxa"/>
            <w:gridSpan w:val="14"/>
            <w:tcBorders>
              <w:top w:val="single" w:color="000000" w:sz="4" w:space="0"/>
              <w:left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sym w:font="Wingdings 2" w:char="00A3"/>
            </w:r>
            <w:r>
              <w:rPr>
                <w:rFonts w:hint="default" w:ascii="Times New Roman" w:hAnsi="Times New Roman" w:eastAsia="黑体" w:cs="Times New Roman"/>
                <w:color w:val="0D0D0D"/>
                <w:kern w:val="0"/>
                <w:szCs w:val="21"/>
              </w:rPr>
              <w:t>是，</w:t>
            </w:r>
            <w:r>
              <w:rPr>
                <w:rFonts w:hint="default" w:ascii="Times New Roman" w:hAnsi="Times New Roman" w:eastAsia="黑体" w:cs="Times New Roman"/>
                <w:color w:val="0D0D0D"/>
                <w:kern w:val="0"/>
                <w:szCs w:val="21"/>
              </w:rPr>
              <w:sym w:font="Wingdings 2" w:char="00A3"/>
            </w:r>
            <w:r>
              <w:rPr>
                <w:rFonts w:hint="default" w:ascii="Times New Roman" w:hAnsi="Times New Roman" w:eastAsia="黑体" w:cs="Times New Roman"/>
                <w:color w:val="0D0D0D"/>
                <w:kern w:val="0"/>
                <w:szCs w:val="21"/>
              </w:rPr>
              <w:t>否    是，情况描述：</w:t>
            </w:r>
          </w:p>
        </w:tc>
      </w:tr>
      <w:tr>
        <w:tblPrEx>
          <w:tblCellMar>
            <w:top w:w="0" w:type="dxa"/>
            <w:left w:w="108" w:type="dxa"/>
            <w:bottom w:w="0" w:type="dxa"/>
            <w:right w:w="108" w:type="dxa"/>
          </w:tblCellMar>
        </w:tblPrEx>
        <w:trPr>
          <w:trHeight w:val="357" w:hRule="atLeast"/>
          <w:jc w:val="center"/>
        </w:trPr>
        <w:tc>
          <w:tcPr>
            <w:tcW w:w="2998" w:type="dxa"/>
            <w:gridSpan w:val="5"/>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建档立卡户或低保家庭</w:t>
            </w:r>
          </w:p>
        </w:tc>
        <w:tc>
          <w:tcPr>
            <w:tcW w:w="6641" w:type="dxa"/>
            <w:gridSpan w:val="14"/>
            <w:tcBorders>
              <w:top w:val="single" w:color="000000" w:sz="4" w:space="0"/>
              <w:left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建档立卡户：</w:t>
            </w:r>
            <w:r>
              <w:rPr>
                <w:rFonts w:hint="default" w:ascii="Times New Roman" w:hAnsi="Times New Roman" w:eastAsia="黑体" w:cs="Times New Roman"/>
                <w:color w:val="0D0D0D"/>
                <w:kern w:val="0"/>
                <w:szCs w:val="21"/>
              </w:rPr>
              <w:sym w:font="Wingdings 2" w:char="00A3"/>
            </w:r>
            <w:r>
              <w:rPr>
                <w:rFonts w:hint="default" w:ascii="Times New Roman" w:hAnsi="Times New Roman" w:eastAsia="黑体" w:cs="Times New Roman"/>
                <w:color w:val="0D0D0D"/>
                <w:kern w:val="0"/>
                <w:szCs w:val="21"/>
              </w:rPr>
              <w:t>是，</w:t>
            </w:r>
            <w:r>
              <w:rPr>
                <w:rFonts w:hint="default" w:ascii="Times New Roman" w:hAnsi="Times New Roman" w:eastAsia="黑体" w:cs="Times New Roman"/>
                <w:color w:val="0D0D0D"/>
                <w:kern w:val="0"/>
                <w:szCs w:val="21"/>
              </w:rPr>
              <w:sym w:font="Wingdings 2" w:char="00A3"/>
            </w:r>
            <w:r>
              <w:rPr>
                <w:rFonts w:hint="default" w:ascii="Times New Roman" w:hAnsi="Times New Roman" w:eastAsia="黑体" w:cs="Times New Roman"/>
                <w:color w:val="0D0D0D"/>
                <w:kern w:val="0"/>
                <w:szCs w:val="21"/>
              </w:rPr>
              <w:t xml:space="preserve">否   低保家庭： </w:t>
            </w:r>
            <w:r>
              <w:rPr>
                <w:rFonts w:hint="default" w:ascii="Times New Roman" w:hAnsi="Times New Roman" w:eastAsia="黑体" w:cs="Times New Roman"/>
                <w:color w:val="0D0D0D"/>
                <w:kern w:val="0"/>
                <w:szCs w:val="21"/>
              </w:rPr>
              <w:sym w:font="Wingdings 2" w:char="00A3"/>
            </w:r>
            <w:r>
              <w:rPr>
                <w:rFonts w:hint="default" w:ascii="Times New Roman" w:hAnsi="Times New Roman" w:eastAsia="黑体" w:cs="Times New Roman"/>
                <w:color w:val="0D0D0D"/>
                <w:kern w:val="0"/>
                <w:szCs w:val="21"/>
              </w:rPr>
              <w:t>是，</w:t>
            </w:r>
            <w:r>
              <w:rPr>
                <w:rFonts w:hint="default" w:ascii="Times New Roman" w:hAnsi="Times New Roman" w:eastAsia="黑体" w:cs="Times New Roman"/>
                <w:color w:val="0D0D0D"/>
                <w:kern w:val="0"/>
                <w:szCs w:val="21"/>
              </w:rPr>
              <w:sym w:font="Wingdings 2" w:char="00A3"/>
            </w:r>
            <w:r>
              <w:rPr>
                <w:rFonts w:hint="default" w:ascii="Times New Roman" w:hAnsi="Times New Roman" w:eastAsia="黑体" w:cs="Times New Roman"/>
                <w:color w:val="0D0D0D"/>
                <w:kern w:val="0"/>
                <w:szCs w:val="21"/>
              </w:rPr>
              <w:t>否</w:t>
            </w:r>
          </w:p>
        </w:tc>
      </w:tr>
      <w:tr>
        <w:tblPrEx>
          <w:tblCellMar>
            <w:top w:w="0" w:type="dxa"/>
            <w:left w:w="108" w:type="dxa"/>
            <w:bottom w:w="0" w:type="dxa"/>
            <w:right w:w="108" w:type="dxa"/>
          </w:tblCellMar>
        </w:tblPrEx>
        <w:trPr>
          <w:trHeight w:val="356" w:hRule="atLeast"/>
          <w:jc w:val="center"/>
        </w:trPr>
        <w:tc>
          <w:tcPr>
            <w:tcW w:w="2998" w:type="dxa"/>
            <w:gridSpan w:val="5"/>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残疾或特困救助供养学生</w:t>
            </w:r>
          </w:p>
        </w:tc>
        <w:tc>
          <w:tcPr>
            <w:tcW w:w="6641" w:type="dxa"/>
            <w:gridSpan w:val="14"/>
            <w:tcBorders>
              <w:top w:val="single" w:color="000000" w:sz="4" w:space="0"/>
              <w:left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残疾学生：</w:t>
            </w:r>
            <w:r>
              <w:rPr>
                <w:rFonts w:hint="default" w:ascii="Times New Roman" w:hAnsi="Times New Roman" w:eastAsia="黑体" w:cs="Times New Roman"/>
                <w:color w:val="0D0D0D"/>
                <w:kern w:val="0"/>
                <w:szCs w:val="21"/>
              </w:rPr>
              <w:sym w:font="Wingdings 2" w:char="00A3"/>
            </w:r>
            <w:r>
              <w:rPr>
                <w:rFonts w:hint="default" w:ascii="Times New Roman" w:hAnsi="Times New Roman" w:eastAsia="黑体" w:cs="Times New Roman"/>
                <w:color w:val="0D0D0D"/>
                <w:kern w:val="0"/>
                <w:szCs w:val="21"/>
              </w:rPr>
              <w:t>是，</w:t>
            </w:r>
            <w:r>
              <w:rPr>
                <w:rFonts w:hint="default" w:ascii="Times New Roman" w:hAnsi="Times New Roman" w:eastAsia="黑体" w:cs="Times New Roman"/>
                <w:color w:val="0D0D0D"/>
                <w:kern w:val="0"/>
                <w:szCs w:val="21"/>
              </w:rPr>
              <w:sym w:font="Wingdings 2" w:char="00A3"/>
            </w:r>
            <w:r>
              <w:rPr>
                <w:rFonts w:hint="default" w:ascii="Times New Roman" w:hAnsi="Times New Roman" w:eastAsia="黑体" w:cs="Times New Roman"/>
                <w:color w:val="0D0D0D"/>
                <w:kern w:val="0"/>
                <w:szCs w:val="21"/>
              </w:rPr>
              <w:t>否     残疾人子女：</w:t>
            </w:r>
            <w:r>
              <w:rPr>
                <w:rFonts w:hint="default" w:ascii="Times New Roman" w:hAnsi="Times New Roman" w:eastAsia="黑体" w:cs="Times New Roman"/>
                <w:color w:val="0D0D0D"/>
                <w:kern w:val="0"/>
                <w:szCs w:val="21"/>
              </w:rPr>
              <w:sym w:font="Wingdings 2" w:char="00A3"/>
            </w:r>
            <w:r>
              <w:rPr>
                <w:rFonts w:hint="default" w:ascii="Times New Roman" w:hAnsi="Times New Roman" w:eastAsia="黑体" w:cs="Times New Roman"/>
                <w:color w:val="0D0D0D"/>
                <w:kern w:val="0"/>
                <w:szCs w:val="21"/>
              </w:rPr>
              <w:t>是，</w:t>
            </w:r>
            <w:r>
              <w:rPr>
                <w:rFonts w:hint="default" w:ascii="Times New Roman" w:hAnsi="Times New Roman" w:eastAsia="黑体" w:cs="Times New Roman"/>
                <w:color w:val="0D0D0D"/>
                <w:kern w:val="0"/>
                <w:szCs w:val="20"/>
              </w:rPr>
              <w:sym w:font="Wingdings 2" w:char="00A3"/>
            </w:r>
            <w:r>
              <w:rPr>
                <w:rFonts w:hint="default" w:ascii="Times New Roman" w:hAnsi="Times New Roman" w:eastAsia="黑体" w:cs="Times New Roman"/>
                <w:color w:val="0D0D0D"/>
                <w:kern w:val="0"/>
                <w:szCs w:val="21"/>
              </w:rPr>
              <w:t>否</w:t>
            </w:r>
          </w:p>
          <w:p>
            <w:pPr>
              <w:keepNext w:val="0"/>
              <w:keepLines w:val="0"/>
              <w:pageBreakBefore w:val="0"/>
              <w:widowControl/>
              <w:kinsoku/>
              <w:wordWrap/>
              <w:overflowPunct/>
              <w:topLinePunct w:val="0"/>
              <w:autoSpaceDE/>
              <w:autoSpaceDN/>
              <w:bidi w:val="0"/>
              <w:adjustRightInd/>
              <w:spacing w:line="300" w:lineRule="exact"/>
              <w:ind w:left="0" w:firstLine="0" w:firstLineChars="0"/>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特困救助供养学生：</w:t>
            </w:r>
            <w:r>
              <w:rPr>
                <w:rFonts w:hint="default" w:ascii="Times New Roman" w:hAnsi="Times New Roman" w:eastAsia="黑体" w:cs="Times New Roman"/>
                <w:color w:val="0D0D0D"/>
                <w:kern w:val="0"/>
                <w:szCs w:val="20"/>
              </w:rPr>
              <w:sym w:font="Wingdings 2" w:char="00A3"/>
            </w:r>
            <w:r>
              <w:rPr>
                <w:rFonts w:hint="default" w:ascii="Times New Roman" w:hAnsi="Times New Roman" w:eastAsia="黑体" w:cs="Times New Roman"/>
                <w:color w:val="0D0D0D"/>
                <w:kern w:val="0"/>
                <w:szCs w:val="21"/>
              </w:rPr>
              <w:t>是，</w:t>
            </w:r>
            <w:r>
              <w:rPr>
                <w:rFonts w:hint="default" w:ascii="Times New Roman" w:hAnsi="Times New Roman" w:eastAsia="黑体" w:cs="Times New Roman"/>
                <w:color w:val="0D0D0D"/>
                <w:kern w:val="0"/>
                <w:szCs w:val="20"/>
              </w:rPr>
              <w:sym w:font="Wingdings 2" w:char="00A3"/>
            </w:r>
            <w:r>
              <w:rPr>
                <w:rFonts w:hint="default" w:ascii="Times New Roman" w:hAnsi="Times New Roman" w:eastAsia="黑体" w:cs="Times New Roman"/>
                <w:color w:val="0D0D0D"/>
                <w:kern w:val="0"/>
                <w:szCs w:val="21"/>
              </w:rPr>
              <w:t>否</w:t>
            </w:r>
          </w:p>
        </w:tc>
      </w:tr>
      <w:tr>
        <w:tblPrEx>
          <w:tblCellMar>
            <w:top w:w="0" w:type="dxa"/>
            <w:left w:w="108" w:type="dxa"/>
            <w:bottom w:w="0" w:type="dxa"/>
            <w:right w:w="108" w:type="dxa"/>
          </w:tblCellMar>
        </w:tblPrEx>
        <w:trPr>
          <w:trHeight w:val="454" w:hRule="atLeast"/>
          <w:jc w:val="center"/>
        </w:trPr>
        <w:tc>
          <w:tcPr>
            <w:tcW w:w="2998" w:type="dxa"/>
            <w:gridSpan w:val="5"/>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享受国家定期抚恤补助的优抚对象子女或因公牺牲警察子女</w:t>
            </w:r>
          </w:p>
        </w:tc>
        <w:tc>
          <w:tcPr>
            <w:tcW w:w="6641" w:type="dxa"/>
            <w:gridSpan w:val="14"/>
            <w:tcBorders>
              <w:top w:val="single" w:color="000000" w:sz="4" w:space="0"/>
              <w:left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享受国家定期抚恤补助的优抚对象子女：</w:t>
            </w:r>
            <w:r>
              <w:rPr>
                <w:rFonts w:hint="default" w:ascii="Times New Roman" w:hAnsi="Times New Roman" w:eastAsia="黑体" w:cs="Times New Roman"/>
                <w:color w:val="0D0D0D"/>
                <w:kern w:val="0"/>
                <w:szCs w:val="20"/>
              </w:rPr>
              <w:sym w:font="Wingdings 2" w:char="00A3"/>
            </w:r>
            <w:r>
              <w:rPr>
                <w:rFonts w:hint="default" w:ascii="Times New Roman" w:hAnsi="Times New Roman" w:eastAsia="黑体" w:cs="Times New Roman"/>
                <w:color w:val="0D0D0D"/>
                <w:kern w:val="0"/>
                <w:szCs w:val="21"/>
              </w:rPr>
              <w:t>是，</w:t>
            </w:r>
            <w:r>
              <w:rPr>
                <w:rFonts w:hint="default" w:ascii="Times New Roman" w:hAnsi="Times New Roman" w:eastAsia="黑体" w:cs="Times New Roman"/>
                <w:color w:val="0D0D0D"/>
                <w:kern w:val="0"/>
                <w:szCs w:val="20"/>
              </w:rPr>
              <w:sym w:font="Wingdings 2" w:char="00A3"/>
            </w:r>
            <w:r>
              <w:rPr>
                <w:rFonts w:hint="default" w:ascii="Times New Roman" w:hAnsi="Times New Roman" w:eastAsia="黑体" w:cs="Times New Roman"/>
                <w:color w:val="0D0D0D"/>
                <w:kern w:val="0"/>
                <w:szCs w:val="21"/>
              </w:rPr>
              <w:t xml:space="preserve">否   </w:t>
            </w:r>
          </w:p>
          <w:p>
            <w:pPr>
              <w:keepNext w:val="0"/>
              <w:keepLines w:val="0"/>
              <w:pageBreakBefore w:val="0"/>
              <w:widowControl/>
              <w:kinsoku/>
              <w:wordWrap/>
              <w:overflowPunct/>
              <w:topLinePunct w:val="0"/>
              <w:autoSpaceDE/>
              <w:autoSpaceDN/>
              <w:bidi w:val="0"/>
              <w:adjustRightInd/>
              <w:spacing w:line="300" w:lineRule="exact"/>
              <w:ind w:left="0" w:firstLine="0" w:firstLineChars="0"/>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因公牺牲警察子女：</w:t>
            </w:r>
            <w:r>
              <w:rPr>
                <w:rFonts w:hint="default" w:ascii="Times New Roman" w:hAnsi="Times New Roman" w:eastAsia="黑体" w:cs="Times New Roman"/>
                <w:color w:val="0D0D0D"/>
                <w:kern w:val="0"/>
                <w:szCs w:val="20"/>
              </w:rPr>
              <w:sym w:font="Wingdings 2" w:char="00A3"/>
            </w:r>
            <w:r>
              <w:rPr>
                <w:rFonts w:hint="default" w:ascii="Times New Roman" w:hAnsi="Times New Roman" w:eastAsia="黑体" w:cs="Times New Roman"/>
                <w:color w:val="0D0D0D"/>
                <w:kern w:val="0"/>
                <w:szCs w:val="21"/>
              </w:rPr>
              <w:t>是，</w:t>
            </w:r>
            <w:r>
              <w:rPr>
                <w:rFonts w:hint="default" w:ascii="Times New Roman" w:hAnsi="Times New Roman" w:eastAsia="黑体" w:cs="Times New Roman"/>
                <w:color w:val="0D0D0D"/>
                <w:kern w:val="0"/>
                <w:szCs w:val="20"/>
              </w:rPr>
              <w:sym w:font="Wingdings 2" w:char="00A3"/>
            </w:r>
            <w:r>
              <w:rPr>
                <w:rFonts w:hint="default" w:ascii="Times New Roman" w:hAnsi="Times New Roman" w:eastAsia="黑体" w:cs="Times New Roman"/>
                <w:color w:val="0D0D0D"/>
                <w:kern w:val="0"/>
                <w:szCs w:val="21"/>
              </w:rPr>
              <w:t>否</w:t>
            </w:r>
          </w:p>
        </w:tc>
      </w:tr>
      <w:tr>
        <w:tblPrEx>
          <w:tblCellMar>
            <w:top w:w="0" w:type="dxa"/>
            <w:left w:w="108" w:type="dxa"/>
            <w:bottom w:w="0" w:type="dxa"/>
            <w:right w:w="108" w:type="dxa"/>
          </w:tblCellMar>
        </w:tblPrEx>
        <w:trPr>
          <w:trHeight w:val="369" w:hRule="atLeast"/>
          <w:jc w:val="center"/>
        </w:trPr>
        <w:tc>
          <w:tcPr>
            <w:tcW w:w="2998" w:type="dxa"/>
            <w:gridSpan w:val="5"/>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孤儿或困境儿童</w:t>
            </w:r>
          </w:p>
        </w:tc>
        <w:tc>
          <w:tcPr>
            <w:tcW w:w="6641" w:type="dxa"/>
            <w:gridSpan w:val="14"/>
            <w:tcBorders>
              <w:top w:val="single" w:color="000000" w:sz="4" w:space="0"/>
              <w:left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孤儿：</w:t>
            </w:r>
            <w:r>
              <w:rPr>
                <w:rFonts w:hint="default" w:ascii="Times New Roman" w:hAnsi="Times New Roman" w:eastAsia="黑体" w:cs="Times New Roman"/>
                <w:color w:val="0D0D0D"/>
                <w:kern w:val="0"/>
                <w:szCs w:val="20"/>
              </w:rPr>
              <w:sym w:font="Wingdings 2" w:char="00A3"/>
            </w:r>
            <w:r>
              <w:rPr>
                <w:rFonts w:hint="default" w:ascii="Times New Roman" w:hAnsi="Times New Roman" w:eastAsia="黑体" w:cs="Times New Roman"/>
                <w:color w:val="0D0D0D"/>
                <w:kern w:val="0"/>
                <w:szCs w:val="21"/>
              </w:rPr>
              <w:t>是，</w:t>
            </w:r>
            <w:r>
              <w:rPr>
                <w:rFonts w:hint="default" w:ascii="Times New Roman" w:hAnsi="Times New Roman" w:eastAsia="黑体" w:cs="Times New Roman"/>
                <w:color w:val="0D0D0D"/>
                <w:kern w:val="0"/>
                <w:szCs w:val="20"/>
              </w:rPr>
              <w:sym w:font="Wingdings 2" w:char="00A3"/>
            </w:r>
            <w:r>
              <w:rPr>
                <w:rFonts w:hint="default" w:ascii="Times New Roman" w:hAnsi="Times New Roman" w:eastAsia="黑体" w:cs="Times New Roman"/>
                <w:color w:val="0D0D0D"/>
                <w:kern w:val="0"/>
                <w:szCs w:val="21"/>
              </w:rPr>
              <w:t>否    困境儿童：</w:t>
            </w:r>
            <w:r>
              <w:rPr>
                <w:rFonts w:hint="default" w:ascii="Times New Roman" w:hAnsi="Times New Roman" w:eastAsia="黑体" w:cs="Times New Roman"/>
                <w:color w:val="0D0D0D"/>
                <w:kern w:val="0"/>
                <w:szCs w:val="20"/>
              </w:rPr>
              <w:sym w:font="Wingdings 2" w:char="00A3"/>
            </w:r>
            <w:r>
              <w:rPr>
                <w:rFonts w:hint="default" w:ascii="Times New Roman" w:hAnsi="Times New Roman" w:eastAsia="黑体" w:cs="Times New Roman"/>
                <w:color w:val="0D0D0D"/>
                <w:kern w:val="0"/>
                <w:szCs w:val="21"/>
              </w:rPr>
              <w:t>是，</w:t>
            </w:r>
            <w:r>
              <w:rPr>
                <w:rFonts w:hint="default" w:ascii="Times New Roman" w:hAnsi="Times New Roman" w:eastAsia="黑体" w:cs="Times New Roman"/>
                <w:color w:val="0D0D0D"/>
                <w:kern w:val="0"/>
                <w:szCs w:val="20"/>
              </w:rPr>
              <w:sym w:font="Wingdings 2" w:char="00A3"/>
            </w:r>
            <w:r>
              <w:rPr>
                <w:rFonts w:hint="default" w:ascii="Times New Roman" w:hAnsi="Times New Roman" w:eastAsia="黑体" w:cs="Times New Roman"/>
                <w:color w:val="0D0D0D"/>
                <w:kern w:val="0"/>
                <w:szCs w:val="21"/>
              </w:rPr>
              <w:t xml:space="preserve">否   </w:t>
            </w:r>
          </w:p>
        </w:tc>
      </w:tr>
      <w:tr>
        <w:tblPrEx>
          <w:tblCellMar>
            <w:top w:w="0" w:type="dxa"/>
            <w:left w:w="108" w:type="dxa"/>
            <w:bottom w:w="0" w:type="dxa"/>
            <w:right w:w="108" w:type="dxa"/>
          </w:tblCellMar>
        </w:tblPrEx>
        <w:trPr>
          <w:trHeight w:val="344" w:hRule="atLeast"/>
          <w:jc w:val="center"/>
        </w:trPr>
        <w:tc>
          <w:tcPr>
            <w:tcW w:w="2998" w:type="dxa"/>
            <w:gridSpan w:val="5"/>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特困职工家庭或单亲家庭</w:t>
            </w:r>
          </w:p>
        </w:tc>
        <w:tc>
          <w:tcPr>
            <w:tcW w:w="6641" w:type="dxa"/>
            <w:gridSpan w:val="14"/>
            <w:tcBorders>
              <w:top w:val="single" w:color="000000" w:sz="4" w:space="0"/>
              <w:left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特困职工家庭：</w:t>
            </w:r>
            <w:r>
              <w:rPr>
                <w:rFonts w:hint="default" w:ascii="Times New Roman" w:hAnsi="Times New Roman" w:eastAsia="黑体" w:cs="Times New Roman"/>
                <w:color w:val="0D0D0D"/>
                <w:kern w:val="0"/>
                <w:szCs w:val="20"/>
              </w:rPr>
              <w:sym w:font="Wingdings 2" w:char="F0A3"/>
            </w:r>
            <w:r>
              <w:rPr>
                <w:rFonts w:hint="default" w:ascii="Times New Roman" w:hAnsi="Times New Roman" w:eastAsia="黑体" w:cs="Times New Roman"/>
                <w:color w:val="0D0D0D"/>
                <w:kern w:val="0"/>
                <w:szCs w:val="21"/>
              </w:rPr>
              <w:t>是，</w:t>
            </w:r>
            <w:r>
              <w:rPr>
                <w:rFonts w:hint="default" w:ascii="Times New Roman" w:hAnsi="Times New Roman" w:eastAsia="黑体" w:cs="Times New Roman"/>
                <w:color w:val="0D0D0D"/>
                <w:kern w:val="0"/>
                <w:szCs w:val="20"/>
              </w:rPr>
              <w:sym w:font="Wingdings 2" w:char="00A3"/>
            </w:r>
            <w:r>
              <w:rPr>
                <w:rFonts w:hint="default" w:ascii="Times New Roman" w:hAnsi="Times New Roman" w:eastAsia="黑体" w:cs="Times New Roman"/>
                <w:color w:val="0D0D0D"/>
                <w:kern w:val="0"/>
                <w:szCs w:val="21"/>
              </w:rPr>
              <w:t xml:space="preserve">否    </w:t>
            </w:r>
          </w:p>
          <w:p>
            <w:pPr>
              <w:keepNext w:val="0"/>
              <w:keepLines w:val="0"/>
              <w:pageBreakBefore w:val="0"/>
              <w:widowControl/>
              <w:kinsoku/>
              <w:wordWrap/>
              <w:overflowPunct/>
              <w:topLinePunct w:val="0"/>
              <w:autoSpaceDE/>
              <w:autoSpaceDN/>
              <w:bidi w:val="0"/>
              <w:adjustRightInd/>
              <w:spacing w:line="300" w:lineRule="exact"/>
              <w:ind w:left="0" w:firstLine="0" w:firstLineChars="0"/>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单亲家庭：</w:t>
            </w:r>
            <w:r>
              <w:rPr>
                <w:rFonts w:hint="default" w:ascii="Times New Roman" w:hAnsi="Times New Roman" w:eastAsia="黑体" w:cs="Times New Roman"/>
                <w:color w:val="0D0D0D"/>
                <w:kern w:val="0"/>
                <w:szCs w:val="20"/>
              </w:rPr>
              <w:sym w:font="Wingdings 2" w:char="00A3"/>
            </w:r>
            <w:r>
              <w:rPr>
                <w:rFonts w:hint="default" w:ascii="Times New Roman" w:hAnsi="Times New Roman" w:eastAsia="黑体" w:cs="Times New Roman"/>
                <w:color w:val="0D0D0D"/>
                <w:kern w:val="0"/>
                <w:szCs w:val="21"/>
              </w:rPr>
              <w:t>是，</w:t>
            </w:r>
            <w:r>
              <w:rPr>
                <w:rFonts w:hint="default" w:ascii="Times New Roman" w:hAnsi="Times New Roman" w:eastAsia="黑体" w:cs="Times New Roman"/>
                <w:color w:val="0D0D0D"/>
                <w:kern w:val="0"/>
                <w:szCs w:val="20"/>
              </w:rPr>
              <w:sym w:font="Wingdings 2" w:char="00A3"/>
            </w:r>
            <w:r>
              <w:rPr>
                <w:rFonts w:hint="default" w:ascii="Times New Roman" w:hAnsi="Times New Roman" w:eastAsia="黑体" w:cs="Times New Roman"/>
                <w:color w:val="0D0D0D"/>
                <w:kern w:val="0"/>
                <w:szCs w:val="21"/>
              </w:rPr>
              <w:t>否，是，</w:t>
            </w:r>
            <w:r>
              <w:rPr>
                <w:rFonts w:hint="default" w:ascii="Times New Roman" w:hAnsi="Times New Roman" w:eastAsia="黑体" w:cs="Times New Roman"/>
                <w:color w:val="0D0D0D"/>
                <w:kern w:val="0"/>
                <w:szCs w:val="20"/>
              </w:rPr>
              <w:sym w:font="Wingdings 2" w:char="00A3"/>
            </w:r>
            <w:r>
              <w:rPr>
                <w:rFonts w:hint="default" w:ascii="Times New Roman" w:hAnsi="Times New Roman" w:eastAsia="黑体" w:cs="Times New Roman"/>
                <w:color w:val="0D0D0D"/>
                <w:kern w:val="0"/>
                <w:szCs w:val="21"/>
              </w:rPr>
              <w:t>父母一方去世，</w:t>
            </w:r>
            <w:r>
              <w:rPr>
                <w:rFonts w:hint="default" w:ascii="Times New Roman" w:hAnsi="Times New Roman" w:eastAsia="黑体" w:cs="Times New Roman"/>
                <w:color w:val="0D0D0D"/>
                <w:kern w:val="0"/>
                <w:szCs w:val="20"/>
              </w:rPr>
              <w:sym w:font="Wingdings 2" w:char="00A3"/>
            </w:r>
            <w:r>
              <w:rPr>
                <w:rFonts w:hint="default" w:ascii="Times New Roman" w:hAnsi="Times New Roman" w:eastAsia="黑体" w:cs="Times New Roman"/>
                <w:color w:val="0D0D0D"/>
                <w:kern w:val="0"/>
                <w:szCs w:val="21"/>
              </w:rPr>
              <w:t>父母离异</w:t>
            </w:r>
          </w:p>
        </w:tc>
      </w:tr>
      <w:tr>
        <w:tblPrEx>
          <w:tblCellMar>
            <w:top w:w="0" w:type="dxa"/>
            <w:left w:w="108" w:type="dxa"/>
            <w:bottom w:w="0" w:type="dxa"/>
            <w:right w:w="108" w:type="dxa"/>
          </w:tblCellMar>
        </w:tblPrEx>
        <w:trPr>
          <w:trHeight w:val="331" w:hRule="atLeast"/>
          <w:jc w:val="center"/>
        </w:trPr>
        <w:tc>
          <w:tcPr>
            <w:tcW w:w="2998" w:type="dxa"/>
            <w:gridSpan w:val="5"/>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其他情况</w:t>
            </w:r>
          </w:p>
        </w:tc>
        <w:tc>
          <w:tcPr>
            <w:tcW w:w="6641" w:type="dxa"/>
            <w:gridSpan w:val="14"/>
            <w:tcBorders>
              <w:top w:val="single" w:color="000000" w:sz="4" w:space="0"/>
              <w:left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textAlignment w:val="auto"/>
              <w:rPr>
                <w:rFonts w:hint="default" w:ascii="Times New Roman" w:hAnsi="Times New Roman" w:eastAsia="黑体" w:cs="Times New Roman"/>
                <w:color w:val="0D0D0D"/>
                <w:kern w:val="0"/>
                <w:szCs w:val="21"/>
              </w:rPr>
            </w:pPr>
          </w:p>
        </w:tc>
      </w:tr>
      <w:tr>
        <w:tblPrEx>
          <w:tblCellMar>
            <w:top w:w="0" w:type="dxa"/>
            <w:left w:w="108" w:type="dxa"/>
            <w:bottom w:w="0" w:type="dxa"/>
            <w:right w:w="108" w:type="dxa"/>
          </w:tblCellMar>
        </w:tblPrEx>
        <w:trPr>
          <w:trHeight w:val="283" w:hRule="atLeast"/>
          <w:jc w:val="center"/>
        </w:trPr>
        <w:tc>
          <w:tcPr>
            <w:tcW w:w="9639" w:type="dxa"/>
            <w:gridSpan w:val="19"/>
            <w:tcBorders>
              <w:top w:val="single" w:color="000000"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b/>
                <w:bCs/>
                <w:color w:val="0D0D0D"/>
                <w:kern w:val="0"/>
                <w:szCs w:val="21"/>
              </w:rPr>
              <w:t>曾获国家教育资助信息</w:t>
            </w:r>
          </w:p>
        </w:tc>
      </w:tr>
      <w:tr>
        <w:tblPrEx>
          <w:tblCellMar>
            <w:top w:w="0" w:type="dxa"/>
            <w:left w:w="108" w:type="dxa"/>
            <w:bottom w:w="0" w:type="dxa"/>
            <w:right w:w="108" w:type="dxa"/>
          </w:tblCellMar>
        </w:tblPrEx>
        <w:trPr>
          <w:trHeight w:val="369" w:hRule="atLeast"/>
          <w:jc w:val="center"/>
        </w:trPr>
        <w:tc>
          <w:tcPr>
            <w:tcW w:w="1910" w:type="dxa"/>
            <w:gridSpan w:val="3"/>
            <w:tcBorders>
              <w:top w:val="single" w:color="000000" w:sz="4" w:space="0"/>
              <w:left w:val="single" w:color="auto" w:sz="4" w:space="0"/>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学前教育学段</w:t>
            </w:r>
          </w:p>
        </w:tc>
        <w:tc>
          <w:tcPr>
            <w:tcW w:w="7729" w:type="dxa"/>
            <w:gridSpan w:val="16"/>
            <w:tcBorders>
              <w:top w:val="single" w:color="000000" w:sz="4" w:space="0"/>
              <w:left w:val="single" w:color="000000" w:sz="8"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学前政府资助：</w:t>
            </w:r>
            <w:r>
              <w:rPr>
                <w:rFonts w:hint="default" w:ascii="Times New Roman" w:hAnsi="Times New Roman" w:eastAsia="黑体" w:cs="Times New Roman"/>
                <w:color w:val="0D0D0D"/>
                <w:kern w:val="0"/>
                <w:szCs w:val="20"/>
              </w:rPr>
              <w:sym w:font="Wingdings 2" w:char="00A3"/>
            </w:r>
            <w:r>
              <w:rPr>
                <w:rFonts w:hint="default" w:ascii="Times New Roman" w:hAnsi="Times New Roman" w:eastAsia="黑体" w:cs="Times New Roman"/>
                <w:color w:val="0D0D0D"/>
                <w:kern w:val="0"/>
                <w:szCs w:val="21"/>
              </w:rPr>
              <w:t>是，</w:t>
            </w:r>
            <w:r>
              <w:rPr>
                <w:rFonts w:hint="default" w:ascii="Times New Roman" w:hAnsi="Times New Roman" w:eastAsia="黑体" w:cs="Times New Roman"/>
                <w:color w:val="0D0D0D"/>
                <w:kern w:val="0"/>
                <w:szCs w:val="20"/>
              </w:rPr>
              <w:sym w:font="Wingdings 2" w:char="00A3"/>
            </w:r>
            <w:r>
              <w:rPr>
                <w:rFonts w:hint="default" w:ascii="Times New Roman" w:hAnsi="Times New Roman" w:eastAsia="黑体" w:cs="Times New Roman"/>
                <w:color w:val="0D0D0D"/>
                <w:kern w:val="0"/>
                <w:szCs w:val="21"/>
              </w:rPr>
              <w:t>否，是，获    学年资助，累计获资助金额        元。</w:t>
            </w:r>
          </w:p>
        </w:tc>
      </w:tr>
      <w:tr>
        <w:tblPrEx>
          <w:tblCellMar>
            <w:top w:w="0" w:type="dxa"/>
            <w:left w:w="108" w:type="dxa"/>
            <w:bottom w:w="0" w:type="dxa"/>
            <w:right w:w="108" w:type="dxa"/>
          </w:tblCellMar>
        </w:tblPrEx>
        <w:trPr>
          <w:trHeight w:val="503" w:hRule="atLeast"/>
          <w:jc w:val="center"/>
        </w:trPr>
        <w:tc>
          <w:tcPr>
            <w:tcW w:w="1910" w:type="dxa"/>
            <w:gridSpan w:val="3"/>
            <w:tcBorders>
              <w:top w:val="single" w:color="000000" w:sz="4" w:space="0"/>
              <w:left w:val="single" w:color="auto" w:sz="4" w:space="0"/>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义务教育学段</w:t>
            </w:r>
          </w:p>
        </w:tc>
        <w:tc>
          <w:tcPr>
            <w:tcW w:w="7729" w:type="dxa"/>
            <w:gridSpan w:val="16"/>
            <w:tcBorders>
              <w:top w:val="single" w:color="000000" w:sz="4" w:space="0"/>
              <w:left w:val="single" w:color="000000" w:sz="8"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家庭经济困难学生生活补助：</w:t>
            </w:r>
            <w:r>
              <w:rPr>
                <w:rFonts w:hint="default" w:ascii="Times New Roman" w:hAnsi="Times New Roman" w:eastAsia="黑体" w:cs="Times New Roman"/>
                <w:color w:val="0D0D0D"/>
                <w:kern w:val="0"/>
                <w:szCs w:val="20"/>
              </w:rPr>
              <w:sym w:font="Wingdings 2" w:char="00A3"/>
            </w:r>
            <w:r>
              <w:rPr>
                <w:rFonts w:hint="default" w:ascii="Times New Roman" w:hAnsi="Times New Roman" w:eastAsia="黑体" w:cs="Times New Roman"/>
                <w:color w:val="0D0D0D"/>
                <w:kern w:val="0"/>
                <w:szCs w:val="21"/>
              </w:rPr>
              <w:t>是，</w:t>
            </w:r>
            <w:r>
              <w:rPr>
                <w:rFonts w:hint="default" w:ascii="Times New Roman" w:hAnsi="Times New Roman" w:eastAsia="黑体" w:cs="Times New Roman"/>
                <w:color w:val="0D0D0D"/>
                <w:kern w:val="0"/>
                <w:szCs w:val="20"/>
              </w:rPr>
              <w:sym w:font="Wingdings 2" w:char="00A3"/>
            </w:r>
            <w:r>
              <w:rPr>
                <w:rFonts w:hint="default" w:ascii="Times New Roman" w:hAnsi="Times New Roman" w:eastAsia="黑体" w:cs="Times New Roman"/>
                <w:color w:val="0D0D0D"/>
                <w:kern w:val="0"/>
                <w:szCs w:val="21"/>
              </w:rPr>
              <w:t>否，是，获    学年资助，累计获资助金额        元。</w:t>
            </w:r>
          </w:p>
        </w:tc>
      </w:tr>
      <w:tr>
        <w:tblPrEx>
          <w:tblCellMar>
            <w:top w:w="0" w:type="dxa"/>
            <w:left w:w="108" w:type="dxa"/>
            <w:bottom w:w="0" w:type="dxa"/>
            <w:right w:w="108" w:type="dxa"/>
          </w:tblCellMar>
        </w:tblPrEx>
        <w:trPr>
          <w:trHeight w:val="344" w:hRule="atLeast"/>
          <w:jc w:val="center"/>
        </w:trPr>
        <w:tc>
          <w:tcPr>
            <w:tcW w:w="1910" w:type="dxa"/>
            <w:gridSpan w:val="3"/>
            <w:tcBorders>
              <w:top w:val="single" w:color="000000" w:sz="4" w:space="0"/>
              <w:left w:val="single" w:color="auto" w:sz="4" w:space="0"/>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高中教育学段</w:t>
            </w:r>
          </w:p>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（含中职）</w:t>
            </w:r>
          </w:p>
        </w:tc>
        <w:tc>
          <w:tcPr>
            <w:tcW w:w="7729" w:type="dxa"/>
            <w:gridSpan w:val="16"/>
            <w:tcBorders>
              <w:top w:val="single" w:color="000000" w:sz="4" w:space="0"/>
              <w:left w:val="single" w:color="000000" w:sz="8"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国家助学金：</w:t>
            </w:r>
            <w:r>
              <w:rPr>
                <w:rFonts w:hint="default" w:ascii="Times New Roman" w:hAnsi="Times New Roman" w:eastAsia="黑体" w:cs="Times New Roman"/>
                <w:color w:val="0D0D0D"/>
                <w:kern w:val="0"/>
                <w:szCs w:val="20"/>
              </w:rPr>
              <w:sym w:font="Wingdings 2" w:char="F0A3"/>
            </w:r>
            <w:r>
              <w:rPr>
                <w:rFonts w:hint="default" w:ascii="Times New Roman" w:hAnsi="Times New Roman" w:eastAsia="黑体" w:cs="Times New Roman"/>
                <w:color w:val="0D0D0D"/>
                <w:kern w:val="0"/>
                <w:szCs w:val="21"/>
              </w:rPr>
              <w:t>是，</w:t>
            </w:r>
            <w:r>
              <w:rPr>
                <w:rFonts w:hint="default" w:ascii="Times New Roman" w:hAnsi="Times New Roman" w:eastAsia="黑体" w:cs="Times New Roman"/>
                <w:color w:val="0D0D0D"/>
                <w:kern w:val="0"/>
                <w:szCs w:val="20"/>
              </w:rPr>
              <w:sym w:font="Wingdings 2" w:char="00A3"/>
            </w:r>
            <w:r>
              <w:rPr>
                <w:rFonts w:hint="default" w:ascii="Times New Roman" w:hAnsi="Times New Roman" w:eastAsia="黑体" w:cs="Times New Roman"/>
                <w:color w:val="0D0D0D"/>
                <w:kern w:val="0"/>
                <w:szCs w:val="21"/>
              </w:rPr>
              <w:t>否，是，获    学年资助，累计获资助金额        元。</w:t>
            </w:r>
          </w:p>
          <w:p>
            <w:pPr>
              <w:keepNext w:val="0"/>
              <w:keepLines w:val="0"/>
              <w:pageBreakBefore w:val="0"/>
              <w:widowControl/>
              <w:kinsoku/>
              <w:wordWrap/>
              <w:overflowPunct/>
              <w:topLinePunct w:val="0"/>
              <w:autoSpaceDE/>
              <w:autoSpaceDN/>
              <w:bidi w:val="0"/>
              <w:adjustRightInd/>
              <w:spacing w:line="300" w:lineRule="exact"/>
              <w:ind w:left="0" w:firstLine="0" w:firstLineChars="0"/>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减免学费：</w:t>
            </w:r>
            <w:r>
              <w:rPr>
                <w:rFonts w:hint="default" w:ascii="Times New Roman" w:hAnsi="Times New Roman" w:eastAsia="黑体" w:cs="Times New Roman"/>
                <w:color w:val="0D0D0D"/>
                <w:kern w:val="0"/>
                <w:szCs w:val="20"/>
              </w:rPr>
              <w:sym w:font="Wingdings 2" w:char="F0A3"/>
            </w:r>
            <w:r>
              <w:rPr>
                <w:rFonts w:hint="default" w:ascii="Times New Roman" w:hAnsi="Times New Roman" w:eastAsia="黑体" w:cs="Times New Roman"/>
                <w:color w:val="0D0D0D"/>
                <w:kern w:val="0"/>
                <w:szCs w:val="21"/>
              </w:rPr>
              <w:t>是，</w:t>
            </w:r>
            <w:r>
              <w:rPr>
                <w:rFonts w:hint="default" w:ascii="Times New Roman" w:hAnsi="Times New Roman" w:eastAsia="黑体" w:cs="Times New Roman"/>
                <w:color w:val="0D0D0D"/>
                <w:kern w:val="0"/>
                <w:szCs w:val="20"/>
              </w:rPr>
              <w:sym w:font="Wingdings 2" w:char="00A3"/>
            </w:r>
            <w:r>
              <w:rPr>
                <w:rFonts w:hint="default" w:ascii="Times New Roman" w:hAnsi="Times New Roman" w:eastAsia="黑体" w:cs="Times New Roman"/>
                <w:color w:val="0D0D0D"/>
                <w:kern w:val="0"/>
                <w:szCs w:val="21"/>
              </w:rPr>
              <w:t>否，是，获    学年资助，累计获资助金额        元。</w:t>
            </w:r>
          </w:p>
        </w:tc>
      </w:tr>
      <w:tr>
        <w:tblPrEx>
          <w:tblCellMar>
            <w:top w:w="0" w:type="dxa"/>
            <w:left w:w="108" w:type="dxa"/>
            <w:bottom w:w="0" w:type="dxa"/>
            <w:right w:w="108" w:type="dxa"/>
          </w:tblCellMar>
        </w:tblPrEx>
        <w:trPr>
          <w:trHeight w:val="331" w:hRule="atLeast"/>
          <w:jc w:val="center"/>
        </w:trPr>
        <w:tc>
          <w:tcPr>
            <w:tcW w:w="1910" w:type="dxa"/>
            <w:gridSpan w:val="3"/>
            <w:tcBorders>
              <w:top w:val="single" w:color="000000"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本专科教育学段</w:t>
            </w:r>
          </w:p>
        </w:tc>
        <w:tc>
          <w:tcPr>
            <w:tcW w:w="7729" w:type="dxa"/>
            <w:gridSpan w:val="16"/>
            <w:tcBorders>
              <w:top w:val="single" w:color="000000" w:sz="4" w:space="0"/>
              <w:left w:val="single" w:color="000000"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国家助学金：</w:t>
            </w:r>
            <w:r>
              <w:rPr>
                <w:rFonts w:hint="default" w:ascii="Times New Roman" w:hAnsi="Times New Roman" w:eastAsia="黑体" w:cs="Times New Roman"/>
                <w:color w:val="0D0D0D"/>
                <w:kern w:val="0"/>
                <w:szCs w:val="20"/>
              </w:rPr>
              <w:sym w:font="Wingdings 2" w:char="00A3"/>
            </w:r>
            <w:r>
              <w:rPr>
                <w:rFonts w:hint="default" w:ascii="Times New Roman" w:hAnsi="Times New Roman" w:eastAsia="黑体" w:cs="Times New Roman"/>
                <w:color w:val="0D0D0D"/>
                <w:kern w:val="0"/>
                <w:szCs w:val="21"/>
              </w:rPr>
              <w:t>是，</w:t>
            </w:r>
            <w:r>
              <w:rPr>
                <w:rFonts w:hint="default" w:ascii="Times New Roman" w:hAnsi="Times New Roman" w:eastAsia="黑体" w:cs="Times New Roman"/>
                <w:color w:val="0D0D0D"/>
                <w:kern w:val="0"/>
                <w:szCs w:val="20"/>
              </w:rPr>
              <w:sym w:font="Wingdings 2" w:char="F0A3"/>
            </w:r>
            <w:r>
              <w:rPr>
                <w:rFonts w:hint="default" w:ascii="Times New Roman" w:hAnsi="Times New Roman" w:eastAsia="黑体" w:cs="Times New Roman"/>
                <w:color w:val="0D0D0D"/>
                <w:kern w:val="0"/>
                <w:szCs w:val="21"/>
              </w:rPr>
              <w:t>否，是，获    学年资助，累计获资助金额        元。</w:t>
            </w:r>
          </w:p>
          <w:p>
            <w:pPr>
              <w:keepNext w:val="0"/>
              <w:keepLines w:val="0"/>
              <w:pageBreakBefore w:val="0"/>
              <w:widowControl/>
              <w:kinsoku/>
              <w:wordWrap/>
              <w:overflowPunct/>
              <w:topLinePunct w:val="0"/>
              <w:autoSpaceDE/>
              <w:autoSpaceDN/>
              <w:bidi w:val="0"/>
              <w:adjustRightInd/>
              <w:spacing w:line="300" w:lineRule="exact"/>
              <w:ind w:left="0" w:firstLine="0" w:firstLineChars="0"/>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国家助学贷款：</w:t>
            </w:r>
            <w:r>
              <w:rPr>
                <w:rFonts w:hint="default" w:ascii="Times New Roman" w:hAnsi="Times New Roman" w:eastAsia="黑体" w:cs="Times New Roman"/>
                <w:color w:val="0D0D0D"/>
                <w:kern w:val="0"/>
                <w:szCs w:val="20"/>
              </w:rPr>
              <w:sym w:font="Wingdings 2" w:char="00A3"/>
            </w:r>
            <w:r>
              <w:rPr>
                <w:rFonts w:hint="default" w:ascii="Times New Roman" w:hAnsi="Times New Roman" w:eastAsia="黑体" w:cs="Times New Roman"/>
                <w:color w:val="0D0D0D"/>
                <w:kern w:val="0"/>
                <w:szCs w:val="21"/>
              </w:rPr>
              <w:t>是，</w:t>
            </w:r>
            <w:r>
              <w:rPr>
                <w:rFonts w:hint="default" w:ascii="Times New Roman" w:hAnsi="Times New Roman" w:eastAsia="黑体" w:cs="Times New Roman"/>
                <w:color w:val="0D0D0D"/>
                <w:kern w:val="0"/>
                <w:szCs w:val="20"/>
              </w:rPr>
              <w:sym w:font="Wingdings 2" w:char="00A3"/>
            </w:r>
            <w:r>
              <w:rPr>
                <w:rFonts w:hint="default" w:ascii="Times New Roman" w:hAnsi="Times New Roman" w:eastAsia="黑体" w:cs="Times New Roman"/>
                <w:color w:val="0D0D0D"/>
                <w:kern w:val="0"/>
                <w:szCs w:val="21"/>
              </w:rPr>
              <w:t>否，是，获    学年贷款，累计获贷款金额        元。</w:t>
            </w:r>
          </w:p>
          <w:p>
            <w:pPr>
              <w:keepNext w:val="0"/>
              <w:keepLines w:val="0"/>
              <w:pageBreakBefore w:val="0"/>
              <w:widowControl/>
              <w:kinsoku/>
              <w:wordWrap/>
              <w:overflowPunct/>
              <w:topLinePunct w:val="0"/>
              <w:autoSpaceDE/>
              <w:autoSpaceDN/>
              <w:bidi w:val="0"/>
              <w:adjustRightInd/>
              <w:spacing w:line="300" w:lineRule="exact"/>
              <w:ind w:left="0" w:firstLine="0" w:firstLineChars="0"/>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减免学费：</w:t>
            </w:r>
            <w:r>
              <w:rPr>
                <w:rFonts w:hint="default" w:ascii="Times New Roman" w:hAnsi="Times New Roman" w:eastAsia="黑体" w:cs="Times New Roman"/>
                <w:color w:val="0D0D0D"/>
                <w:kern w:val="0"/>
                <w:szCs w:val="20"/>
              </w:rPr>
              <w:sym w:font="Wingdings 2" w:char="00A3"/>
            </w:r>
            <w:r>
              <w:rPr>
                <w:rFonts w:hint="default" w:ascii="Times New Roman" w:hAnsi="Times New Roman" w:eastAsia="黑体" w:cs="Times New Roman"/>
                <w:color w:val="0D0D0D"/>
                <w:kern w:val="0"/>
                <w:szCs w:val="21"/>
              </w:rPr>
              <w:t>是，</w:t>
            </w:r>
            <w:r>
              <w:rPr>
                <w:rFonts w:hint="default" w:ascii="Times New Roman" w:hAnsi="Times New Roman" w:eastAsia="黑体" w:cs="Times New Roman"/>
                <w:color w:val="0D0D0D"/>
                <w:kern w:val="0"/>
                <w:szCs w:val="20"/>
              </w:rPr>
              <w:sym w:font="Wingdings 2" w:char="00A3"/>
            </w:r>
            <w:r>
              <w:rPr>
                <w:rFonts w:hint="default" w:ascii="Times New Roman" w:hAnsi="Times New Roman" w:eastAsia="黑体" w:cs="Times New Roman"/>
                <w:color w:val="0D0D0D"/>
                <w:kern w:val="0"/>
                <w:szCs w:val="21"/>
              </w:rPr>
              <w:t>否，是，获    学年资助，累计获资助金额        元。</w:t>
            </w:r>
          </w:p>
        </w:tc>
      </w:tr>
      <w:tr>
        <w:tblPrEx>
          <w:tblCellMar>
            <w:top w:w="0" w:type="dxa"/>
            <w:left w:w="108" w:type="dxa"/>
            <w:bottom w:w="0" w:type="dxa"/>
            <w:right w:w="108" w:type="dxa"/>
          </w:tblCellMar>
        </w:tblPrEx>
        <w:trPr>
          <w:trHeight w:val="340" w:hRule="atLeast"/>
          <w:jc w:val="center"/>
        </w:trPr>
        <w:tc>
          <w:tcPr>
            <w:tcW w:w="9639" w:type="dxa"/>
            <w:gridSpan w:val="1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b/>
                <w:bCs/>
                <w:color w:val="0D0D0D"/>
                <w:kern w:val="0"/>
                <w:szCs w:val="21"/>
              </w:rPr>
              <w:t>本学年申请国家教育资助项目</w:t>
            </w:r>
          </w:p>
        </w:tc>
      </w:tr>
      <w:tr>
        <w:tblPrEx>
          <w:tblCellMar>
            <w:top w:w="0" w:type="dxa"/>
            <w:left w:w="108" w:type="dxa"/>
            <w:bottom w:w="0" w:type="dxa"/>
            <w:right w:w="108" w:type="dxa"/>
          </w:tblCellMar>
        </w:tblPrEx>
        <w:trPr>
          <w:trHeight w:val="381" w:hRule="atLeast"/>
          <w:jc w:val="center"/>
        </w:trPr>
        <w:tc>
          <w:tcPr>
            <w:tcW w:w="19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学前教育学段</w:t>
            </w:r>
          </w:p>
        </w:tc>
        <w:tc>
          <w:tcPr>
            <w:tcW w:w="7729" w:type="dxa"/>
            <w:gridSpan w:val="1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学前政府资助：</w:t>
            </w:r>
            <w:r>
              <w:rPr>
                <w:rFonts w:hint="default" w:ascii="Times New Roman" w:hAnsi="Times New Roman" w:eastAsia="黑体" w:cs="Times New Roman"/>
                <w:color w:val="0D0D0D"/>
                <w:kern w:val="0"/>
                <w:szCs w:val="20"/>
              </w:rPr>
              <w:sym w:font="Wingdings 2" w:char="00A3"/>
            </w:r>
            <w:r>
              <w:rPr>
                <w:rFonts w:hint="default" w:ascii="Times New Roman" w:hAnsi="Times New Roman" w:eastAsia="黑体" w:cs="Times New Roman"/>
                <w:color w:val="0D0D0D"/>
                <w:kern w:val="0"/>
                <w:szCs w:val="21"/>
              </w:rPr>
              <w:t>是，</w:t>
            </w:r>
            <w:r>
              <w:rPr>
                <w:rFonts w:hint="default" w:ascii="Times New Roman" w:hAnsi="Times New Roman" w:eastAsia="黑体" w:cs="Times New Roman"/>
                <w:color w:val="0D0D0D"/>
                <w:kern w:val="0"/>
                <w:szCs w:val="20"/>
              </w:rPr>
              <w:sym w:font="Wingdings 2" w:char="00A3"/>
            </w:r>
            <w:r>
              <w:rPr>
                <w:rFonts w:hint="default" w:ascii="Times New Roman" w:hAnsi="Times New Roman" w:eastAsia="黑体" w:cs="Times New Roman"/>
                <w:color w:val="0D0D0D"/>
                <w:kern w:val="0"/>
                <w:szCs w:val="21"/>
              </w:rPr>
              <w:t>否</w:t>
            </w:r>
          </w:p>
        </w:tc>
      </w:tr>
      <w:tr>
        <w:tblPrEx>
          <w:tblCellMar>
            <w:top w:w="0" w:type="dxa"/>
            <w:left w:w="108" w:type="dxa"/>
            <w:bottom w:w="0" w:type="dxa"/>
            <w:right w:w="108" w:type="dxa"/>
          </w:tblCellMar>
        </w:tblPrEx>
        <w:trPr>
          <w:trHeight w:val="344" w:hRule="atLeast"/>
          <w:jc w:val="center"/>
        </w:trPr>
        <w:tc>
          <w:tcPr>
            <w:tcW w:w="1910" w:type="dxa"/>
            <w:gridSpan w:val="3"/>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义务教育学段</w:t>
            </w:r>
          </w:p>
        </w:tc>
        <w:tc>
          <w:tcPr>
            <w:tcW w:w="7729" w:type="dxa"/>
            <w:gridSpan w:val="16"/>
            <w:tcBorders>
              <w:top w:val="single" w:color="auto" w:sz="4" w:space="0"/>
              <w:left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家庭经济困难学生生活补助：</w:t>
            </w:r>
            <w:r>
              <w:rPr>
                <w:rFonts w:hint="default" w:ascii="Times New Roman" w:hAnsi="Times New Roman" w:eastAsia="黑体" w:cs="Times New Roman"/>
                <w:color w:val="0D0D0D"/>
                <w:kern w:val="0"/>
                <w:szCs w:val="20"/>
              </w:rPr>
              <w:sym w:font="Wingdings 2" w:char="00A3"/>
            </w:r>
            <w:r>
              <w:rPr>
                <w:rFonts w:hint="default" w:ascii="Times New Roman" w:hAnsi="Times New Roman" w:eastAsia="黑体" w:cs="Times New Roman"/>
                <w:color w:val="0D0D0D"/>
                <w:kern w:val="0"/>
                <w:szCs w:val="21"/>
              </w:rPr>
              <w:t>是，</w:t>
            </w:r>
            <w:r>
              <w:rPr>
                <w:rFonts w:hint="default" w:ascii="Times New Roman" w:hAnsi="Times New Roman" w:eastAsia="黑体" w:cs="Times New Roman"/>
                <w:color w:val="0D0D0D"/>
                <w:kern w:val="0"/>
                <w:szCs w:val="20"/>
              </w:rPr>
              <w:sym w:font="Wingdings 2" w:char="00A3"/>
            </w:r>
            <w:r>
              <w:rPr>
                <w:rFonts w:hint="default" w:ascii="Times New Roman" w:hAnsi="Times New Roman" w:eastAsia="黑体" w:cs="Times New Roman"/>
                <w:color w:val="0D0D0D"/>
                <w:kern w:val="0"/>
                <w:szCs w:val="21"/>
              </w:rPr>
              <w:t>否</w:t>
            </w:r>
          </w:p>
        </w:tc>
      </w:tr>
      <w:tr>
        <w:tblPrEx>
          <w:tblCellMar>
            <w:top w:w="0" w:type="dxa"/>
            <w:left w:w="108" w:type="dxa"/>
            <w:bottom w:w="0" w:type="dxa"/>
            <w:right w:w="108" w:type="dxa"/>
          </w:tblCellMar>
        </w:tblPrEx>
        <w:trPr>
          <w:trHeight w:val="331" w:hRule="atLeast"/>
          <w:jc w:val="center"/>
        </w:trPr>
        <w:tc>
          <w:tcPr>
            <w:tcW w:w="1910" w:type="dxa"/>
            <w:gridSpan w:val="3"/>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高中教育学段</w:t>
            </w:r>
          </w:p>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（含中职）</w:t>
            </w:r>
          </w:p>
        </w:tc>
        <w:tc>
          <w:tcPr>
            <w:tcW w:w="7729" w:type="dxa"/>
            <w:gridSpan w:val="16"/>
            <w:tcBorders>
              <w:top w:val="single" w:color="000000" w:sz="4" w:space="0"/>
              <w:left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国家助学金：</w:t>
            </w:r>
            <w:r>
              <w:rPr>
                <w:rFonts w:hint="default" w:ascii="Times New Roman" w:hAnsi="Times New Roman" w:eastAsia="黑体" w:cs="Times New Roman"/>
                <w:color w:val="0D0D0D"/>
                <w:kern w:val="0"/>
                <w:szCs w:val="20"/>
              </w:rPr>
              <w:sym w:font="Wingdings 2" w:char="F0A3"/>
            </w:r>
            <w:r>
              <w:rPr>
                <w:rFonts w:hint="default" w:ascii="Times New Roman" w:hAnsi="Times New Roman" w:eastAsia="黑体" w:cs="Times New Roman"/>
                <w:color w:val="0D0D0D"/>
                <w:kern w:val="0"/>
                <w:szCs w:val="21"/>
              </w:rPr>
              <w:t>是，</w:t>
            </w:r>
            <w:r>
              <w:rPr>
                <w:rFonts w:hint="default" w:ascii="Times New Roman" w:hAnsi="Times New Roman" w:eastAsia="黑体" w:cs="Times New Roman"/>
                <w:color w:val="0D0D0D"/>
                <w:kern w:val="0"/>
                <w:szCs w:val="20"/>
              </w:rPr>
              <w:sym w:font="Wingdings 2" w:char="00A3"/>
            </w:r>
            <w:r>
              <w:rPr>
                <w:rFonts w:hint="default" w:ascii="Times New Roman" w:hAnsi="Times New Roman" w:eastAsia="黑体" w:cs="Times New Roman"/>
                <w:color w:val="0D0D0D"/>
                <w:kern w:val="0"/>
                <w:szCs w:val="21"/>
              </w:rPr>
              <w:t>否  普通高中减免学费：</w:t>
            </w:r>
            <w:r>
              <w:rPr>
                <w:rFonts w:hint="default" w:ascii="Times New Roman" w:hAnsi="Times New Roman" w:eastAsia="黑体" w:cs="Times New Roman"/>
                <w:color w:val="0D0D0D"/>
                <w:kern w:val="0"/>
                <w:szCs w:val="20"/>
              </w:rPr>
              <w:sym w:font="Wingdings 2" w:char="00A3"/>
            </w:r>
            <w:r>
              <w:rPr>
                <w:rFonts w:hint="default" w:ascii="Times New Roman" w:hAnsi="Times New Roman" w:eastAsia="黑体" w:cs="Times New Roman"/>
                <w:color w:val="0D0D0D"/>
                <w:kern w:val="0"/>
                <w:szCs w:val="21"/>
              </w:rPr>
              <w:t>是，</w:t>
            </w:r>
            <w:r>
              <w:rPr>
                <w:rFonts w:hint="default" w:ascii="Times New Roman" w:hAnsi="Times New Roman" w:eastAsia="黑体" w:cs="Times New Roman"/>
                <w:color w:val="0D0D0D"/>
                <w:kern w:val="0"/>
                <w:szCs w:val="20"/>
              </w:rPr>
              <w:sym w:font="Wingdings 2" w:char="00A3"/>
            </w:r>
            <w:r>
              <w:rPr>
                <w:rFonts w:hint="default" w:ascii="Times New Roman" w:hAnsi="Times New Roman" w:eastAsia="黑体" w:cs="Times New Roman"/>
                <w:color w:val="0D0D0D"/>
                <w:kern w:val="0"/>
                <w:szCs w:val="21"/>
              </w:rPr>
              <w:t>否</w:t>
            </w:r>
          </w:p>
        </w:tc>
      </w:tr>
      <w:tr>
        <w:tblPrEx>
          <w:tblCellMar>
            <w:top w:w="0" w:type="dxa"/>
            <w:left w:w="108" w:type="dxa"/>
            <w:bottom w:w="0" w:type="dxa"/>
            <w:right w:w="108" w:type="dxa"/>
          </w:tblCellMar>
        </w:tblPrEx>
        <w:trPr>
          <w:trHeight w:val="369" w:hRule="atLeast"/>
          <w:jc w:val="center"/>
        </w:trPr>
        <w:tc>
          <w:tcPr>
            <w:tcW w:w="1910" w:type="dxa"/>
            <w:gridSpan w:val="3"/>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本专科教育学段</w:t>
            </w:r>
          </w:p>
        </w:tc>
        <w:tc>
          <w:tcPr>
            <w:tcW w:w="7729" w:type="dxa"/>
            <w:gridSpan w:val="16"/>
            <w:tcBorders>
              <w:top w:val="single" w:color="000000" w:sz="4" w:space="0"/>
              <w:left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国家助学金：</w:t>
            </w:r>
            <w:r>
              <w:rPr>
                <w:rFonts w:hint="default" w:ascii="Times New Roman" w:hAnsi="Times New Roman" w:eastAsia="黑体" w:cs="Times New Roman"/>
                <w:color w:val="0D0D0D"/>
                <w:kern w:val="0"/>
                <w:szCs w:val="20"/>
              </w:rPr>
              <w:sym w:font="Wingdings 2" w:char="00A3"/>
            </w:r>
            <w:r>
              <w:rPr>
                <w:rFonts w:hint="default" w:ascii="Times New Roman" w:hAnsi="Times New Roman" w:eastAsia="黑体" w:cs="Times New Roman"/>
                <w:color w:val="0D0D0D"/>
                <w:kern w:val="0"/>
                <w:szCs w:val="21"/>
              </w:rPr>
              <w:t>是，</w:t>
            </w:r>
            <w:r>
              <w:rPr>
                <w:rFonts w:hint="default" w:ascii="Times New Roman" w:hAnsi="Times New Roman" w:eastAsia="黑体" w:cs="Times New Roman"/>
                <w:color w:val="0D0D0D"/>
                <w:kern w:val="0"/>
                <w:szCs w:val="20"/>
              </w:rPr>
              <w:sym w:font="Wingdings 2" w:char="00A3"/>
            </w:r>
            <w:r>
              <w:rPr>
                <w:rFonts w:hint="default" w:ascii="Times New Roman" w:hAnsi="Times New Roman" w:eastAsia="黑体" w:cs="Times New Roman"/>
                <w:color w:val="0D0D0D"/>
                <w:kern w:val="0"/>
                <w:szCs w:val="21"/>
              </w:rPr>
              <w:t>否  普通高校减免学费：</w:t>
            </w:r>
            <w:r>
              <w:rPr>
                <w:rFonts w:hint="default" w:ascii="Times New Roman" w:hAnsi="Times New Roman" w:eastAsia="黑体" w:cs="Times New Roman"/>
                <w:color w:val="0D0D0D"/>
                <w:kern w:val="0"/>
                <w:szCs w:val="20"/>
              </w:rPr>
              <w:sym w:font="Wingdings 2" w:char="00A3"/>
            </w:r>
            <w:r>
              <w:rPr>
                <w:rFonts w:hint="default" w:ascii="Times New Roman" w:hAnsi="Times New Roman" w:eastAsia="黑体" w:cs="Times New Roman"/>
                <w:color w:val="0D0D0D"/>
                <w:kern w:val="0"/>
                <w:szCs w:val="21"/>
              </w:rPr>
              <w:t>是，</w:t>
            </w:r>
            <w:r>
              <w:rPr>
                <w:rFonts w:hint="default" w:ascii="Times New Roman" w:hAnsi="Times New Roman" w:eastAsia="黑体" w:cs="Times New Roman"/>
                <w:color w:val="0D0D0D"/>
                <w:kern w:val="0"/>
                <w:szCs w:val="20"/>
              </w:rPr>
              <w:sym w:font="Wingdings 2" w:char="00A3"/>
            </w:r>
            <w:r>
              <w:rPr>
                <w:rFonts w:hint="default" w:ascii="Times New Roman" w:hAnsi="Times New Roman" w:eastAsia="黑体" w:cs="Times New Roman"/>
                <w:color w:val="0D0D0D"/>
                <w:kern w:val="0"/>
                <w:szCs w:val="21"/>
              </w:rPr>
              <w:t>否</w:t>
            </w:r>
          </w:p>
        </w:tc>
      </w:tr>
      <w:tr>
        <w:tblPrEx>
          <w:tblCellMar>
            <w:top w:w="0" w:type="dxa"/>
            <w:left w:w="108" w:type="dxa"/>
            <w:bottom w:w="0" w:type="dxa"/>
            <w:right w:w="108" w:type="dxa"/>
          </w:tblCellMar>
        </w:tblPrEx>
        <w:trPr>
          <w:trHeight w:val="307" w:hRule="atLeast"/>
          <w:jc w:val="center"/>
        </w:trPr>
        <w:tc>
          <w:tcPr>
            <w:tcW w:w="1910" w:type="dxa"/>
            <w:gridSpan w:val="3"/>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研究生教育学段</w:t>
            </w:r>
          </w:p>
        </w:tc>
        <w:tc>
          <w:tcPr>
            <w:tcW w:w="7729" w:type="dxa"/>
            <w:gridSpan w:val="16"/>
            <w:tcBorders>
              <w:top w:val="single" w:color="000000" w:sz="4" w:space="0"/>
              <w:left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减免学费：</w:t>
            </w:r>
            <w:r>
              <w:rPr>
                <w:rFonts w:hint="default" w:ascii="Times New Roman" w:hAnsi="Times New Roman" w:eastAsia="黑体" w:cs="Times New Roman"/>
                <w:color w:val="0D0D0D"/>
                <w:kern w:val="0"/>
                <w:szCs w:val="20"/>
              </w:rPr>
              <w:sym w:font="Wingdings 2" w:char="00A3"/>
            </w:r>
            <w:r>
              <w:rPr>
                <w:rFonts w:hint="default" w:ascii="Times New Roman" w:hAnsi="Times New Roman" w:eastAsia="黑体" w:cs="Times New Roman"/>
                <w:color w:val="0D0D0D"/>
                <w:kern w:val="0"/>
                <w:szCs w:val="21"/>
              </w:rPr>
              <w:t>是，</w:t>
            </w:r>
            <w:r>
              <w:rPr>
                <w:rFonts w:hint="default" w:ascii="Times New Roman" w:hAnsi="Times New Roman" w:eastAsia="黑体" w:cs="Times New Roman"/>
                <w:color w:val="0D0D0D"/>
                <w:kern w:val="0"/>
                <w:szCs w:val="20"/>
              </w:rPr>
              <w:sym w:font="Wingdings 2" w:char="00A3"/>
            </w:r>
            <w:r>
              <w:rPr>
                <w:rFonts w:hint="default" w:ascii="Times New Roman" w:hAnsi="Times New Roman" w:eastAsia="黑体" w:cs="Times New Roman"/>
                <w:color w:val="0D0D0D"/>
                <w:kern w:val="0"/>
                <w:szCs w:val="21"/>
              </w:rPr>
              <w:t>否</w:t>
            </w:r>
          </w:p>
        </w:tc>
      </w:tr>
      <w:tr>
        <w:tblPrEx>
          <w:tblCellMar>
            <w:top w:w="0" w:type="dxa"/>
            <w:left w:w="108" w:type="dxa"/>
            <w:bottom w:w="0" w:type="dxa"/>
            <w:right w:w="108" w:type="dxa"/>
          </w:tblCellMar>
        </w:tblPrEx>
        <w:trPr>
          <w:trHeight w:val="1125" w:hRule="atLeast"/>
          <w:jc w:val="center"/>
        </w:trPr>
        <w:tc>
          <w:tcPr>
            <w:tcW w:w="9639" w:type="dxa"/>
            <w:gridSpan w:val="19"/>
            <w:tcBorders>
              <w:top w:val="single" w:color="000000"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本人（或监护人）承诺上述提供的资料真实、有效。并向学校申请家庭经济困难学生认定。如有失信行为，愿意按《江苏省自然人失信惩戒办法（试行）》的有关规定，接受惩戒。</w:t>
            </w:r>
          </w:p>
          <w:p>
            <w:pPr>
              <w:pStyle w:val="4"/>
              <w:keepNext w:val="0"/>
              <w:keepLines w:val="0"/>
              <w:pageBreakBefore w:val="0"/>
              <w:kinsoku/>
              <w:wordWrap/>
              <w:overflowPunct/>
              <w:topLinePunct w:val="0"/>
              <w:autoSpaceDE/>
              <w:autoSpaceDN/>
              <w:bidi w:val="0"/>
              <w:adjustRightInd/>
              <w:ind w:left="0" w:firstLine="0" w:firstLineChars="0"/>
              <w:textAlignment w:val="auto"/>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pacing w:line="300" w:lineRule="exact"/>
              <w:ind w:left="0" w:firstLine="0" w:firstLineChars="0"/>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本人（或监护人）签字               年   月   日</w:t>
            </w:r>
          </w:p>
        </w:tc>
      </w:tr>
      <w:tr>
        <w:tblPrEx>
          <w:tblCellMar>
            <w:top w:w="0" w:type="dxa"/>
            <w:left w:w="108" w:type="dxa"/>
            <w:bottom w:w="0" w:type="dxa"/>
            <w:right w:w="108" w:type="dxa"/>
          </w:tblCellMar>
        </w:tblPrEx>
        <w:trPr>
          <w:trHeight w:val="340" w:hRule="atLeast"/>
          <w:jc w:val="center"/>
        </w:trPr>
        <w:tc>
          <w:tcPr>
            <w:tcW w:w="9639" w:type="dxa"/>
            <w:gridSpan w:val="19"/>
            <w:tcBorders>
              <w:top w:val="single" w:color="000000"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leftChars="0" w:right="0" w:rightChars="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b/>
                <w:bCs/>
                <w:color w:val="0D0D0D"/>
                <w:kern w:val="0"/>
                <w:szCs w:val="21"/>
              </w:rPr>
              <w:t>系统核实信息</w:t>
            </w:r>
          </w:p>
        </w:tc>
      </w:tr>
      <w:tr>
        <w:tblPrEx>
          <w:tblCellMar>
            <w:top w:w="0" w:type="dxa"/>
            <w:left w:w="108" w:type="dxa"/>
            <w:bottom w:w="0" w:type="dxa"/>
            <w:right w:w="108" w:type="dxa"/>
          </w:tblCellMar>
        </w:tblPrEx>
        <w:trPr>
          <w:trHeight w:val="454" w:hRule="atLeast"/>
          <w:jc w:val="center"/>
        </w:trPr>
        <w:tc>
          <w:tcPr>
            <w:tcW w:w="1910" w:type="dxa"/>
            <w:gridSpan w:val="3"/>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系统核实</w:t>
            </w:r>
          </w:p>
        </w:tc>
        <w:tc>
          <w:tcPr>
            <w:tcW w:w="7729" w:type="dxa"/>
            <w:gridSpan w:val="16"/>
            <w:tcBorders>
              <w:top w:val="single" w:color="000000" w:sz="4" w:space="0"/>
              <w:left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0"/>
              </w:rPr>
              <w:sym w:font="Wingdings 2" w:char="F0A3"/>
            </w:r>
            <w:r>
              <w:rPr>
                <w:rFonts w:hint="default" w:ascii="Times New Roman" w:hAnsi="Times New Roman" w:eastAsia="黑体" w:cs="Times New Roman"/>
                <w:color w:val="0D0D0D"/>
                <w:kern w:val="0"/>
                <w:szCs w:val="21"/>
              </w:rPr>
              <w:t xml:space="preserve">建档立卡贫困家庭  </w:t>
            </w:r>
            <w:r>
              <w:rPr>
                <w:rFonts w:hint="default" w:ascii="Times New Roman" w:hAnsi="Times New Roman" w:eastAsia="黑体" w:cs="Times New Roman"/>
                <w:color w:val="0D0D0D"/>
                <w:kern w:val="0"/>
                <w:szCs w:val="20"/>
              </w:rPr>
              <w:sym w:font="Wingdings 2" w:char="F0A3"/>
            </w:r>
            <w:r>
              <w:rPr>
                <w:rFonts w:hint="default" w:ascii="Times New Roman" w:hAnsi="Times New Roman" w:eastAsia="黑体" w:cs="Times New Roman"/>
                <w:color w:val="0D0D0D"/>
                <w:kern w:val="0"/>
                <w:szCs w:val="21"/>
              </w:rPr>
              <w:t xml:space="preserve">低保家庭  </w:t>
            </w:r>
            <w:r>
              <w:rPr>
                <w:rFonts w:hint="default" w:ascii="Times New Roman" w:hAnsi="Times New Roman" w:eastAsia="黑体" w:cs="Times New Roman"/>
                <w:color w:val="0D0D0D"/>
                <w:kern w:val="0"/>
                <w:szCs w:val="20"/>
              </w:rPr>
              <w:sym w:font="Wingdings 2" w:char="F0A3"/>
            </w:r>
            <w:r>
              <w:rPr>
                <w:rFonts w:hint="default" w:ascii="Times New Roman" w:hAnsi="Times New Roman" w:eastAsia="黑体" w:cs="Times New Roman"/>
                <w:color w:val="0D0D0D"/>
                <w:kern w:val="0"/>
                <w:szCs w:val="21"/>
              </w:rPr>
              <w:t xml:space="preserve">学前曾获国家资助  </w:t>
            </w:r>
            <w:r>
              <w:rPr>
                <w:rFonts w:hint="default" w:ascii="Times New Roman" w:hAnsi="Times New Roman" w:eastAsia="黑体" w:cs="Times New Roman"/>
                <w:color w:val="0D0D0D"/>
                <w:kern w:val="0"/>
                <w:szCs w:val="20"/>
              </w:rPr>
              <w:sym w:font="Wingdings 2" w:char="F0A3"/>
            </w:r>
            <w:r>
              <w:rPr>
                <w:rFonts w:hint="default" w:ascii="Times New Roman" w:hAnsi="Times New Roman" w:eastAsia="黑体" w:cs="Times New Roman"/>
                <w:color w:val="0D0D0D"/>
                <w:kern w:val="0"/>
                <w:szCs w:val="21"/>
              </w:rPr>
              <w:t xml:space="preserve">义教曾获国家资助  </w:t>
            </w:r>
          </w:p>
          <w:p>
            <w:pPr>
              <w:keepNext w:val="0"/>
              <w:keepLines w:val="0"/>
              <w:pageBreakBefore w:val="0"/>
              <w:widowControl/>
              <w:kinsoku/>
              <w:wordWrap/>
              <w:overflowPunct/>
              <w:topLinePunct w:val="0"/>
              <w:autoSpaceDE/>
              <w:autoSpaceDN/>
              <w:bidi w:val="0"/>
              <w:adjustRightInd/>
              <w:spacing w:line="300" w:lineRule="exact"/>
              <w:ind w:left="0" w:firstLine="0" w:firstLineChars="0"/>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0"/>
              </w:rPr>
              <w:sym w:font="Wingdings 2" w:char="F0A3"/>
            </w:r>
            <w:r>
              <w:rPr>
                <w:rFonts w:hint="default" w:ascii="Times New Roman" w:hAnsi="Times New Roman" w:eastAsia="黑体" w:cs="Times New Roman"/>
                <w:color w:val="0D0D0D"/>
                <w:kern w:val="0"/>
                <w:szCs w:val="21"/>
              </w:rPr>
              <w:t xml:space="preserve">高中（含中职）曾获国家资助  </w:t>
            </w:r>
            <w:r>
              <w:rPr>
                <w:rFonts w:hint="default" w:ascii="Times New Roman" w:hAnsi="Times New Roman" w:eastAsia="黑体" w:cs="Times New Roman"/>
                <w:color w:val="0D0D0D"/>
                <w:kern w:val="0"/>
                <w:szCs w:val="20"/>
              </w:rPr>
              <w:sym w:font="Wingdings 2" w:char="00A3"/>
            </w:r>
            <w:r>
              <w:rPr>
                <w:rFonts w:hint="default" w:ascii="Times New Roman" w:hAnsi="Times New Roman" w:eastAsia="黑体" w:cs="Times New Roman"/>
                <w:color w:val="0D0D0D"/>
                <w:kern w:val="0"/>
                <w:szCs w:val="21"/>
              </w:rPr>
              <w:t xml:space="preserve">本专科曾获国家资助  </w:t>
            </w:r>
            <w:r>
              <w:rPr>
                <w:rFonts w:hint="default" w:ascii="Times New Roman" w:hAnsi="Times New Roman" w:eastAsia="黑体" w:cs="Times New Roman"/>
                <w:color w:val="0D0D0D"/>
                <w:kern w:val="0"/>
                <w:szCs w:val="20"/>
              </w:rPr>
              <w:sym w:font="Wingdings 2" w:char="F0A3"/>
            </w:r>
            <w:r>
              <w:rPr>
                <w:rFonts w:hint="default" w:ascii="Times New Roman" w:hAnsi="Times New Roman" w:eastAsia="黑体" w:cs="Times New Roman"/>
                <w:color w:val="0D0D0D"/>
                <w:kern w:val="0"/>
                <w:szCs w:val="21"/>
              </w:rPr>
              <w:t xml:space="preserve">研究生曾获国家资助 </w:t>
            </w:r>
          </w:p>
        </w:tc>
      </w:tr>
      <w:tr>
        <w:tblPrEx>
          <w:tblCellMar>
            <w:top w:w="0" w:type="dxa"/>
            <w:left w:w="108" w:type="dxa"/>
            <w:bottom w:w="0" w:type="dxa"/>
            <w:right w:w="108" w:type="dxa"/>
          </w:tblCellMar>
        </w:tblPrEx>
        <w:trPr>
          <w:trHeight w:val="454" w:hRule="atLeast"/>
          <w:jc w:val="center"/>
        </w:trPr>
        <w:tc>
          <w:tcPr>
            <w:tcW w:w="9639" w:type="dxa"/>
            <w:gridSpan w:val="19"/>
            <w:tcBorders>
              <w:top w:val="single" w:color="000000"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0"/>
              </w:rPr>
            </w:pPr>
            <w:r>
              <w:rPr>
                <w:rFonts w:hint="default" w:ascii="Times New Roman" w:hAnsi="Times New Roman" w:eastAsia="黑体" w:cs="Times New Roman"/>
                <w:b/>
                <w:bCs/>
                <w:color w:val="0D0D0D"/>
                <w:kern w:val="0"/>
                <w:szCs w:val="21"/>
              </w:rPr>
              <w:t>学校审核意见</w:t>
            </w:r>
          </w:p>
        </w:tc>
      </w:tr>
      <w:tr>
        <w:tblPrEx>
          <w:tblCellMar>
            <w:top w:w="0" w:type="dxa"/>
            <w:left w:w="108" w:type="dxa"/>
            <w:bottom w:w="0" w:type="dxa"/>
            <w:right w:w="108" w:type="dxa"/>
          </w:tblCellMar>
        </w:tblPrEx>
        <w:trPr>
          <w:trHeight w:val="2945" w:hRule="atLeast"/>
          <w:jc w:val="center"/>
        </w:trPr>
        <w:tc>
          <w:tcPr>
            <w:tcW w:w="1910" w:type="dxa"/>
            <w:gridSpan w:val="3"/>
            <w:tcBorders>
              <w:top w:val="single" w:color="000000" w:sz="8" w:space="0"/>
              <w:left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学校资助管理部门审核意见</w:t>
            </w:r>
          </w:p>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p>
        </w:tc>
        <w:tc>
          <w:tcPr>
            <w:tcW w:w="7729" w:type="dxa"/>
            <w:gridSpan w:val="16"/>
            <w:tcBorders>
              <w:top w:val="single" w:color="000000" w:sz="8" w:space="0"/>
              <w:left w:val="single" w:color="000000" w:sz="8"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textAlignment w:val="auto"/>
              <w:rPr>
                <w:rFonts w:hint="default" w:ascii="Times New Roman" w:hAnsi="Times New Roman" w:eastAsia="黑体" w:cs="Times New Roman"/>
                <w:b/>
                <w:bCs/>
                <w:color w:val="0D0D0D"/>
                <w:kern w:val="0"/>
                <w:szCs w:val="21"/>
              </w:rPr>
            </w:pPr>
            <w:r>
              <w:rPr>
                <w:rFonts w:hint="default" w:ascii="Times New Roman" w:hAnsi="Times New Roman" w:eastAsia="黑体" w:cs="Times New Roman"/>
                <w:b/>
                <w:bCs/>
                <w:color w:val="0D0D0D"/>
                <w:kern w:val="0"/>
                <w:szCs w:val="21"/>
              </w:rPr>
              <w:t>困难认定审核意见：</w:t>
            </w:r>
          </w:p>
          <w:p>
            <w:pPr>
              <w:keepNext w:val="0"/>
              <w:keepLines w:val="0"/>
              <w:pageBreakBefore w:val="0"/>
              <w:widowControl/>
              <w:kinsoku/>
              <w:wordWrap/>
              <w:overflowPunct/>
              <w:topLinePunct w:val="0"/>
              <w:autoSpaceDE/>
              <w:autoSpaceDN/>
              <w:bidi w:val="0"/>
              <w:adjustRightInd/>
              <w:spacing w:line="300" w:lineRule="exact"/>
              <w:ind w:left="0" w:firstLine="0" w:firstLineChars="0"/>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经审查，本学年该同学</w:t>
            </w:r>
            <w:r>
              <w:rPr>
                <w:rFonts w:hint="default" w:ascii="Times New Roman" w:hAnsi="Times New Roman" w:eastAsia="黑体" w:cs="Times New Roman"/>
                <w:color w:val="0D0D0D"/>
                <w:kern w:val="0"/>
                <w:szCs w:val="20"/>
              </w:rPr>
              <w:sym w:font="Wingdings 2" w:char="F0A3"/>
            </w:r>
            <w:r>
              <w:rPr>
                <w:rFonts w:hint="default" w:ascii="Times New Roman" w:hAnsi="Times New Roman" w:eastAsia="黑体" w:cs="Times New Roman"/>
                <w:color w:val="0D0D0D"/>
                <w:kern w:val="0"/>
                <w:szCs w:val="21"/>
              </w:rPr>
              <w:t>符合；</w:t>
            </w:r>
            <w:r>
              <w:rPr>
                <w:rFonts w:hint="default" w:ascii="Times New Roman" w:hAnsi="Times New Roman" w:eastAsia="黑体" w:cs="Times New Roman"/>
                <w:color w:val="0D0D0D"/>
                <w:kern w:val="0"/>
                <w:szCs w:val="20"/>
              </w:rPr>
              <w:sym w:font="Wingdings 2" w:char="F0A3"/>
            </w:r>
            <w:r>
              <w:rPr>
                <w:rFonts w:hint="default" w:ascii="Times New Roman" w:hAnsi="Times New Roman" w:eastAsia="黑体" w:cs="Times New Roman"/>
                <w:color w:val="0D0D0D"/>
                <w:kern w:val="0"/>
                <w:szCs w:val="21"/>
              </w:rPr>
              <w:t>不符合家庭经济困难学生认定条件；认定困难等级为：</w:t>
            </w:r>
            <w:r>
              <w:rPr>
                <w:rFonts w:hint="default" w:ascii="Times New Roman" w:hAnsi="Times New Roman" w:eastAsia="黑体" w:cs="Times New Roman"/>
                <w:color w:val="0D0D0D"/>
                <w:kern w:val="0"/>
                <w:szCs w:val="20"/>
              </w:rPr>
              <w:sym w:font="Wingdings 2" w:char="F0A3"/>
            </w:r>
            <w:r>
              <w:rPr>
                <w:rFonts w:hint="default" w:ascii="Times New Roman" w:hAnsi="Times New Roman" w:eastAsia="黑体" w:cs="Times New Roman"/>
                <w:color w:val="0D0D0D"/>
                <w:kern w:val="0"/>
                <w:szCs w:val="21"/>
              </w:rPr>
              <w:t>特别困难；</w:t>
            </w:r>
            <w:r>
              <w:rPr>
                <w:rFonts w:hint="default" w:ascii="Times New Roman" w:hAnsi="Times New Roman" w:eastAsia="黑体" w:cs="Times New Roman"/>
                <w:color w:val="0D0D0D"/>
                <w:kern w:val="0"/>
                <w:szCs w:val="20"/>
              </w:rPr>
              <w:sym w:font="Wingdings 2" w:char="F0A3"/>
            </w:r>
            <w:r>
              <w:rPr>
                <w:rFonts w:hint="default" w:ascii="Times New Roman" w:hAnsi="Times New Roman" w:eastAsia="黑体" w:cs="Times New Roman"/>
                <w:color w:val="0D0D0D"/>
                <w:kern w:val="0"/>
                <w:szCs w:val="21"/>
              </w:rPr>
              <w:t>比较困难；</w:t>
            </w:r>
            <w:r>
              <w:rPr>
                <w:rFonts w:hint="default" w:ascii="Times New Roman" w:hAnsi="Times New Roman" w:eastAsia="黑体" w:cs="Times New Roman"/>
                <w:color w:val="0D0D0D"/>
                <w:kern w:val="0"/>
                <w:szCs w:val="20"/>
              </w:rPr>
              <w:sym w:font="Wingdings 2" w:char="F0A3"/>
            </w:r>
            <w:r>
              <w:rPr>
                <w:rFonts w:hint="default" w:ascii="Times New Roman" w:hAnsi="Times New Roman" w:eastAsia="黑体" w:cs="Times New Roman"/>
                <w:color w:val="0D0D0D"/>
                <w:kern w:val="0"/>
                <w:szCs w:val="21"/>
              </w:rPr>
              <w:t>一般困难。</w:t>
            </w:r>
          </w:p>
          <w:p>
            <w:pPr>
              <w:keepNext w:val="0"/>
              <w:keepLines w:val="0"/>
              <w:pageBreakBefore w:val="0"/>
              <w:widowControl/>
              <w:kinsoku/>
              <w:wordWrap/>
              <w:overflowPunct/>
              <w:topLinePunct w:val="0"/>
              <w:autoSpaceDE/>
              <w:autoSpaceDN/>
              <w:bidi w:val="0"/>
              <w:adjustRightInd/>
              <w:spacing w:line="300" w:lineRule="exact"/>
              <w:ind w:left="0" w:firstLine="0" w:firstLineChars="0"/>
              <w:textAlignment w:val="auto"/>
              <w:rPr>
                <w:rFonts w:hint="default" w:ascii="Times New Roman" w:hAnsi="Times New Roman" w:eastAsia="黑体" w:cs="Times New Roman"/>
                <w:color w:val="0D0D0D"/>
                <w:kern w:val="0"/>
                <w:szCs w:val="21"/>
              </w:rPr>
            </w:pPr>
          </w:p>
          <w:p>
            <w:pPr>
              <w:keepNext w:val="0"/>
              <w:keepLines w:val="0"/>
              <w:pageBreakBefore w:val="0"/>
              <w:widowControl/>
              <w:kinsoku/>
              <w:wordWrap/>
              <w:overflowPunct/>
              <w:topLinePunct w:val="0"/>
              <w:autoSpaceDE/>
              <w:autoSpaceDN/>
              <w:bidi w:val="0"/>
              <w:adjustRightInd/>
              <w:spacing w:line="300" w:lineRule="exact"/>
              <w:ind w:left="0" w:firstLine="0" w:firstLineChars="0"/>
              <w:textAlignment w:val="auto"/>
              <w:rPr>
                <w:rFonts w:hint="default" w:ascii="Times New Roman" w:hAnsi="Times New Roman" w:eastAsia="黑体" w:cs="Times New Roman"/>
                <w:b/>
                <w:bCs/>
                <w:color w:val="0D0D0D"/>
                <w:kern w:val="0"/>
                <w:szCs w:val="21"/>
              </w:rPr>
            </w:pPr>
            <w:r>
              <w:rPr>
                <w:rFonts w:hint="default" w:ascii="Times New Roman" w:hAnsi="Times New Roman" w:eastAsia="黑体" w:cs="Times New Roman"/>
                <w:b/>
                <w:bCs/>
                <w:color w:val="0D0D0D"/>
                <w:kern w:val="0"/>
                <w:szCs w:val="21"/>
              </w:rPr>
              <w:t>资助申请审核意见：</w:t>
            </w:r>
          </w:p>
          <w:p>
            <w:pPr>
              <w:keepNext w:val="0"/>
              <w:keepLines w:val="0"/>
              <w:pageBreakBefore w:val="0"/>
              <w:widowControl/>
              <w:kinsoku/>
              <w:wordWrap/>
              <w:overflowPunct/>
              <w:topLinePunct w:val="0"/>
              <w:autoSpaceDE/>
              <w:autoSpaceDN/>
              <w:bidi w:val="0"/>
              <w:adjustRightInd/>
              <w:spacing w:line="300" w:lineRule="exact"/>
              <w:ind w:left="0" w:firstLine="0" w:firstLineChars="0"/>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经审查，同意该同学申请：</w:t>
            </w:r>
            <w:r>
              <w:rPr>
                <w:rFonts w:hint="default" w:ascii="Times New Roman" w:hAnsi="Times New Roman" w:eastAsia="黑体" w:cs="Times New Roman"/>
                <w:color w:val="0D0D0D"/>
                <w:kern w:val="0"/>
                <w:szCs w:val="20"/>
              </w:rPr>
              <w:sym w:font="Wingdings 2" w:char="00A3"/>
            </w:r>
            <w:r>
              <w:rPr>
                <w:rFonts w:hint="default" w:ascii="Times New Roman" w:hAnsi="Times New Roman" w:eastAsia="黑体" w:cs="Times New Roman"/>
                <w:color w:val="0D0D0D"/>
                <w:kern w:val="0"/>
                <w:szCs w:val="21"/>
              </w:rPr>
              <w:t>学前政府资助，</w:t>
            </w:r>
            <w:r>
              <w:rPr>
                <w:rFonts w:hint="default" w:ascii="Times New Roman" w:hAnsi="Times New Roman" w:eastAsia="黑体" w:cs="Times New Roman"/>
                <w:color w:val="0D0D0D"/>
                <w:kern w:val="0"/>
                <w:szCs w:val="20"/>
              </w:rPr>
              <w:sym w:font="Wingdings 2" w:char="F0A3"/>
            </w:r>
            <w:r>
              <w:rPr>
                <w:rFonts w:hint="default" w:ascii="Times New Roman" w:hAnsi="Times New Roman" w:eastAsia="黑体" w:cs="Times New Roman"/>
                <w:color w:val="0D0D0D"/>
                <w:kern w:val="0"/>
                <w:szCs w:val="21"/>
              </w:rPr>
              <w:t>家庭经济困难学生生活补助，</w:t>
            </w:r>
            <w:r>
              <w:rPr>
                <w:rFonts w:hint="default" w:ascii="Times New Roman" w:hAnsi="Times New Roman" w:eastAsia="黑体" w:cs="Times New Roman"/>
                <w:color w:val="0D0D0D"/>
                <w:kern w:val="0"/>
                <w:szCs w:val="20"/>
              </w:rPr>
              <w:sym w:font="Wingdings 2" w:char="F0A3"/>
            </w:r>
            <w:r>
              <w:rPr>
                <w:rFonts w:hint="default" w:ascii="Times New Roman" w:hAnsi="Times New Roman" w:eastAsia="黑体" w:cs="Times New Roman"/>
                <w:color w:val="0D0D0D"/>
                <w:kern w:val="0"/>
                <w:szCs w:val="21"/>
              </w:rPr>
              <w:t>国家助学金，</w:t>
            </w:r>
            <w:r>
              <w:rPr>
                <w:rFonts w:hint="default" w:ascii="Times New Roman" w:hAnsi="Times New Roman" w:eastAsia="黑体" w:cs="Times New Roman"/>
                <w:color w:val="0D0D0D"/>
                <w:kern w:val="0"/>
                <w:szCs w:val="20"/>
              </w:rPr>
              <w:sym w:font="Wingdings 2" w:char="F0A3"/>
            </w:r>
            <w:r>
              <w:rPr>
                <w:rFonts w:hint="default" w:ascii="Times New Roman" w:hAnsi="Times New Roman" w:eastAsia="黑体" w:cs="Times New Roman"/>
                <w:color w:val="0D0D0D"/>
                <w:kern w:val="0"/>
                <w:szCs w:val="21"/>
              </w:rPr>
              <w:t>普通高中减免学费，</w:t>
            </w:r>
            <w:r>
              <w:rPr>
                <w:rFonts w:hint="default" w:ascii="Times New Roman" w:hAnsi="Times New Roman" w:eastAsia="黑体" w:cs="Times New Roman"/>
                <w:color w:val="0D0D0D"/>
                <w:kern w:val="0"/>
                <w:szCs w:val="20"/>
              </w:rPr>
              <w:sym w:font="Wingdings 2" w:char="F0A3"/>
            </w:r>
            <w:r>
              <w:rPr>
                <w:rFonts w:hint="default" w:ascii="Times New Roman" w:hAnsi="Times New Roman" w:eastAsia="黑体" w:cs="Times New Roman"/>
                <w:color w:val="0D0D0D"/>
                <w:kern w:val="0"/>
                <w:szCs w:val="21"/>
              </w:rPr>
              <w:t>普通高校减免学费。</w:t>
            </w:r>
          </w:p>
          <w:p>
            <w:pPr>
              <w:keepNext w:val="0"/>
              <w:keepLines w:val="0"/>
              <w:pageBreakBefore w:val="0"/>
              <w:widowControl/>
              <w:kinsoku/>
              <w:wordWrap/>
              <w:overflowPunct/>
              <w:topLinePunct w:val="0"/>
              <w:autoSpaceDE/>
              <w:autoSpaceDN/>
              <w:bidi w:val="0"/>
              <w:adjustRightInd/>
              <w:spacing w:line="300" w:lineRule="exact"/>
              <w:ind w:left="0" w:firstLine="0" w:firstLineChars="0"/>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资助金额：          元。</w:t>
            </w:r>
          </w:p>
          <w:p>
            <w:pPr>
              <w:pStyle w:val="4"/>
              <w:keepNext w:val="0"/>
              <w:keepLines w:val="0"/>
              <w:pageBreakBefore w:val="0"/>
              <w:kinsoku/>
              <w:wordWrap/>
              <w:overflowPunct/>
              <w:topLinePunct w:val="0"/>
              <w:autoSpaceDE/>
              <w:autoSpaceDN/>
              <w:bidi w:val="0"/>
              <w:adjustRightInd/>
              <w:ind w:left="0" w:firstLine="0" w:firstLineChars="0"/>
              <w:textAlignment w:val="auto"/>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pacing w:line="300" w:lineRule="exact"/>
              <w:ind w:left="0" w:firstLine="0" w:firstLineChars="0"/>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 xml:space="preserve">       单位公章</w:t>
            </w:r>
            <w:r>
              <w:rPr>
                <w:rFonts w:hint="default" w:ascii="Times New Roman" w:hAnsi="Times New Roman" w:eastAsia="黑体" w:cs="Times New Roman"/>
                <w:color w:val="0D0D0D"/>
                <w:kern w:val="0"/>
                <w:szCs w:val="21"/>
              </w:rPr>
              <w:tab/>
            </w:r>
            <w:r>
              <w:rPr>
                <w:rFonts w:hint="default" w:ascii="Times New Roman" w:hAnsi="Times New Roman" w:eastAsia="黑体" w:cs="Times New Roman"/>
                <w:color w:val="0D0D0D"/>
                <w:kern w:val="0"/>
                <w:szCs w:val="21"/>
              </w:rPr>
              <w:tab/>
            </w:r>
            <w:r>
              <w:rPr>
                <w:rFonts w:hint="default" w:ascii="Times New Roman" w:hAnsi="Times New Roman" w:eastAsia="黑体" w:cs="Times New Roman"/>
                <w:color w:val="0D0D0D"/>
                <w:kern w:val="0"/>
                <w:szCs w:val="21"/>
              </w:rPr>
              <w:t xml:space="preserve">                </w:t>
            </w:r>
          </w:p>
          <w:p>
            <w:pPr>
              <w:keepNext w:val="0"/>
              <w:keepLines w:val="0"/>
              <w:pageBreakBefore w:val="0"/>
              <w:widowControl/>
              <w:kinsoku/>
              <w:wordWrap/>
              <w:overflowPunct/>
              <w:topLinePunct w:val="0"/>
              <w:autoSpaceDE/>
              <w:autoSpaceDN/>
              <w:bidi w:val="0"/>
              <w:adjustRightInd/>
              <w:spacing w:line="300" w:lineRule="exact"/>
              <w:ind w:left="0" w:firstLine="0" w:firstLineChars="0"/>
              <w:jc w:val="right"/>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 xml:space="preserve"> 年   月   日  </w:t>
            </w:r>
          </w:p>
        </w:tc>
      </w:tr>
      <w:tr>
        <w:tblPrEx>
          <w:tblCellMar>
            <w:top w:w="0" w:type="dxa"/>
            <w:left w:w="108" w:type="dxa"/>
            <w:bottom w:w="0" w:type="dxa"/>
            <w:right w:w="108" w:type="dxa"/>
          </w:tblCellMar>
        </w:tblPrEx>
        <w:trPr>
          <w:trHeight w:val="2578" w:hRule="atLeast"/>
          <w:jc w:val="center"/>
        </w:trPr>
        <w:tc>
          <w:tcPr>
            <w:tcW w:w="1910" w:type="dxa"/>
            <w:gridSpan w:val="3"/>
            <w:tcBorders>
              <w:top w:val="single" w:color="000000" w:sz="8" w:space="0"/>
              <w:left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center"/>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学校复核意见</w:t>
            </w:r>
          </w:p>
        </w:tc>
        <w:tc>
          <w:tcPr>
            <w:tcW w:w="7729" w:type="dxa"/>
            <w:gridSpan w:val="16"/>
            <w:tcBorders>
              <w:top w:val="single" w:color="000000" w:sz="8" w:space="0"/>
              <w:left w:val="single" w:color="000000"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textAlignment w:val="auto"/>
              <w:rPr>
                <w:rFonts w:hint="default" w:ascii="Times New Roman" w:hAnsi="Times New Roman" w:eastAsia="黑体" w:cs="Times New Roman"/>
                <w:b/>
                <w:bCs/>
                <w:color w:val="0D0D0D"/>
                <w:kern w:val="0"/>
                <w:szCs w:val="21"/>
              </w:rPr>
            </w:pPr>
            <w:r>
              <w:rPr>
                <w:rFonts w:hint="default" w:ascii="Times New Roman" w:hAnsi="Times New Roman" w:eastAsia="黑体" w:cs="Times New Roman"/>
                <w:b/>
                <w:bCs/>
                <w:color w:val="0D0D0D"/>
                <w:kern w:val="0"/>
                <w:szCs w:val="21"/>
              </w:rPr>
              <w:t>困难认定复核意见：</w:t>
            </w:r>
          </w:p>
          <w:p>
            <w:pPr>
              <w:keepNext w:val="0"/>
              <w:keepLines w:val="0"/>
              <w:pageBreakBefore w:val="0"/>
              <w:widowControl/>
              <w:kinsoku/>
              <w:wordWrap/>
              <w:overflowPunct/>
              <w:topLinePunct w:val="0"/>
              <w:autoSpaceDE/>
              <w:autoSpaceDN/>
              <w:bidi w:val="0"/>
              <w:adjustRightInd/>
              <w:spacing w:line="300" w:lineRule="exact"/>
              <w:ind w:left="0" w:firstLine="0" w:firstLineChars="0"/>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经校领导小组复核，</w:t>
            </w:r>
            <w:r>
              <w:rPr>
                <w:rFonts w:hint="default" w:ascii="Times New Roman" w:hAnsi="Times New Roman" w:eastAsia="黑体" w:cs="Times New Roman"/>
                <w:color w:val="0D0D0D"/>
                <w:kern w:val="0"/>
                <w:szCs w:val="20"/>
              </w:rPr>
              <w:sym w:font="Wingdings 2" w:char="F0A3"/>
            </w:r>
            <w:r>
              <w:rPr>
                <w:rFonts w:hint="default" w:ascii="Times New Roman" w:hAnsi="Times New Roman" w:eastAsia="黑体" w:cs="Times New Roman"/>
                <w:color w:val="0D0D0D"/>
                <w:kern w:val="0"/>
                <w:szCs w:val="21"/>
              </w:rPr>
              <w:t>同意学校资助管理部门意见；</w:t>
            </w:r>
            <w:r>
              <w:rPr>
                <w:rFonts w:hint="default" w:ascii="Times New Roman" w:hAnsi="Times New Roman" w:eastAsia="黑体" w:cs="Times New Roman"/>
                <w:color w:val="0D0D0D"/>
                <w:kern w:val="0"/>
                <w:szCs w:val="20"/>
              </w:rPr>
              <w:sym w:font="Wingdings 2" w:char="F0A3"/>
            </w:r>
            <w:r>
              <w:rPr>
                <w:rFonts w:hint="default" w:ascii="Times New Roman" w:hAnsi="Times New Roman" w:eastAsia="黑体" w:cs="Times New Roman"/>
                <w:color w:val="0D0D0D"/>
                <w:kern w:val="0"/>
                <w:szCs w:val="21"/>
              </w:rPr>
              <w:t>不同意校资助管理部门意见，调整为：</w:t>
            </w:r>
          </w:p>
          <w:p>
            <w:pPr>
              <w:pStyle w:val="4"/>
              <w:keepNext w:val="0"/>
              <w:keepLines w:val="0"/>
              <w:pageBreakBefore w:val="0"/>
              <w:kinsoku/>
              <w:wordWrap/>
              <w:overflowPunct/>
              <w:topLinePunct w:val="0"/>
              <w:autoSpaceDE/>
              <w:autoSpaceDN/>
              <w:bidi w:val="0"/>
              <w:adjustRightInd/>
              <w:ind w:left="0" w:firstLine="0" w:firstLineChars="0"/>
              <w:textAlignment w:val="auto"/>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pacing w:line="300" w:lineRule="exact"/>
              <w:ind w:left="0" w:firstLine="0" w:firstLineChars="0"/>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b/>
                <w:bCs/>
                <w:color w:val="0D0D0D"/>
                <w:kern w:val="0"/>
                <w:szCs w:val="21"/>
              </w:rPr>
              <w:t>资助申请复核意见：</w:t>
            </w:r>
          </w:p>
          <w:p>
            <w:pPr>
              <w:keepNext w:val="0"/>
              <w:keepLines w:val="0"/>
              <w:pageBreakBefore w:val="0"/>
              <w:widowControl/>
              <w:kinsoku/>
              <w:wordWrap/>
              <w:overflowPunct/>
              <w:topLinePunct w:val="0"/>
              <w:autoSpaceDE/>
              <w:autoSpaceDN/>
              <w:bidi w:val="0"/>
              <w:adjustRightInd/>
              <w:spacing w:line="300" w:lineRule="exact"/>
              <w:ind w:left="0" w:firstLine="0" w:firstLineChars="0"/>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经校领导小组复核，</w:t>
            </w:r>
            <w:r>
              <w:rPr>
                <w:rFonts w:hint="default" w:ascii="Times New Roman" w:hAnsi="Times New Roman" w:eastAsia="黑体" w:cs="Times New Roman"/>
                <w:color w:val="0D0D0D"/>
                <w:kern w:val="0"/>
                <w:szCs w:val="20"/>
              </w:rPr>
              <w:sym w:font="Wingdings 2" w:char="F0A3"/>
            </w:r>
            <w:r>
              <w:rPr>
                <w:rFonts w:hint="default" w:ascii="Times New Roman" w:hAnsi="Times New Roman" w:eastAsia="黑体" w:cs="Times New Roman"/>
                <w:color w:val="0D0D0D"/>
                <w:kern w:val="0"/>
                <w:szCs w:val="21"/>
              </w:rPr>
              <w:t>同意</w:t>
            </w:r>
            <w:r>
              <w:rPr>
                <w:rFonts w:hint="default" w:ascii="Times New Roman" w:hAnsi="Times New Roman" w:eastAsia="黑体" w:cs="Times New Roman"/>
                <w:color w:val="0D0D0D"/>
                <w:kern w:val="0"/>
                <w:szCs w:val="20"/>
              </w:rPr>
              <w:sym w:font="Wingdings 2" w:char="F0A3"/>
            </w:r>
            <w:r>
              <w:rPr>
                <w:rFonts w:hint="default" w:ascii="Times New Roman" w:hAnsi="Times New Roman" w:eastAsia="黑体" w:cs="Times New Roman"/>
                <w:color w:val="0D0D0D"/>
                <w:kern w:val="0"/>
                <w:szCs w:val="21"/>
              </w:rPr>
              <w:t>不同意该同学获：</w:t>
            </w:r>
            <w:r>
              <w:rPr>
                <w:rFonts w:hint="default" w:ascii="Times New Roman" w:hAnsi="Times New Roman" w:eastAsia="黑体" w:cs="Times New Roman"/>
                <w:color w:val="0D0D0D"/>
                <w:kern w:val="0"/>
                <w:szCs w:val="20"/>
              </w:rPr>
              <w:sym w:font="Wingdings 2" w:char="F0A3"/>
            </w:r>
            <w:r>
              <w:rPr>
                <w:rFonts w:hint="default" w:ascii="Times New Roman" w:hAnsi="Times New Roman" w:eastAsia="黑体" w:cs="Times New Roman"/>
                <w:color w:val="0D0D0D"/>
                <w:kern w:val="0"/>
                <w:szCs w:val="21"/>
              </w:rPr>
              <w:t>学前政府资助，</w:t>
            </w:r>
            <w:r>
              <w:rPr>
                <w:rFonts w:hint="default" w:ascii="Times New Roman" w:hAnsi="Times New Roman" w:eastAsia="黑体" w:cs="Times New Roman"/>
                <w:color w:val="0D0D0D"/>
                <w:kern w:val="0"/>
                <w:szCs w:val="20"/>
              </w:rPr>
              <w:sym w:font="Wingdings 2" w:char="F0A3"/>
            </w:r>
            <w:r>
              <w:rPr>
                <w:rFonts w:hint="default" w:ascii="Times New Roman" w:hAnsi="Times New Roman" w:eastAsia="黑体" w:cs="Times New Roman"/>
                <w:color w:val="0D0D0D"/>
                <w:kern w:val="0"/>
                <w:szCs w:val="21"/>
              </w:rPr>
              <w:t>家庭经济困难学生生活补助，</w:t>
            </w:r>
            <w:r>
              <w:rPr>
                <w:rFonts w:hint="default" w:ascii="Times New Roman" w:hAnsi="Times New Roman" w:eastAsia="黑体" w:cs="Times New Roman"/>
                <w:color w:val="0D0D0D"/>
                <w:kern w:val="0"/>
                <w:szCs w:val="20"/>
              </w:rPr>
              <w:sym w:font="Wingdings 2" w:char="F0A3"/>
            </w:r>
            <w:r>
              <w:rPr>
                <w:rFonts w:hint="default" w:ascii="Times New Roman" w:hAnsi="Times New Roman" w:eastAsia="黑体" w:cs="Times New Roman"/>
                <w:color w:val="0D0D0D"/>
                <w:kern w:val="0"/>
                <w:szCs w:val="21"/>
              </w:rPr>
              <w:t>国家助学金，</w:t>
            </w:r>
            <w:r>
              <w:rPr>
                <w:rFonts w:hint="default" w:ascii="Times New Roman" w:hAnsi="Times New Roman" w:eastAsia="黑体" w:cs="Times New Roman"/>
                <w:color w:val="0D0D0D"/>
                <w:kern w:val="0"/>
                <w:szCs w:val="20"/>
              </w:rPr>
              <w:sym w:font="Wingdings 2" w:char="F0A3"/>
            </w:r>
            <w:r>
              <w:rPr>
                <w:rFonts w:hint="default" w:ascii="Times New Roman" w:hAnsi="Times New Roman" w:eastAsia="黑体" w:cs="Times New Roman"/>
                <w:color w:val="0D0D0D"/>
                <w:kern w:val="0"/>
                <w:szCs w:val="21"/>
              </w:rPr>
              <w:t>普通高中减免学费，</w:t>
            </w:r>
            <w:r>
              <w:rPr>
                <w:rFonts w:hint="default" w:ascii="Times New Roman" w:hAnsi="Times New Roman" w:eastAsia="黑体" w:cs="Times New Roman"/>
                <w:color w:val="0D0D0D"/>
                <w:kern w:val="0"/>
                <w:szCs w:val="20"/>
              </w:rPr>
              <w:sym w:font="Wingdings 2" w:char="00A3"/>
            </w:r>
            <w:r>
              <w:rPr>
                <w:rFonts w:hint="default" w:ascii="Times New Roman" w:hAnsi="Times New Roman" w:eastAsia="黑体" w:cs="Times New Roman"/>
                <w:color w:val="0D0D0D"/>
                <w:kern w:val="0"/>
                <w:szCs w:val="21"/>
              </w:rPr>
              <w:t>普通高校减免学费。</w:t>
            </w:r>
          </w:p>
          <w:p>
            <w:pPr>
              <w:keepNext w:val="0"/>
              <w:keepLines w:val="0"/>
              <w:pageBreakBefore w:val="0"/>
              <w:widowControl/>
              <w:kinsoku/>
              <w:wordWrap/>
              <w:overflowPunct/>
              <w:topLinePunct w:val="0"/>
              <w:autoSpaceDE/>
              <w:autoSpaceDN/>
              <w:bidi w:val="0"/>
              <w:adjustRightInd/>
              <w:spacing w:line="300" w:lineRule="exact"/>
              <w:ind w:left="0" w:firstLine="0" w:firstLineChars="0"/>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资助金额：     元。</w:t>
            </w:r>
          </w:p>
          <w:p>
            <w:pPr>
              <w:pStyle w:val="4"/>
              <w:keepNext w:val="0"/>
              <w:keepLines w:val="0"/>
              <w:pageBreakBefore w:val="0"/>
              <w:kinsoku/>
              <w:wordWrap/>
              <w:overflowPunct/>
              <w:topLinePunct w:val="0"/>
              <w:autoSpaceDE/>
              <w:autoSpaceDN/>
              <w:bidi w:val="0"/>
              <w:adjustRightInd/>
              <w:ind w:left="0" w:firstLine="0" w:firstLineChars="0"/>
              <w:textAlignment w:val="auto"/>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pacing w:line="300" w:lineRule="exact"/>
              <w:ind w:left="0" w:firstLine="0" w:firstLineChars="0"/>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 xml:space="preserve">                   单位公章</w:t>
            </w:r>
            <w:r>
              <w:rPr>
                <w:rFonts w:hint="default" w:ascii="Times New Roman" w:hAnsi="Times New Roman" w:eastAsia="黑体" w:cs="Times New Roman"/>
                <w:color w:val="0D0D0D"/>
                <w:kern w:val="0"/>
                <w:szCs w:val="21"/>
              </w:rPr>
              <w:tab/>
            </w:r>
            <w:r>
              <w:rPr>
                <w:rFonts w:hint="default" w:ascii="Times New Roman" w:hAnsi="Times New Roman" w:eastAsia="黑体" w:cs="Times New Roman"/>
                <w:color w:val="0D0D0D"/>
                <w:kern w:val="0"/>
                <w:szCs w:val="21"/>
              </w:rPr>
              <w:tab/>
            </w:r>
            <w:r>
              <w:rPr>
                <w:rFonts w:hint="default" w:ascii="Times New Roman" w:hAnsi="Times New Roman" w:eastAsia="黑体" w:cs="Times New Roman"/>
                <w:color w:val="0D0D0D"/>
                <w:kern w:val="0"/>
                <w:szCs w:val="21"/>
              </w:rPr>
              <w:t xml:space="preserve">                </w:t>
            </w:r>
          </w:p>
          <w:p>
            <w:pPr>
              <w:keepNext w:val="0"/>
              <w:keepLines w:val="0"/>
              <w:pageBreakBefore w:val="0"/>
              <w:widowControl/>
              <w:kinsoku/>
              <w:wordWrap/>
              <w:overflowPunct/>
              <w:topLinePunct w:val="0"/>
              <w:autoSpaceDE/>
              <w:autoSpaceDN/>
              <w:bidi w:val="0"/>
              <w:adjustRightInd/>
              <w:spacing w:line="300" w:lineRule="exact"/>
              <w:ind w:left="0" w:firstLine="0" w:firstLineChars="0"/>
              <w:jc w:val="right"/>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color w:val="0D0D0D"/>
                <w:kern w:val="0"/>
                <w:szCs w:val="21"/>
              </w:rPr>
              <w:t xml:space="preserve"> 年   月   日</w:t>
            </w:r>
          </w:p>
        </w:tc>
      </w:tr>
      <w:tr>
        <w:tblPrEx>
          <w:tblCellMar>
            <w:top w:w="0" w:type="dxa"/>
            <w:left w:w="108" w:type="dxa"/>
            <w:bottom w:w="0" w:type="dxa"/>
            <w:right w:w="108" w:type="dxa"/>
          </w:tblCellMar>
        </w:tblPrEx>
        <w:trPr>
          <w:trHeight w:val="983" w:hRule="atLeast"/>
          <w:jc w:val="center"/>
        </w:trPr>
        <w:tc>
          <w:tcPr>
            <w:tcW w:w="9639" w:type="dxa"/>
            <w:gridSpan w:val="19"/>
            <w:tcBorders>
              <w:top w:val="single" w:color="auto" w:sz="4" w:space="0"/>
              <w:left w:val="nil"/>
              <w:right w:val="nil"/>
            </w:tcBorders>
            <w:vAlign w:val="center"/>
          </w:tcPr>
          <w:p>
            <w:pPr>
              <w:keepNext w:val="0"/>
              <w:keepLines w:val="0"/>
              <w:pageBreakBefore w:val="0"/>
              <w:widowControl/>
              <w:kinsoku/>
              <w:wordWrap/>
              <w:overflowPunct/>
              <w:topLinePunct w:val="0"/>
              <w:autoSpaceDE/>
              <w:autoSpaceDN/>
              <w:bidi w:val="0"/>
              <w:adjustRightInd/>
              <w:spacing w:line="300" w:lineRule="exact"/>
              <w:ind w:left="0" w:firstLine="0" w:firstLineChars="0"/>
              <w:jc w:val="left"/>
              <w:textAlignment w:val="auto"/>
              <w:rPr>
                <w:rFonts w:hint="default" w:ascii="Times New Roman" w:hAnsi="Times New Roman" w:eastAsia="黑体" w:cs="Times New Roman"/>
                <w:color w:val="0D0D0D"/>
                <w:kern w:val="0"/>
                <w:szCs w:val="21"/>
              </w:rPr>
            </w:pPr>
            <w:r>
              <w:rPr>
                <w:rFonts w:hint="default" w:ascii="Times New Roman" w:hAnsi="Times New Roman" w:eastAsia="黑体" w:cs="Times New Roman"/>
                <w:bCs/>
                <w:color w:val="0D0D0D"/>
                <w:kern w:val="0"/>
                <w:szCs w:val="21"/>
              </w:rPr>
              <w:t>注：</w:t>
            </w:r>
            <w:r>
              <w:rPr>
                <w:rFonts w:hint="default" w:ascii="Times New Roman" w:hAnsi="Times New Roman" w:eastAsia="黑体" w:cs="Times New Roman"/>
                <w:b/>
                <w:bCs/>
                <w:color w:val="0D0D0D"/>
                <w:kern w:val="0"/>
                <w:szCs w:val="21"/>
              </w:rPr>
              <w:t>1.</w:t>
            </w:r>
            <w:r>
              <w:rPr>
                <w:rFonts w:hint="default" w:ascii="Times New Roman" w:hAnsi="Times New Roman" w:eastAsia="黑体" w:cs="Times New Roman"/>
                <w:bCs/>
                <w:color w:val="0D0D0D"/>
                <w:kern w:val="0"/>
                <w:szCs w:val="21"/>
              </w:rPr>
              <w:t>本表供家庭经济困难学生申请国家教育资助时用，请如实填写。2.</w:t>
            </w:r>
            <w:r>
              <w:rPr>
                <w:rFonts w:hint="default" w:ascii="Times New Roman" w:hAnsi="Times New Roman" w:eastAsia="黑体" w:cs="Times New Roman"/>
                <w:color w:val="0D0D0D"/>
                <w:kern w:val="0"/>
                <w:szCs w:val="21"/>
              </w:rPr>
              <w:t xml:space="preserve"> </w:t>
            </w:r>
            <w:r>
              <w:rPr>
                <w:rFonts w:hint="default" w:ascii="Times New Roman" w:hAnsi="Times New Roman" w:eastAsia="黑体" w:cs="Times New Roman"/>
                <w:bCs/>
                <w:color w:val="0D0D0D"/>
                <w:kern w:val="0"/>
                <w:szCs w:val="21"/>
              </w:rPr>
              <w:t>下列情况可附相关证明材料：</w:t>
            </w:r>
            <w:r>
              <w:rPr>
                <w:rFonts w:hint="default" w:ascii="Times New Roman" w:hAnsi="Times New Roman" w:eastAsia="宋体" w:cs="Times New Roman"/>
                <w:bCs/>
                <w:color w:val="0D0D0D"/>
                <w:kern w:val="0"/>
                <w:szCs w:val="21"/>
              </w:rPr>
              <w:t>①</w:t>
            </w:r>
            <w:r>
              <w:rPr>
                <w:rFonts w:hint="default" w:ascii="Times New Roman" w:hAnsi="Times New Roman" w:eastAsia="黑体" w:cs="Times New Roman"/>
                <w:bCs/>
                <w:color w:val="0D0D0D"/>
                <w:kern w:val="0"/>
                <w:szCs w:val="21"/>
              </w:rPr>
              <w:t>建档立卡贫困家庭子女、最低生活保障家庭子女、特困供养人员、孤儿、困境儿童、享受国家定期抚恤补助的优抚对象子女、因公牺牲警察子女、残疾人及残疾人子女、特困职工家庭子女等；</w:t>
            </w:r>
            <w:r>
              <w:rPr>
                <w:rFonts w:hint="default" w:ascii="Times New Roman" w:hAnsi="Times New Roman" w:eastAsia="宋体" w:cs="Times New Roman"/>
                <w:bCs/>
                <w:color w:val="0D0D0D"/>
                <w:kern w:val="0"/>
                <w:szCs w:val="21"/>
              </w:rPr>
              <w:t>②</w:t>
            </w:r>
            <w:r>
              <w:rPr>
                <w:rFonts w:hint="default" w:ascii="Times New Roman" w:hAnsi="Times New Roman" w:eastAsia="黑体" w:cs="Times New Roman"/>
                <w:bCs/>
                <w:color w:val="0D0D0D"/>
                <w:kern w:val="0"/>
                <w:szCs w:val="21"/>
              </w:rPr>
              <w:t>曾在本学段或上一学段经学校认定并获得国家资助。</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pacing w:val="-6"/>
          <w:sz w:val="32"/>
          <w:szCs w:val="32"/>
        </w:rPr>
      </w:pPr>
    </w:p>
    <w:sectPr>
      <w:footerReference r:id="rId5" w:type="default"/>
      <w:pgSz w:w="11907" w:h="16840"/>
      <w:pgMar w:top="1701" w:right="1417" w:bottom="1701" w:left="1417" w:header="851" w:footer="1417" w:gutter="227"/>
      <w:pgNumType w:fmt="decimal" w:start="2"/>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LQ5sd4BAAC+AwAADgAAAGRycy9lMm9Eb2MueG1srVPBjtMwEL0j8Q+W&#10;7zTZg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e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EtDmx3gEAAL4DAAAOAAAAAAAA&#10;AAEAIAAAAB4BAABkcnMvZTJvRG9jLnhtbFBLBQYAAAAABgAGAFkBAABuBQ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10</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eIRRg3gEAAL4DAAAOAAAAAAAA&#10;AAEAIAAAAB4BAABkcnMvZTJvRG9jLnhtbFBLBQYAAAAABgAGAFkBAABuBQAAAAA=&#10;">
              <v:fill on="f" focussize="0,0"/>
              <v:stroke on="f"/>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drawingGridHorizontalSpacing w:val="105"/>
  <w:drawingGridVerticalSpacing w:val="57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0ZjA0YmQ5MjJlYWU2MmQ5ZjVkM2Y3MzU4Y2NmOGIifQ=="/>
  </w:docVars>
  <w:rsids>
    <w:rsidRoot w:val="6CBB1C82"/>
    <w:rsid w:val="00045292"/>
    <w:rsid w:val="000803F5"/>
    <w:rsid w:val="00082101"/>
    <w:rsid w:val="000B622A"/>
    <w:rsid w:val="000C204F"/>
    <w:rsid w:val="000C3B70"/>
    <w:rsid w:val="001015E8"/>
    <w:rsid w:val="00113B13"/>
    <w:rsid w:val="001244D7"/>
    <w:rsid w:val="00127206"/>
    <w:rsid w:val="0013613B"/>
    <w:rsid w:val="00136994"/>
    <w:rsid w:val="00155558"/>
    <w:rsid w:val="00170750"/>
    <w:rsid w:val="001B4BB5"/>
    <w:rsid w:val="001E1A7A"/>
    <w:rsid w:val="001F4FDA"/>
    <w:rsid w:val="001F6740"/>
    <w:rsid w:val="00205064"/>
    <w:rsid w:val="00224806"/>
    <w:rsid w:val="00271781"/>
    <w:rsid w:val="00275F81"/>
    <w:rsid w:val="00284939"/>
    <w:rsid w:val="002B484F"/>
    <w:rsid w:val="002B72F5"/>
    <w:rsid w:val="002C01D3"/>
    <w:rsid w:val="002C53F0"/>
    <w:rsid w:val="002E56A4"/>
    <w:rsid w:val="002E7B43"/>
    <w:rsid w:val="002F5677"/>
    <w:rsid w:val="003109A8"/>
    <w:rsid w:val="003168B0"/>
    <w:rsid w:val="00322EAE"/>
    <w:rsid w:val="00331D07"/>
    <w:rsid w:val="003322F1"/>
    <w:rsid w:val="00351D37"/>
    <w:rsid w:val="00363833"/>
    <w:rsid w:val="0038526F"/>
    <w:rsid w:val="00390A7B"/>
    <w:rsid w:val="00391B10"/>
    <w:rsid w:val="003C316A"/>
    <w:rsid w:val="003E16C4"/>
    <w:rsid w:val="003F3FD2"/>
    <w:rsid w:val="004076DD"/>
    <w:rsid w:val="0042736D"/>
    <w:rsid w:val="00455C99"/>
    <w:rsid w:val="00463FE2"/>
    <w:rsid w:val="004852FE"/>
    <w:rsid w:val="00490EB1"/>
    <w:rsid w:val="0049110A"/>
    <w:rsid w:val="00495309"/>
    <w:rsid w:val="004A2E29"/>
    <w:rsid w:val="004B2169"/>
    <w:rsid w:val="004B618A"/>
    <w:rsid w:val="004B626E"/>
    <w:rsid w:val="004C5FC4"/>
    <w:rsid w:val="004E4E36"/>
    <w:rsid w:val="004F67D6"/>
    <w:rsid w:val="004F6DCA"/>
    <w:rsid w:val="00525143"/>
    <w:rsid w:val="00545DC4"/>
    <w:rsid w:val="00554CA5"/>
    <w:rsid w:val="0055512D"/>
    <w:rsid w:val="005568DE"/>
    <w:rsid w:val="00560E55"/>
    <w:rsid w:val="00582D09"/>
    <w:rsid w:val="0058530A"/>
    <w:rsid w:val="005A2FA0"/>
    <w:rsid w:val="005C2E4F"/>
    <w:rsid w:val="005D6720"/>
    <w:rsid w:val="005D7665"/>
    <w:rsid w:val="0060470C"/>
    <w:rsid w:val="006151D5"/>
    <w:rsid w:val="006721B8"/>
    <w:rsid w:val="00692AEB"/>
    <w:rsid w:val="006A7E9C"/>
    <w:rsid w:val="006B33F9"/>
    <w:rsid w:val="006B58E2"/>
    <w:rsid w:val="006C3ADF"/>
    <w:rsid w:val="006E1B4A"/>
    <w:rsid w:val="006F6DF7"/>
    <w:rsid w:val="00724B7A"/>
    <w:rsid w:val="007316E9"/>
    <w:rsid w:val="00741B66"/>
    <w:rsid w:val="0075124D"/>
    <w:rsid w:val="007863ED"/>
    <w:rsid w:val="007A519A"/>
    <w:rsid w:val="008144A5"/>
    <w:rsid w:val="00815BDF"/>
    <w:rsid w:val="00817FA3"/>
    <w:rsid w:val="00851202"/>
    <w:rsid w:val="00867029"/>
    <w:rsid w:val="00872179"/>
    <w:rsid w:val="00876921"/>
    <w:rsid w:val="00892BFD"/>
    <w:rsid w:val="00895067"/>
    <w:rsid w:val="008B50C4"/>
    <w:rsid w:val="008D5EF8"/>
    <w:rsid w:val="00921922"/>
    <w:rsid w:val="009270C5"/>
    <w:rsid w:val="00933378"/>
    <w:rsid w:val="00961CE0"/>
    <w:rsid w:val="009636EF"/>
    <w:rsid w:val="00967F5A"/>
    <w:rsid w:val="0097493F"/>
    <w:rsid w:val="00981264"/>
    <w:rsid w:val="00990029"/>
    <w:rsid w:val="00991C72"/>
    <w:rsid w:val="00993E5D"/>
    <w:rsid w:val="009A3748"/>
    <w:rsid w:val="009C39E3"/>
    <w:rsid w:val="009C4710"/>
    <w:rsid w:val="009D0535"/>
    <w:rsid w:val="00A41F29"/>
    <w:rsid w:val="00A536CF"/>
    <w:rsid w:val="00AC37A4"/>
    <w:rsid w:val="00AD4CC3"/>
    <w:rsid w:val="00AF4EB8"/>
    <w:rsid w:val="00B32A2E"/>
    <w:rsid w:val="00B70DA9"/>
    <w:rsid w:val="00B75AC5"/>
    <w:rsid w:val="00B76435"/>
    <w:rsid w:val="00B76FE1"/>
    <w:rsid w:val="00B871A7"/>
    <w:rsid w:val="00B90A4D"/>
    <w:rsid w:val="00B91DE4"/>
    <w:rsid w:val="00B95A09"/>
    <w:rsid w:val="00BA14C3"/>
    <w:rsid w:val="00BA572C"/>
    <w:rsid w:val="00BC0400"/>
    <w:rsid w:val="00BE0B14"/>
    <w:rsid w:val="00BF60FA"/>
    <w:rsid w:val="00C420CA"/>
    <w:rsid w:val="00C615D1"/>
    <w:rsid w:val="00C639B3"/>
    <w:rsid w:val="00CA6EE0"/>
    <w:rsid w:val="00CF0B21"/>
    <w:rsid w:val="00D26435"/>
    <w:rsid w:val="00D26FBE"/>
    <w:rsid w:val="00D33255"/>
    <w:rsid w:val="00D4233D"/>
    <w:rsid w:val="00D44547"/>
    <w:rsid w:val="00D86564"/>
    <w:rsid w:val="00D86D96"/>
    <w:rsid w:val="00DA041F"/>
    <w:rsid w:val="00DB4DB1"/>
    <w:rsid w:val="00DE1A7E"/>
    <w:rsid w:val="00DF6C3A"/>
    <w:rsid w:val="00E066BB"/>
    <w:rsid w:val="00E17777"/>
    <w:rsid w:val="00E601FE"/>
    <w:rsid w:val="00E619F2"/>
    <w:rsid w:val="00E72A34"/>
    <w:rsid w:val="00E83AD3"/>
    <w:rsid w:val="00EE6E7A"/>
    <w:rsid w:val="00F33872"/>
    <w:rsid w:val="00F33CA6"/>
    <w:rsid w:val="00F52DA0"/>
    <w:rsid w:val="00FD11C0"/>
    <w:rsid w:val="01B41356"/>
    <w:rsid w:val="01DB319C"/>
    <w:rsid w:val="02355BCC"/>
    <w:rsid w:val="02B22352"/>
    <w:rsid w:val="05273546"/>
    <w:rsid w:val="068668C4"/>
    <w:rsid w:val="06A24AAB"/>
    <w:rsid w:val="09E25B10"/>
    <w:rsid w:val="0AEC3A91"/>
    <w:rsid w:val="0B090DAA"/>
    <w:rsid w:val="0BDF75A7"/>
    <w:rsid w:val="0CF10404"/>
    <w:rsid w:val="160D633B"/>
    <w:rsid w:val="189A3177"/>
    <w:rsid w:val="1BF71796"/>
    <w:rsid w:val="21DB47FB"/>
    <w:rsid w:val="23316C48"/>
    <w:rsid w:val="25B4239B"/>
    <w:rsid w:val="27F80543"/>
    <w:rsid w:val="2B5413B3"/>
    <w:rsid w:val="2FB07E3E"/>
    <w:rsid w:val="318837B6"/>
    <w:rsid w:val="319E2F7B"/>
    <w:rsid w:val="370D169A"/>
    <w:rsid w:val="383A313E"/>
    <w:rsid w:val="386B55AA"/>
    <w:rsid w:val="399D5252"/>
    <w:rsid w:val="39EC6BE0"/>
    <w:rsid w:val="3D0243FE"/>
    <w:rsid w:val="44F95AA6"/>
    <w:rsid w:val="48730F4B"/>
    <w:rsid w:val="4CD23E2E"/>
    <w:rsid w:val="4E791D92"/>
    <w:rsid w:val="52CD689C"/>
    <w:rsid w:val="5B2D7FCE"/>
    <w:rsid w:val="5DDD3E9C"/>
    <w:rsid w:val="639705D8"/>
    <w:rsid w:val="677C2178"/>
    <w:rsid w:val="692A175D"/>
    <w:rsid w:val="6B4F4F7F"/>
    <w:rsid w:val="6CBB1C82"/>
    <w:rsid w:val="6FC32419"/>
    <w:rsid w:val="70DE2883"/>
    <w:rsid w:val="72EC4014"/>
    <w:rsid w:val="771D7F88"/>
    <w:rsid w:val="7A327C3B"/>
    <w:rsid w:val="7F8705D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21"/>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360" w:lineRule="auto"/>
      <w:ind w:firstLine="200" w:firstLineChars="200"/>
    </w:pPr>
    <w:rPr>
      <w:rFonts w:ascii="宋体" w:hAnsi="宋体"/>
      <w:sz w:val="28"/>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tabs>
        <w:tab w:val="center" w:pos="4153"/>
        <w:tab w:val="right" w:pos="8306"/>
      </w:tabs>
      <w:snapToGrid w:val="0"/>
      <w:jc w:val="center"/>
    </w:pPr>
    <w:rPr>
      <w:sz w:val="10"/>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公文正文"/>
    <w:basedOn w:val="1"/>
    <w:qFormat/>
    <w:uiPriority w:val="0"/>
    <w:pPr>
      <w:ind w:firstLine="640" w:firstLineChars="200"/>
    </w:pPr>
    <w:rPr>
      <w:rFonts w:ascii="仿宋" w:hAnsi="仿宋" w:eastAsia="仿宋"/>
      <w:sz w:val="32"/>
      <w:szCs w:val="32"/>
    </w:rPr>
  </w:style>
  <w:style w:type="paragraph" w:customStyle="1" w:styleId="11">
    <w:name w:val="公文标题"/>
    <w:basedOn w:val="1"/>
    <w:qFormat/>
    <w:uiPriority w:val="0"/>
    <w:pPr>
      <w:spacing w:line="600" w:lineRule="exact"/>
      <w:jc w:val="center"/>
    </w:pPr>
    <w:rPr>
      <w:rFonts w:ascii="方正小标宋简体" w:hAnsi="方正小标宋简体" w:eastAsia="方正小标宋简体"/>
      <w:kern w:val="0"/>
      <w:sz w:val="44"/>
      <w:szCs w:val="44"/>
    </w:rPr>
  </w:style>
  <w:style w:type="paragraph" w:customStyle="1" w:styleId="12">
    <w:name w:val="公文抬头"/>
    <w:basedOn w:val="1"/>
    <w:qFormat/>
    <w:uiPriority w:val="0"/>
    <w:rPr>
      <w:rFonts w:ascii="仿宋" w:hAnsi="仿宋" w:eastAsia="仿宋"/>
      <w:sz w:val="32"/>
      <w:szCs w:val="32"/>
    </w:rPr>
  </w:style>
  <w:style w:type="paragraph" w:customStyle="1" w:styleId="13">
    <w:name w:val="公文一级目录"/>
    <w:basedOn w:val="1"/>
    <w:qFormat/>
    <w:uiPriority w:val="0"/>
    <w:pPr>
      <w:ind w:firstLine="640" w:firstLineChars="200"/>
    </w:pPr>
    <w:rPr>
      <w:rFonts w:ascii="黑体" w:eastAsia="黑体"/>
      <w:sz w:val="32"/>
      <w:szCs w:val="32"/>
    </w:rPr>
  </w:style>
  <w:style w:type="paragraph" w:customStyle="1" w:styleId="14">
    <w:name w:val="公文二级目录"/>
    <w:basedOn w:val="1"/>
    <w:qFormat/>
    <w:uiPriority w:val="0"/>
    <w:pPr>
      <w:ind w:firstLine="640" w:firstLineChars="200"/>
    </w:pPr>
    <w:rPr>
      <w:rFonts w:ascii="楷体_GB2312" w:hAnsi="楷体_GB2312" w:eastAsia="楷体"/>
      <w:sz w:val="32"/>
      <w:szCs w:val="32"/>
    </w:rPr>
  </w:style>
  <w:style w:type="paragraph" w:customStyle="1" w:styleId="15">
    <w:name w:val="主题词"/>
    <w:basedOn w:val="1"/>
    <w:qFormat/>
    <w:uiPriority w:val="0"/>
    <w:pPr>
      <w:autoSpaceDE w:val="0"/>
      <w:autoSpaceDN w:val="0"/>
      <w:adjustRightInd w:val="0"/>
      <w:spacing w:line="240" w:lineRule="atLeast"/>
      <w:jc w:val="left"/>
    </w:pPr>
    <w:rPr>
      <w:rFonts w:ascii="宋体"/>
      <w:b/>
      <w:snapToGrid w:val="0"/>
      <w:kern w:val="0"/>
      <w:sz w:val="32"/>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Z:\&#37325;&#35201;&#25991;&#20214;\2024&#27169;&#26495;\&#33487;&#25945;202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苏教2024.dot</Template>
  <Pages>13</Pages>
  <Words>5593</Words>
  <Characters>5626</Characters>
  <Lines>1</Lines>
  <Paragraphs>1</Paragraphs>
  <TotalTime>0</TotalTime>
  <ScaleCrop>false</ScaleCrop>
  <LinksUpToDate>false</LinksUpToDate>
  <CharactersWithSpaces>5984</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2024-07-02T05:54:00Z</dcterms:created>
  <dc:creator>琪思喵相</dc:creator>
  <cp:keywords>JYJBGS</cp:keywords>
  <cp:lastModifiedBy>Administrator</cp:lastModifiedBy>
  <dcterms:modified xsi:type="dcterms:W3CDTF">2024-10-23T08:20:42Z</dcterms:modified>
  <dc:title>行政公文模板2020</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8086C2551D9A4C8DA43855A73B5918FD_13</vt:lpwstr>
  </property>
</Properties>
</file>