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36" w:rsidRDefault="007F5488">
      <w:pPr>
        <w:spacing w:line="560" w:lineRule="exact"/>
        <w:jc w:val="center"/>
        <w:rPr>
          <w:rFonts w:ascii="Times New Roman" w:eastAsia="方正小标宋简体" w:hAnsi="Times New Roman" w:cs="方正大标宋简体"/>
          <w:sz w:val="44"/>
          <w:szCs w:val="44"/>
        </w:rPr>
      </w:pPr>
      <w:r>
        <w:rPr>
          <w:rFonts w:ascii="Times New Roman" w:eastAsia="方正小标宋简体" w:hAnsi="Times New Roman" w:cs="方正大标宋简体" w:hint="eastAsia"/>
          <w:sz w:val="44"/>
          <w:szCs w:val="44"/>
        </w:rPr>
        <w:t>太仓市科学技术局</w:t>
      </w:r>
      <w:r>
        <w:rPr>
          <w:rFonts w:ascii="Times New Roman" w:eastAsia="方正小标宋简体" w:hAnsi="Times New Roman" w:cs="方正大标宋简体" w:hint="eastAsia"/>
          <w:sz w:val="44"/>
          <w:szCs w:val="44"/>
        </w:rPr>
        <w:t>2020</w:t>
      </w:r>
      <w:r>
        <w:rPr>
          <w:rFonts w:ascii="Times New Roman" w:eastAsia="方正小标宋简体" w:hAnsi="Times New Roman" w:cs="方正大标宋简体" w:hint="eastAsia"/>
          <w:sz w:val="44"/>
          <w:szCs w:val="44"/>
        </w:rPr>
        <w:t>年政府信息公开工作</w:t>
      </w:r>
    </w:p>
    <w:p w:rsidR="00F51836" w:rsidRDefault="007F5488">
      <w:pPr>
        <w:spacing w:line="560" w:lineRule="exact"/>
        <w:jc w:val="center"/>
        <w:rPr>
          <w:rFonts w:ascii="Times New Roman" w:eastAsia="方正小标宋简体" w:hAnsi="Times New Roman" w:cs="仿宋_GB2312"/>
          <w:sz w:val="32"/>
          <w:szCs w:val="32"/>
        </w:rPr>
      </w:pPr>
      <w:r>
        <w:rPr>
          <w:rFonts w:ascii="Times New Roman" w:eastAsia="方正小标宋简体" w:hAnsi="Times New Roman" w:cs="方正大标宋简体" w:hint="eastAsia"/>
          <w:sz w:val="44"/>
          <w:szCs w:val="44"/>
        </w:rPr>
        <w:t>年度报告</w:t>
      </w:r>
    </w:p>
    <w:p w:rsidR="00F51836" w:rsidRDefault="00F51836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F51836" w:rsidRDefault="007F5488">
      <w:pPr>
        <w:spacing w:line="560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本年报根据《中华人民共和国政府信息公开条例》规定和苏州市政府办公室《关于做好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年政府信息公开年度报告编制发布工作的通知》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、太仓市人民政府办公室《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关于做好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年信息公开年度报告编制工作的通知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》</w:t>
      </w:r>
      <w:r>
        <w:rPr>
          <w:rFonts w:ascii="Times New Roman" w:eastAsia="仿宋_GB2312" w:hAnsi="Times New Roman" w:cs="仿宋_GB2312" w:hint="eastAsia"/>
          <w:sz w:val="32"/>
          <w:szCs w:val="32"/>
        </w:rPr>
        <w:t>要求，由太仓市科学技术局编制。</w:t>
      </w:r>
    </w:p>
    <w:p w:rsidR="00F51836" w:rsidRDefault="007F5488">
      <w:pPr>
        <w:spacing w:line="560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年报由总体情况、主动公开政府信息情况、收到和处理政府信息公开申请情况、政府信息公开行政复议和行政诉讼情况、政府信息公开工作存在的主要问题及改进情况、其他需要报告的事项六个部分组成，所列数据的统计期限自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日起至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日止。如对年报有任何疑问，请与市科技局办公室联系（地址：县府东街</w:t>
      </w:r>
      <w:r>
        <w:rPr>
          <w:rFonts w:ascii="Times New Roman" w:eastAsia="仿宋_GB2312" w:hAnsi="Times New Roman" w:cs="仿宋_GB2312" w:hint="eastAsia"/>
          <w:sz w:val="32"/>
          <w:szCs w:val="32"/>
        </w:rPr>
        <w:t>99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</w:t>
      </w: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号楼</w:t>
      </w:r>
      <w:r>
        <w:rPr>
          <w:rFonts w:ascii="Times New Roman" w:eastAsia="仿宋_GB2312" w:hAnsi="Times New Roman" w:cs="仿宋_GB2312" w:hint="eastAsia"/>
          <w:sz w:val="32"/>
          <w:szCs w:val="32"/>
        </w:rPr>
        <w:t>B</w:t>
      </w:r>
      <w:r>
        <w:rPr>
          <w:rFonts w:ascii="Times New Roman" w:eastAsia="仿宋_GB2312" w:hAnsi="Times New Roman" w:cs="仿宋_GB2312" w:hint="eastAsia"/>
          <w:sz w:val="32"/>
          <w:szCs w:val="32"/>
        </w:rPr>
        <w:t>座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楼</w:t>
      </w:r>
      <w:r>
        <w:rPr>
          <w:rFonts w:ascii="Times New Roman" w:eastAsia="仿宋_GB2312" w:hAnsi="Times New Roman" w:cs="仿宋_GB2312" w:hint="eastAsia"/>
          <w:sz w:val="32"/>
          <w:szCs w:val="32"/>
        </w:rPr>
        <w:t>6B2002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0512-53537775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:rsidR="00F51836" w:rsidRDefault="007F5488">
      <w:pPr>
        <w:numPr>
          <w:ilvl w:val="0"/>
          <w:numId w:val="1"/>
        </w:numPr>
        <w:spacing w:line="560" w:lineRule="exact"/>
        <w:ind w:firstLine="640"/>
        <w:rPr>
          <w:rFonts w:ascii="Times New Roman" w:eastAsia="黑体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总体情况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市科技局深入贯彻落实《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年政务公开工作要点》等决策部署，坚持</w:t>
      </w:r>
      <w:r>
        <w:rPr>
          <w:rFonts w:ascii="Times New Roman" w:eastAsia="仿宋_GB2312" w:hAnsi="Times New Roman" w:cs="仿宋_GB2312"/>
          <w:sz w:val="32"/>
          <w:szCs w:val="32"/>
        </w:rPr>
        <w:t>以公开促落实、促规范、促服务，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积极做好政府信息主动公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开工作。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年以来，及时调整信息公开分管领导、专职信息员、各科室兼职信息员，制定发布《</w:t>
      </w:r>
      <w:r>
        <w:rPr>
          <w:rFonts w:ascii="Times New Roman" w:eastAsia="仿宋_GB2312" w:hAnsi="Times New Roman" w:cs="仿宋_GB2312"/>
          <w:sz w:val="32"/>
          <w:szCs w:val="32"/>
        </w:rPr>
        <w:t>局政府信息公开责任追究制度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》，</w:t>
      </w:r>
      <w:r>
        <w:rPr>
          <w:rFonts w:ascii="Times New Roman" w:eastAsia="仿宋_GB2312" w:hAnsi="Times New Roman" w:cs="Times New Roman"/>
          <w:sz w:val="32"/>
          <w:szCs w:val="32"/>
        </w:rPr>
        <w:t>推动政府信息公开工作不断向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标准化</w:t>
      </w:r>
      <w:r>
        <w:rPr>
          <w:rFonts w:ascii="Times New Roman" w:eastAsia="仿宋_GB2312" w:hAnsi="Times New Roman" w:cs="Times New Roman"/>
          <w:sz w:val="32"/>
          <w:szCs w:val="32"/>
        </w:rPr>
        <w:t>规范化方向发展。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做好相关栏目政务信息发布及本部门信息更新，加强政府信息公开力度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全年运用各类媒体，大力宣贯科技政策、宣传科技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成果。依托政府门户网站主动公开信息</w:t>
      </w:r>
      <w:r>
        <w:rPr>
          <w:rFonts w:ascii="Times New Roman" w:eastAsia="仿宋_GB2312" w:hAnsi="Times New Roman" w:cs="仿宋_GB2312" w:hint="eastAsia"/>
          <w:sz w:val="32"/>
          <w:szCs w:val="32"/>
        </w:rPr>
        <w:t>67</w:t>
      </w:r>
      <w:r>
        <w:rPr>
          <w:rFonts w:ascii="Times New Roman" w:eastAsia="仿宋_GB2312" w:hAnsi="Times New Roman" w:cs="仿宋_GB2312" w:hint="eastAsia"/>
          <w:sz w:val="32"/>
          <w:szCs w:val="32"/>
        </w:rPr>
        <w:t>条，在《国际人才交流杂志》《苏州日报》《中国青年报》《江苏公共·新闻》等苏州市级以上刊物和媒体刊播新闻报道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篇，《太仓日报》发表头版头条</w:t>
      </w:r>
      <w:r>
        <w:rPr>
          <w:rFonts w:ascii="Times New Roman" w:eastAsia="仿宋_GB2312" w:hAnsi="Times New Roman" w:cs="仿宋_GB2312" w:hint="eastAsia"/>
          <w:sz w:val="32"/>
          <w:szCs w:val="32"/>
        </w:rPr>
        <w:t>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篇、专版</w:t>
      </w:r>
      <w:r>
        <w:rPr>
          <w:rFonts w:ascii="Times New Roman" w:eastAsia="仿宋_GB2312" w:hAnsi="Times New Roman" w:cs="仿宋_GB2312" w:hint="eastAsia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篇、日常报道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篇，太仓发布、太仓融媒发布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等各类新媒体稿件近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篇，“太仓科技”微信公众号推送信息</w:t>
      </w:r>
      <w:r>
        <w:rPr>
          <w:rFonts w:ascii="Times New Roman" w:eastAsia="仿宋_GB2312" w:hAnsi="Times New Roman" w:cs="仿宋_GB2312" w:hint="eastAsia"/>
          <w:sz w:val="32"/>
          <w:szCs w:val="32"/>
        </w:rPr>
        <w:t>293</w:t>
      </w:r>
      <w:r>
        <w:rPr>
          <w:rFonts w:ascii="Times New Roman" w:eastAsia="仿宋_GB2312" w:hAnsi="Times New Roman" w:cs="仿宋_GB2312" w:hint="eastAsia"/>
          <w:sz w:val="32"/>
          <w:szCs w:val="32"/>
        </w:rPr>
        <w:t>篇，涉及人事调整、政策解读、项目申报、立项公示、工作动态等多项内容，局领导参加在线访谈、《相逢》节目录制和新闻发布会各一次。全年未收到政府信息公开申请、行政复议和行政诉讼等情况。</w:t>
      </w:r>
    </w:p>
    <w:p w:rsidR="00F51836" w:rsidRDefault="007F5488">
      <w:pPr>
        <w:numPr>
          <w:ilvl w:val="0"/>
          <w:numId w:val="1"/>
        </w:numPr>
        <w:spacing w:line="560" w:lineRule="exact"/>
        <w:ind w:firstLine="640"/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t>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650"/>
        <w:gridCol w:w="1896"/>
        <w:gridCol w:w="1713"/>
        <w:gridCol w:w="1881"/>
      </w:tblGrid>
      <w:tr w:rsidR="00F51836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Times New Roman" w:eastAsia="宋体" w:hAnsi="Times New Roman" w:cs="宋体"/>
                <w:sz w:val="20"/>
                <w:szCs w:val="20"/>
              </w:rPr>
              <w:t>制作数量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Times New Roman" w:eastAsia="宋体" w:hAnsi="Times New Roman" w:cs="宋体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6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本年增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减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采购总金额</w:t>
            </w:r>
          </w:p>
        </w:tc>
      </w:tr>
      <w:tr w:rsidR="00F51836">
        <w:trPr>
          <w:trHeight w:hRule="exact" w:val="397"/>
          <w:jc w:val="center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Pr="00E85D54" w:rsidRDefault="007F5488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 w:rsidRPr="00E85D54"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Pr="00E85D54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E85D54"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 w:rsidRPr="00E85D54">
              <w:rPr>
                <w:rFonts w:ascii="Times New Roman" w:eastAsia="宋体" w:hAnsi="Times New Roman" w:cs="宋体" w:hint="eastAsia"/>
                <w:sz w:val="24"/>
              </w:rPr>
              <w:t>0</w:t>
            </w:r>
            <w:r w:rsidR="00E85D54" w:rsidRPr="00E85D54">
              <w:rPr>
                <w:rFonts w:ascii="Times New Roman" w:eastAsia="宋体" w:hAnsi="Times New Roman" w:cs="宋体" w:hint="eastAsia"/>
                <w:sz w:val="24"/>
              </w:rPr>
              <w:t>万元</w:t>
            </w:r>
          </w:p>
        </w:tc>
      </w:tr>
    </w:tbl>
    <w:p w:rsidR="00F51836" w:rsidRDefault="007F5488">
      <w:pPr>
        <w:numPr>
          <w:ilvl w:val="0"/>
          <w:numId w:val="1"/>
        </w:numPr>
        <w:spacing w:line="560" w:lineRule="exact"/>
        <w:ind w:firstLine="640"/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lastRenderedPageBreak/>
        <w:t>收到和处理政府信息公开申请情况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F51836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spacing w:line="560" w:lineRule="exac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申请人情况</w:t>
            </w:r>
          </w:p>
        </w:tc>
      </w:tr>
      <w:tr w:rsidR="00F51836">
        <w:trPr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总计</w:t>
            </w:r>
          </w:p>
        </w:tc>
      </w:tr>
      <w:tr w:rsidR="00F51836" w:rsidTr="007F5488">
        <w:trPr>
          <w:trHeight w:val="989"/>
          <w:jc w:val="center"/>
        </w:trPr>
        <w:tc>
          <w:tcPr>
            <w:tcW w:w="3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0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0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0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0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</w:tr>
      <w:tr w:rsidR="00F51836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1.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2.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3.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4.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5.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6.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7.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8.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1.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2.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3.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1.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2.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3.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4.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5.</w:t>
            </w: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 w:rsidTr="007F5488">
        <w:trPr>
          <w:jc w:val="center"/>
        </w:trPr>
        <w:tc>
          <w:tcPr>
            <w:tcW w:w="4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left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楷体" w:hAnsi="Times New Roman" w:cs="宋体" w:hint="eastAsia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  <w:tr w:rsidR="00F51836" w:rsidTr="007F5488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</w:tbl>
    <w:p w:rsidR="00F51836" w:rsidRDefault="007F5488">
      <w:pPr>
        <w:numPr>
          <w:ilvl w:val="0"/>
          <w:numId w:val="1"/>
        </w:numPr>
        <w:spacing w:line="560" w:lineRule="exact"/>
        <w:ind w:firstLine="640"/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sz w:val="32"/>
          <w:szCs w:val="32"/>
        </w:rPr>
        <w:lastRenderedPageBreak/>
        <w:t>政府信息公开行政复议、行政诉讼情况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51836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行政诉讼</w:t>
            </w:r>
          </w:p>
        </w:tc>
      </w:tr>
      <w:tr w:rsidR="00F51836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复议后起诉</w:t>
            </w:r>
          </w:p>
        </w:tc>
      </w:tr>
      <w:tr w:rsidR="00F51836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1836" w:rsidRDefault="00F51836">
            <w:pPr>
              <w:widowControl/>
              <w:jc w:val="left"/>
              <w:rPr>
                <w:rFonts w:ascii="Times New Roman" w:eastAsia="宋体" w:hAnsi="Times New Roman" w:cs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0"/>
                <w:szCs w:val="20"/>
              </w:rPr>
              <w:t>总计</w:t>
            </w:r>
          </w:p>
        </w:tc>
      </w:tr>
      <w:tr w:rsidR="00F51836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836" w:rsidRDefault="007F5488">
            <w:pPr>
              <w:widowControl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0</w:t>
            </w:r>
          </w:p>
        </w:tc>
      </w:tr>
    </w:tbl>
    <w:p w:rsidR="00F51836" w:rsidRDefault="007F5488">
      <w:pPr>
        <w:spacing w:line="56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>
        <w:rPr>
          <w:rFonts w:ascii="Times New Roman" w:eastAsia="黑体" w:hAnsi="Times New Roman" w:cs="仿宋_GB2312"/>
          <w:bCs/>
          <w:sz w:val="32"/>
          <w:szCs w:val="32"/>
        </w:rPr>
        <w:t>五、存在的主要问题及改进情况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1.</w:t>
      </w:r>
      <w:r>
        <w:rPr>
          <w:rFonts w:ascii="Times New Roman" w:eastAsia="楷体_GB2312" w:hAnsi="Times New Roman" w:cs="仿宋_GB2312" w:hint="eastAsia"/>
          <w:sz w:val="32"/>
          <w:szCs w:val="32"/>
        </w:rPr>
        <w:t>政府信息公开实效方面：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在“太仓科技”微信公众号、政府门户网站等渠道的信息发布及时性有所欠缺，便民性需进一步提高。下一步市科技局将加大信息公开力度，做好信息梳理和多平台同步公开工作，</w:t>
      </w:r>
      <w:r>
        <w:rPr>
          <w:rFonts w:ascii="Times New Roman" w:eastAsia="仿宋_GB2312" w:hAnsi="Times New Roman" w:cs="仿宋_GB2312"/>
          <w:sz w:val="32"/>
          <w:szCs w:val="32"/>
        </w:rPr>
        <w:t>畅通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与群众的</w:t>
      </w:r>
      <w:r>
        <w:rPr>
          <w:rFonts w:ascii="Times New Roman" w:eastAsia="仿宋_GB2312" w:hAnsi="Times New Roman" w:cs="仿宋_GB2312"/>
          <w:sz w:val="32"/>
          <w:szCs w:val="32"/>
        </w:rPr>
        <w:t>互动渠道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2.</w:t>
      </w:r>
      <w:r>
        <w:rPr>
          <w:rFonts w:ascii="Times New Roman" w:eastAsia="楷体_GB2312" w:hAnsi="Times New Roman" w:cs="仿宋_GB2312" w:hint="eastAsia"/>
          <w:sz w:val="32"/>
          <w:szCs w:val="32"/>
        </w:rPr>
        <w:t>信息员队伍建设方面：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在政务新媒体的信息员队伍建设方面有所欠缺，下一步市科技局将加强信息员队伍建设力度，</w:t>
      </w:r>
      <w:r>
        <w:rPr>
          <w:rFonts w:ascii="Times New Roman" w:eastAsia="仿宋_GB2312" w:hAnsi="Times New Roman" w:cs="仿宋_GB2312"/>
          <w:sz w:val="32"/>
          <w:szCs w:val="32"/>
        </w:rPr>
        <w:t>完善相关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内部</w:t>
      </w:r>
      <w:r>
        <w:rPr>
          <w:rFonts w:ascii="Times New Roman" w:eastAsia="仿宋_GB2312" w:hAnsi="Times New Roman" w:cs="仿宋_GB2312"/>
          <w:sz w:val="32"/>
          <w:szCs w:val="32"/>
        </w:rPr>
        <w:t>制度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，进一步对新任、兼职信息员的培训，增强全局信息员的政府信息公开工作能力。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黑体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六、其他需要报告的事项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楷体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1.</w:t>
      </w:r>
      <w:r>
        <w:rPr>
          <w:rFonts w:ascii="Times New Roman" w:eastAsia="楷体_GB2312" w:hAnsi="Times New Roman" w:cs="仿宋_GB2312" w:hint="eastAsia"/>
          <w:sz w:val="32"/>
          <w:szCs w:val="32"/>
        </w:rPr>
        <w:t>政务公开工作落实情况</w:t>
      </w:r>
      <w:r>
        <w:rPr>
          <w:rFonts w:ascii="Times New Roman" w:eastAsia="楷体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我局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及时调整</w:t>
      </w:r>
      <w:r>
        <w:rPr>
          <w:rFonts w:ascii="Times New Roman" w:eastAsia="仿宋_GB2312" w:hAnsi="Times New Roman" w:cs="Times New Roman"/>
          <w:sz w:val="32"/>
          <w:szCs w:val="32"/>
        </w:rPr>
        <w:t>政务公开工作领导小组，明确由办公室负责日常工作，各项工作任务细化到科室，并专人负责政务公开及网站信息报送相关工作。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政府信息公开工作纳入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到年度重点工作，并以责任状的形式分解落实到科室，形成级级负责、层层落实的工作格局。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积极开展信息收集工作，加强工作协调，形成各科室工作合力，不断</w:t>
      </w:r>
      <w:r>
        <w:rPr>
          <w:rFonts w:ascii="Times New Roman" w:eastAsia="仿宋_GB2312" w:hAnsi="Times New Roman" w:cs="仿宋_GB2312" w:hint="eastAsia"/>
          <w:sz w:val="32"/>
          <w:szCs w:val="32"/>
        </w:rPr>
        <w:t>提高政务公开水平。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楷体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2.</w:t>
      </w:r>
      <w:r>
        <w:rPr>
          <w:rFonts w:ascii="Times New Roman" w:eastAsia="楷体_GB2312" w:hAnsi="Times New Roman" w:cs="仿宋_GB2312" w:hint="eastAsia"/>
          <w:sz w:val="32"/>
          <w:szCs w:val="32"/>
        </w:rPr>
        <w:t>推进基层政务公开标准化规范化工作情况：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我局不断健全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“一把手负责，分管领导亲自抓，办公室具体实施，其他科室配合”的政府信息公开工作机制，制定发布《</w:t>
      </w:r>
      <w:r>
        <w:rPr>
          <w:rFonts w:ascii="Times New Roman" w:eastAsia="仿宋_GB2312" w:hAnsi="Times New Roman" w:cs="仿宋_GB2312"/>
          <w:sz w:val="32"/>
          <w:szCs w:val="32"/>
        </w:rPr>
        <w:t>太仓市科技局政府信息公开责任追究制度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》，并组织全体在职工作人员多次学习培训，确保信息公开过程多级审核，层层把关，做到不遗漏、不出错。</w:t>
      </w:r>
    </w:p>
    <w:p w:rsidR="00F51836" w:rsidRDefault="007F5488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3.</w:t>
      </w:r>
      <w:r>
        <w:rPr>
          <w:rFonts w:ascii="Times New Roman" w:eastAsia="楷体_GB2312" w:hAnsi="Times New Roman" w:cs="仿宋_GB2312" w:hint="eastAsia"/>
          <w:sz w:val="32"/>
          <w:szCs w:val="32"/>
        </w:rPr>
        <w:t>人大代表建议和政协委员提案办理结果的公开情况：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全年协办政协委员提案交办件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件</w:t>
      </w:r>
      <w:bookmarkStart w:id="0" w:name="_GoBack"/>
      <w:r>
        <w:rPr>
          <w:rFonts w:ascii="Times New Roman" w:eastAsia="仿宋_GB2312" w:hAnsi="Times New Roman" w:cs="仿宋_GB2312" w:hint="eastAsia"/>
          <w:sz w:val="32"/>
          <w:szCs w:val="32"/>
        </w:rPr>
        <w:t>，无主办件</w:t>
      </w:r>
      <w:bookmarkEnd w:id="0"/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sectPr w:rsidR="00F51836" w:rsidSect="00F51836">
      <w:pgSz w:w="11906" w:h="16838"/>
      <w:pgMar w:top="2041" w:right="1400" w:bottom="1928" w:left="1400" w:header="851" w:footer="992" w:gutter="0"/>
      <w:cols w:space="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modern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17F"/>
    <w:multiLevelType w:val="singleLevel"/>
    <w:tmpl w:val="5E29117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563ACE"/>
    <w:rsid w:val="00084C94"/>
    <w:rsid w:val="00162CF0"/>
    <w:rsid w:val="001D401B"/>
    <w:rsid w:val="002A3D96"/>
    <w:rsid w:val="002F59B6"/>
    <w:rsid w:val="00311497"/>
    <w:rsid w:val="00312083"/>
    <w:rsid w:val="00355FED"/>
    <w:rsid w:val="003F6053"/>
    <w:rsid w:val="00443C75"/>
    <w:rsid w:val="004519A1"/>
    <w:rsid w:val="00477257"/>
    <w:rsid w:val="004D555D"/>
    <w:rsid w:val="00507714"/>
    <w:rsid w:val="005769EE"/>
    <w:rsid w:val="005922D3"/>
    <w:rsid w:val="005C7F53"/>
    <w:rsid w:val="00707772"/>
    <w:rsid w:val="00792625"/>
    <w:rsid w:val="007E02E7"/>
    <w:rsid w:val="007E23D4"/>
    <w:rsid w:val="007F5488"/>
    <w:rsid w:val="008020EC"/>
    <w:rsid w:val="008105C1"/>
    <w:rsid w:val="00824D82"/>
    <w:rsid w:val="008E4DD1"/>
    <w:rsid w:val="00927A38"/>
    <w:rsid w:val="00966891"/>
    <w:rsid w:val="00A17ED0"/>
    <w:rsid w:val="00A47119"/>
    <w:rsid w:val="00A503C6"/>
    <w:rsid w:val="00A5166B"/>
    <w:rsid w:val="00B62CBC"/>
    <w:rsid w:val="00B90127"/>
    <w:rsid w:val="00BF3385"/>
    <w:rsid w:val="00C32C9F"/>
    <w:rsid w:val="00C52BC3"/>
    <w:rsid w:val="00C95DA6"/>
    <w:rsid w:val="00D77D29"/>
    <w:rsid w:val="00E20DDD"/>
    <w:rsid w:val="00E85D54"/>
    <w:rsid w:val="00E93522"/>
    <w:rsid w:val="00EA7770"/>
    <w:rsid w:val="00EB7737"/>
    <w:rsid w:val="00F266C3"/>
    <w:rsid w:val="00F436D3"/>
    <w:rsid w:val="00F51836"/>
    <w:rsid w:val="00FD3693"/>
    <w:rsid w:val="04194DC6"/>
    <w:rsid w:val="0EB80735"/>
    <w:rsid w:val="16A057CD"/>
    <w:rsid w:val="1FD24341"/>
    <w:rsid w:val="20A53094"/>
    <w:rsid w:val="26375B3E"/>
    <w:rsid w:val="2E28178A"/>
    <w:rsid w:val="35B26C68"/>
    <w:rsid w:val="3D1B574E"/>
    <w:rsid w:val="43F154AB"/>
    <w:rsid w:val="46B34CF9"/>
    <w:rsid w:val="54563ACE"/>
    <w:rsid w:val="5CC5643A"/>
    <w:rsid w:val="5F8B2F0D"/>
    <w:rsid w:val="61F87B40"/>
    <w:rsid w:val="72ED67D6"/>
    <w:rsid w:val="7722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8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51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51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518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uiPriority w:val="20"/>
    <w:qFormat/>
    <w:rsid w:val="00F51836"/>
    <w:rPr>
      <w:i/>
      <w:iCs/>
    </w:rPr>
  </w:style>
  <w:style w:type="character" w:customStyle="1" w:styleId="Char0">
    <w:name w:val="页眉 Char"/>
    <w:basedOn w:val="a0"/>
    <w:link w:val="a4"/>
    <w:rsid w:val="00F518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5183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F518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Administrator</cp:lastModifiedBy>
  <cp:revision>67</cp:revision>
  <dcterms:created xsi:type="dcterms:W3CDTF">2020-01-23T03:01:00Z</dcterms:created>
  <dcterms:modified xsi:type="dcterms:W3CDTF">2021-01-20T01:15:00Z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