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太仓市商务局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本报告是根据《中华人民共和国政府信息公开条例》要求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。全文包括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总体情况、主动公开政府信息情况、收到和处理政府信息公开申请情况、政府信息公开行政复议及行政诉讼情况、存在的主要问题及改进情况和其他需要报告的事项等六个部分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，并附相关指标统计表。如对本报告有任何疑问，请联系：太仓市商务局办公室，电话：53584505。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根据《中华人民共和国政府信息公开条例》要求，市商务局坚持做到常态化开展政府信息公开工作，由局办公室具体负责信息公开工作。20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年全年，我局政府信息公开工作运行正常，政府信息公开咨询、申请以及答复工作均得到了顺利开展，依申请公开件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主动公开政府信息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 xml:space="preserve"> 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年度共主动公开政府信息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条，其中全文电子化达100%。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主动公开政府信息情况</w:t>
      </w: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（表格一）</w:t>
      </w:r>
    </w:p>
    <w:tbl>
      <w:tblPr>
        <w:tblStyle w:val="2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三、收到和处理政府信息公开申请情况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本局20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年共受理信息公开申请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件，通过电子邮件提交的申请有0件，通过公开受理窗口当面提交的申请有0件。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收到和处理政府信息公开申请情况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（表格二）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年度未发生针对本部门有关政府信息公开事务的行政复议案、行政诉讼案和有关的申诉案。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ind w:firstLine="480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0"/>
          <w:szCs w:val="40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（表格三）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1、信息公开的内容有待进一步完善。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年，我局在部分内容上的公开程度还不够，包括决策制度、行政处罚等内容。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2、要在信息公开主动为有关企业提供服务方面进一步提高。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年我局在政务服务栏目信息发布较少，信息发布数量还无法满足有关企业需求。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1、统一认识，严格规范工作流程。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我局将按照“公开为原则，不公开为例外”的总体要求，进一步梳理局机关所掌握的政府信息，及时提供，定期维护，确保政府信息公开工作能按照既定的工作流程有效运作，公众能够方便查询。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2、认真梳理，逐步扩大公开内容。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将认真对照市政府发布的政务公开工作要点实施方案，进一步梳理政府信息，对原有的政府信息公开目录进行补充完善，保证公开信息的完整性和准确性。尤其是对涉及企业、民众较为关注的各类展会、扶持资金、投诉处理的公示等领域重点挖掘，及时公布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3、积极创新，努力打造工作亮点。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在完善政务公开工作的基础上，我局将积极发动思维，在政务公开制度、方式等方面加强创新，努力打造工作亮点，为群众提供新颖、满意的政务公开服务。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本局政府信息公开受理的工作人员主要来源于本局的相关部门。政府信息公开事务的财政纳入本局机关的财政管理。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由于本局未发生针对本部门有关政府信息公开事务的行政复议案、行政诉讼案和有关的申诉案，因此未发生与诉讼（行政复议、行政申诉）有关的费用。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年度，本局未收到政府信息公开申请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太仓市商务局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644" w:right="1440" w:bottom="1644" w:left="144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61194"/>
    <w:multiLevelType w:val="singleLevel"/>
    <w:tmpl w:val="078611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mEwODNlNjYxNzU4NTIzNTExODg4NWQxNWMyYzkifQ=="/>
  </w:docVars>
  <w:rsids>
    <w:rsidRoot w:val="7A963DFC"/>
    <w:rsid w:val="15E941E2"/>
    <w:rsid w:val="2ADF2AD8"/>
    <w:rsid w:val="2E0B298E"/>
    <w:rsid w:val="443E21D2"/>
    <w:rsid w:val="5100618B"/>
    <w:rsid w:val="5534316B"/>
    <w:rsid w:val="55831937"/>
    <w:rsid w:val="5A755AE7"/>
    <w:rsid w:val="738D79BB"/>
    <w:rsid w:val="7A963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1854</Words>
  <Characters>1916</Characters>
  <Lines>0</Lines>
  <Paragraphs>0</Paragraphs>
  <TotalTime>43</TotalTime>
  <ScaleCrop>false</ScaleCrop>
  <LinksUpToDate>false</LinksUpToDate>
  <CharactersWithSpaces>2116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2022-01-13T03:02:00Z</dcterms:created>
  <dc:creator>陆骊晨</dc:creator>
  <cp:lastModifiedBy>Administrator</cp:lastModifiedBy>
  <dcterms:modified xsi:type="dcterms:W3CDTF">2024-01-22T06:48:44Z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E800056A1952403D9AE12D17BE891987</vt:lpwstr>
  </property>
</Properties>
</file>