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太仓市信访局2023年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本年报根据《中华人民共和国政府信息公开条例》规定和苏州市人民政府办公室《关于做好2023年政府信息公开工作年度报告编制发布工作的通知》要求，由太仓市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信访局办公室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编制。本年报所列数据的统计期限自202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年1月1日起至202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年12月31日止。如对年报有任何疑问，请与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市信访局办公室</w:t>
      </w:r>
      <w:r>
        <w:rPr>
          <w:rFonts w:hint="default" w:ascii="Times New Roman" w:hAnsi="Times New Roman" w:eastAsia="仿宋_GB2312" w:cs="Times New Roman"/>
          <w:sz w:val="32"/>
          <w:szCs w:val="40"/>
        </w:rPr>
        <w:t>联系（地址：县府东街99号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5号楼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，邮编：215400，电话0512-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53890210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2023年，太仓市信访局认真贯彻落实上级关于全面推进政务公开的决策部署，紧紧围绕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《中华人民共和国政府信息公开条例》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，加强政务公开工作。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1.主动公开情况。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及时做好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门户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重点栏目的维护和更新工作，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主动发布政务信息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主动发布部门文件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2.依申请公开办理情况。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23年度共受理政府信息依申请公开0件，已答复0件，确保了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群众的知情权、参与权和监督权。无提起行政诉讼的情况。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3.政府信息管理情况。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由局办公室牵头成立政府信息公开涉密审核小组，明确专人负责政府信息公开工作，及时更新政府公开信息发布工作，切实做好信息公开过程中的保密工作，防止失、泄密事件的发生。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4.平台建设情况。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继续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加强网站载体建设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，完善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信息审核、发布、报送制度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太仓市人民政府门户网站栏目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，及时公开信息，并加大宣传力度、创新宣传载体、增强宣传实效，开展多形式宣传，全年共依托政府门户网站公开信息5条。积极宣传市信访工作，形成典型案例报送，在江苏法治报宣传1</w:t>
      </w:r>
      <w:bookmarkStart w:id="4" w:name="_GoBack"/>
      <w:bookmarkEnd w:id="4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次，法治日报宣传2次，学习强国平台宣传1次，江苏省政府信访局相关宣传媒体推送1次。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5.监督保障方面。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加强人民建议征集工作，进一步规范政府信息公开工作流程，不断完善政府信息公开工作中的主动公开、依申请公开、保密审查、责任追究、年度报告、考核评估工作制度。</w:t>
      </w:r>
    </w:p>
    <w:p>
      <w:pPr>
        <w:spacing w:line="600" w:lineRule="exact"/>
        <w:ind w:firstLine="960" w:firstLineChars="3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二、主动公开政府信息情况</w:t>
      </w:r>
    </w:p>
    <w:tbl>
      <w:tblPr>
        <w:tblStyle w:val="3"/>
        <w:tblW w:w="872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0" w:name="OLE_LINK5"/>
            <w:bookmarkStart w:id="1" w:name="OLE_LINK6"/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　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　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bookmarkEnd w:id="0"/>
      <w:bookmarkEnd w:id="1"/>
    </w:tbl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三、收到和处理政府信息公开申请情况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ind w:firstLine="200" w:firstLineChars="1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0</w:t>
            </w:r>
          </w:p>
        </w:tc>
      </w:tr>
    </w:tbl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bookmarkStart w:id="2" w:name="OLE_LINK9"/>
            <w:bookmarkStart w:id="3" w:name="OLE_LINK8"/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2"/>
      <w:bookmarkEnd w:id="3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五、存在的主要问题及下一步工作计划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一是公开的信息内容需要进一步深化和丰富。受信访局职能限制，可供政府信息公开的内容较少，题材单一，主动公开的政务信息内容与公众的需求还存在一些距离。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二是宣传和引导工作需要进一步加强。政府信息公开的形式还有待创新，政策性的法律法规的解读工作有待进一步加强和深化。</w:t>
      </w:r>
    </w:p>
    <w:p>
      <w:pPr>
        <w:snapToGrid w:val="0"/>
        <w:spacing w:line="58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下一步，我局将继续按照中央和省、苏州市、太仓市和上级信访部门关于做好信访工作的决策部署，严格落实《信访工作条例》要求，加大对政府信息和政务公开工作的重视，加大对工作信息的审查，坚决做到“能公开必公开”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六、其他需要报告的事项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本机关在办理2023年度信息公开申请中未收取信息处理费。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D3FC0"/>
    <w:multiLevelType w:val="singleLevel"/>
    <w:tmpl w:val="61BD3F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E6B1A"/>
    <w:rsid w:val="110E0996"/>
    <w:rsid w:val="17D66510"/>
    <w:rsid w:val="2EBE20FD"/>
    <w:rsid w:val="3EAE6B1A"/>
    <w:rsid w:val="6B69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段"/>
    <w:next w:val="1"/>
    <w:qFormat/>
    <w:uiPriority w:val="99"/>
    <w:pPr>
      <w:autoSpaceDE w:val="0"/>
      <w:autoSpaceDN w:val="0"/>
      <w:ind w:firstLine="200"/>
      <w:jc w:val="both"/>
    </w:pPr>
    <w:rPr>
      <w:rFonts w:ascii="宋体" w:hAnsi="Calibri" w:eastAsia="宋体" w:cs="宋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2024-01-25T05:08:00Z</dcterms:created>
  <dc:creator>Administrator</dc:creator>
  <cp:lastModifiedBy>Administrator</cp:lastModifiedBy>
  <cp:lastPrinted>2024-01-25T05:32:38Z</cp:lastPrinted>
  <dcterms:modified xsi:type="dcterms:W3CDTF">2024-01-25T05:40:05Z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