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BEC2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firstLine="0"/>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lang w:val="en-US" w:eastAsia="zh-CN"/>
        </w:rPr>
        <w:t>太仓</w:t>
      </w:r>
      <w:r>
        <w:rPr>
          <w:rFonts w:hint="eastAsia" w:ascii="方正小标宋_GBK" w:hAnsi="方正小标宋_GBK" w:eastAsia="方正小标宋_GBK" w:cs="方正小标宋_GBK"/>
          <w:sz w:val="32"/>
          <w:szCs w:val="32"/>
          <w:highlight w:val="none"/>
        </w:rPr>
        <w:t>市第五次全国经济普查主要数据公报（第三号）</w:t>
      </w:r>
    </w:p>
    <w:p w14:paraId="0AA1AC2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firstLine="0"/>
        <w:jc w:val="center"/>
        <w:textAlignment w:val="auto"/>
        <w:rPr>
          <w:rFonts w:hint="eastAsia" w:ascii="华文细黑" w:hAnsi="华文细黑" w:eastAsia="华文细黑" w:cs="华文细黑"/>
          <w:sz w:val="30"/>
          <w:szCs w:val="30"/>
          <w:highlight w:val="none"/>
        </w:rPr>
      </w:pPr>
      <w:r>
        <w:rPr>
          <w:rFonts w:hint="eastAsia" w:ascii="华文细黑" w:hAnsi="华文细黑" w:eastAsia="华文细黑" w:cs="华文细黑"/>
          <w:sz w:val="30"/>
          <w:szCs w:val="30"/>
          <w:highlight w:val="none"/>
        </w:rPr>
        <w:t>——第三产业基本情况</w:t>
      </w:r>
    </w:p>
    <w:p w14:paraId="22C5327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auto"/>
        <w:rPr>
          <w:rFonts w:hint="eastAsia" w:ascii="华文细黑" w:hAnsi="华文细黑" w:eastAsia="华文细黑" w:cs="华文细黑"/>
          <w:sz w:val="30"/>
          <w:szCs w:val="30"/>
          <w:highlight w:val="none"/>
        </w:rPr>
      </w:pPr>
    </w:p>
    <w:p w14:paraId="109104F3">
      <w:pPr>
        <w:keepNext w:val="0"/>
        <w:keepLines w:val="0"/>
        <w:pageBreakBefore w:val="0"/>
        <w:widowControl w:val="0"/>
        <w:kinsoku/>
        <w:wordWrap/>
        <w:overflowPunct/>
        <w:topLinePunct w:val="0"/>
        <w:autoSpaceDE/>
        <w:autoSpaceDN/>
        <w:bidi w:val="0"/>
        <w:adjustRightInd/>
        <w:snapToGrid/>
        <w:jc w:val="center"/>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太仓</w:t>
      </w:r>
      <w:r>
        <w:rPr>
          <w:rFonts w:hint="eastAsia" w:ascii="楷体_GB2312" w:hAnsi="楷体_GB2312" w:eastAsia="楷体_GB2312" w:cs="楷体_GB2312"/>
          <w:sz w:val="32"/>
          <w:szCs w:val="32"/>
          <w:highlight w:val="none"/>
        </w:rPr>
        <w:t>市统计局</w:t>
      </w:r>
    </w:p>
    <w:p w14:paraId="29778E38">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25</w:t>
      </w:r>
      <w:r>
        <w:rPr>
          <w:rFonts w:hint="eastAsia" w:ascii="楷体_GB2312" w:hAnsi="楷体_GB2312" w:eastAsia="楷体_GB2312" w:cs="楷体_GB2312"/>
          <w:sz w:val="32"/>
          <w:szCs w:val="32"/>
          <w:highlight w:val="none"/>
        </w:rPr>
        <w:t>日</w:t>
      </w:r>
    </w:p>
    <w:p w14:paraId="4CE6E9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highlight w:val="yellow"/>
        </w:rPr>
      </w:pPr>
      <w:bookmarkStart w:id="7" w:name="_GoBack"/>
      <w:bookmarkEnd w:id="7"/>
    </w:p>
    <w:p w14:paraId="571EB417">
      <w:pPr>
        <w:keepNext w:val="0"/>
        <w:keepLines w:val="0"/>
        <w:pageBreakBefore w:val="0"/>
        <w:widowControl/>
        <w:kinsoku/>
        <w:wordWrap/>
        <w:overflowPunct/>
        <w:topLinePunct w:val="0"/>
        <w:autoSpaceDE/>
        <w:autoSpaceDN/>
        <w:bidi w:val="0"/>
        <w:adjustRightInd/>
        <w:snapToGrid/>
        <w:spacing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一</w:t>
      </w:r>
      <w:r>
        <w:rPr>
          <w:rFonts w:hint="eastAsia" w:ascii="黑体" w:hAnsi="黑体" w:eastAsia="黑体"/>
          <w:b/>
          <w:sz w:val="32"/>
          <w:szCs w:val="32"/>
          <w:highlight w:val="none"/>
        </w:rPr>
        <w:t>、批发和零售业</w:t>
      </w:r>
    </w:p>
    <w:p w14:paraId="5F7DAE8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（一）企业法人单位数和从业人员</w:t>
      </w:r>
    </w:p>
    <w:p w14:paraId="5E84F7A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2023年末，全市共有批发和零售业企业法人单位</w:t>
      </w:r>
      <w:r>
        <w:rPr>
          <w:rFonts w:hint="eastAsia" w:ascii="仿宋_GB2312" w:hAnsi="仿宋_GB2312" w:eastAsia="仿宋_GB2312" w:cs="仿宋_GB2312"/>
          <w:sz w:val="32"/>
          <w:szCs w:val="32"/>
          <w:highlight w:val="none"/>
          <w:lang w:val="en-US" w:eastAsia="zh-CN"/>
        </w:rPr>
        <w:t>10088</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42227</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46.9</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44.1</w:t>
      </w:r>
      <w:r>
        <w:rPr>
          <w:rFonts w:hint="eastAsia" w:ascii="仿宋_GB2312" w:hAnsi="仿宋_GB2312" w:eastAsia="仿宋_GB2312" w:cs="仿宋_GB2312"/>
          <w:sz w:val="32"/>
          <w:szCs w:val="32"/>
          <w:highlight w:val="none"/>
        </w:rPr>
        <w:t>%。</w:t>
      </w:r>
    </w:p>
    <w:p w14:paraId="291CD1A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在批发和零售业企业法人单位中，批发业占</w:t>
      </w:r>
      <w:r>
        <w:rPr>
          <w:rFonts w:hint="eastAsia" w:ascii="仿宋_GB2312" w:hAnsi="仿宋_GB2312" w:eastAsia="仿宋_GB2312" w:cs="仿宋_GB2312"/>
          <w:sz w:val="32"/>
          <w:szCs w:val="32"/>
          <w:highlight w:val="none"/>
          <w:lang w:val="en-US" w:eastAsia="zh-CN"/>
        </w:rPr>
        <w:t>79.5</w:t>
      </w:r>
      <w:r>
        <w:rPr>
          <w:rFonts w:hint="eastAsia" w:ascii="仿宋_GB2312" w:hAnsi="仿宋_GB2312" w:eastAsia="仿宋_GB2312" w:cs="仿宋_GB2312"/>
          <w:sz w:val="32"/>
          <w:szCs w:val="32"/>
          <w:highlight w:val="none"/>
        </w:rPr>
        <w:t>%，零售业占</w:t>
      </w:r>
      <w:r>
        <w:rPr>
          <w:rFonts w:hint="eastAsia" w:ascii="仿宋_GB2312" w:hAnsi="仿宋_GB2312" w:eastAsia="仿宋_GB2312" w:cs="仿宋_GB2312"/>
          <w:sz w:val="32"/>
          <w:szCs w:val="32"/>
          <w:highlight w:val="none"/>
          <w:lang w:val="en-US" w:eastAsia="zh-CN"/>
        </w:rPr>
        <w:t>20.5</w:t>
      </w:r>
      <w:r>
        <w:rPr>
          <w:rFonts w:hint="eastAsia" w:ascii="仿宋_GB2312" w:hAnsi="仿宋_GB2312" w:eastAsia="仿宋_GB2312" w:cs="仿宋_GB2312"/>
          <w:sz w:val="32"/>
          <w:szCs w:val="32"/>
          <w:highlight w:val="none"/>
        </w:rPr>
        <w:t>%。在批发和零售业企业法人单位从业人员中，批发业占</w:t>
      </w:r>
      <w:r>
        <w:rPr>
          <w:rFonts w:hint="eastAsia" w:ascii="仿宋_GB2312" w:hAnsi="仿宋_GB2312" w:eastAsia="仿宋_GB2312" w:cs="仿宋_GB2312"/>
          <w:sz w:val="32"/>
          <w:szCs w:val="32"/>
          <w:highlight w:val="none"/>
          <w:lang w:val="en-US" w:eastAsia="zh-CN"/>
        </w:rPr>
        <w:t>77.7</w:t>
      </w:r>
      <w:r>
        <w:rPr>
          <w:rFonts w:hint="eastAsia" w:ascii="仿宋_GB2312" w:hAnsi="仿宋_GB2312" w:eastAsia="仿宋_GB2312" w:cs="仿宋_GB2312"/>
          <w:sz w:val="32"/>
          <w:szCs w:val="32"/>
          <w:highlight w:val="none"/>
        </w:rPr>
        <w:t>%，零售业占</w:t>
      </w:r>
      <w:r>
        <w:rPr>
          <w:rFonts w:hint="eastAsia" w:ascii="仿宋_GB2312" w:hAnsi="仿宋_GB2312" w:eastAsia="仿宋_GB2312" w:cs="仿宋_GB2312"/>
          <w:sz w:val="32"/>
          <w:szCs w:val="32"/>
          <w:highlight w:val="none"/>
          <w:lang w:val="en-US" w:eastAsia="zh-CN"/>
        </w:rPr>
        <w:t>22.3</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w:t>
      </w:r>
    </w:p>
    <w:p w14:paraId="0A2176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color w:val="333333"/>
          <w:kern w:val="0"/>
          <w:sz w:val="24"/>
          <w:szCs w:val="24"/>
          <w:highlight w:val="none"/>
        </w:rPr>
      </w:pPr>
    </w:p>
    <w:p w14:paraId="55D9C0E9">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-1  按行业中类分组的批发和零售业企业法人单位数和从业人员</w:t>
      </w:r>
    </w:p>
    <w:tbl>
      <w:tblPr>
        <w:tblStyle w:val="8"/>
        <w:tblW w:w="0" w:type="auto"/>
        <w:jc w:val="center"/>
        <w:tblLayout w:type="autofit"/>
        <w:tblCellMar>
          <w:top w:w="0" w:type="dxa"/>
          <w:left w:w="0" w:type="dxa"/>
          <w:bottom w:w="0" w:type="dxa"/>
          <w:right w:w="0" w:type="dxa"/>
        </w:tblCellMar>
      </w:tblPr>
      <w:tblGrid>
        <w:gridCol w:w="5091"/>
        <w:gridCol w:w="1787"/>
        <w:gridCol w:w="1428"/>
      </w:tblGrid>
      <w:tr w14:paraId="31C9BD56">
        <w:tblPrEx>
          <w:tblCellMar>
            <w:top w:w="0" w:type="dxa"/>
            <w:left w:w="0" w:type="dxa"/>
            <w:bottom w:w="0" w:type="dxa"/>
            <w:right w:w="0" w:type="dxa"/>
          </w:tblCellMar>
        </w:tblPrEx>
        <w:trPr>
          <w:trHeight w:val="567" w:hRule="atLeast"/>
          <w:tblHeader/>
          <w:jc w:val="center"/>
        </w:trPr>
        <w:tc>
          <w:tcPr>
            <w:tcW w:w="5091" w:type="dxa"/>
            <w:tcBorders>
              <w:top w:val="single" w:color="000000" w:sz="12" w:space="0"/>
              <w:left w:val="nil"/>
              <w:bottom w:val="single" w:color="000000" w:sz="8" w:space="0"/>
              <w:right w:val="single" w:color="000000" w:sz="8" w:space="0"/>
            </w:tcBorders>
            <w:vAlign w:val="center"/>
          </w:tcPr>
          <w:p w14:paraId="43F85EEF">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1787" w:type="dxa"/>
            <w:tcBorders>
              <w:top w:val="single" w:color="000000" w:sz="12" w:space="0"/>
              <w:left w:val="nil"/>
              <w:bottom w:val="single" w:color="000000" w:sz="8" w:space="0"/>
              <w:right w:val="single" w:color="000000" w:sz="8" w:space="0"/>
            </w:tcBorders>
            <w:vAlign w:val="center"/>
          </w:tcPr>
          <w:p w14:paraId="6185BB59">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6F0C5392">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1428" w:type="dxa"/>
            <w:tcBorders>
              <w:top w:val="single" w:color="000000" w:sz="12" w:space="0"/>
              <w:left w:val="nil"/>
              <w:bottom w:val="single" w:color="000000" w:sz="8" w:space="0"/>
              <w:right w:val="nil"/>
            </w:tcBorders>
            <w:vAlign w:val="center"/>
          </w:tcPr>
          <w:p w14:paraId="2CCDABF4">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3F51FBBD">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39B75037">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07752EBA">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合　计</w:t>
            </w:r>
          </w:p>
        </w:tc>
        <w:tc>
          <w:tcPr>
            <w:tcW w:w="1787" w:type="dxa"/>
            <w:tcBorders>
              <w:top w:val="nil"/>
              <w:left w:val="nil"/>
              <w:bottom w:val="nil"/>
              <w:right w:val="single" w:color="000000" w:sz="8" w:space="0"/>
            </w:tcBorders>
            <w:vAlign w:val="top"/>
          </w:tcPr>
          <w:p w14:paraId="5D44B286">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10088</w:t>
            </w:r>
          </w:p>
        </w:tc>
        <w:tc>
          <w:tcPr>
            <w:tcW w:w="1428" w:type="dxa"/>
            <w:tcBorders>
              <w:top w:val="nil"/>
              <w:left w:val="nil"/>
              <w:bottom w:val="nil"/>
              <w:right w:val="nil"/>
            </w:tcBorders>
            <w:vAlign w:val="top"/>
          </w:tcPr>
          <w:p w14:paraId="3879AAA1">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42227</w:t>
            </w:r>
          </w:p>
        </w:tc>
      </w:tr>
      <w:tr w14:paraId="5E75CC77">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4168C4AB">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批发业</w:t>
            </w:r>
          </w:p>
        </w:tc>
        <w:tc>
          <w:tcPr>
            <w:tcW w:w="1787" w:type="dxa"/>
            <w:tcBorders>
              <w:top w:val="nil"/>
              <w:left w:val="nil"/>
              <w:bottom w:val="nil"/>
              <w:right w:val="single" w:color="000000" w:sz="8" w:space="0"/>
            </w:tcBorders>
            <w:vAlign w:val="top"/>
          </w:tcPr>
          <w:p w14:paraId="69017C5C">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8025</w:t>
            </w:r>
          </w:p>
        </w:tc>
        <w:tc>
          <w:tcPr>
            <w:tcW w:w="1428" w:type="dxa"/>
            <w:tcBorders>
              <w:top w:val="nil"/>
              <w:left w:val="nil"/>
              <w:bottom w:val="nil"/>
              <w:right w:val="nil"/>
            </w:tcBorders>
            <w:vAlign w:val="top"/>
          </w:tcPr>
          <w:p w14:paraId="0E16A203">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32801</w:t>
            </w:r>
          </w:p>
        </w:tc>
      </w:tr>
      <w:tr w14:paraId="6950EE58">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0001B78E">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农、林、牧、渔产品批发</w:t>
            </w:r>
          </w:p>
        </w:tc>
        <w:tc>
          <w:tcPr>
            <w:tcW w:w="1787" w:type="dxa"/>
            <w:tcBorders>
              <w:top w:val="nil"/>
              <w:left w:val="nil"/>
              <w:bottom w:val="nil"/>
              <w:right w:val="single" w:color="000000" w:sz="8" w:space="0"/>
            </w:tcBorders>
            <w:vAlign w:val="top"/>
          </w:tcPr>
          <w:p w14:paraId="6E6FA8A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159</w:t>
            </w:r>
          </w:p>
        </w:tc>
        <w:tc>
          <w:tcPr>
            <w:tcW w:w="1428" w:type="dxa"/>
            <w:tcBorders>
              <w:top w:val="nil"/>
              <w:left w:val="nil"/>
              <w:bottom w:val="nil"/>
              <w:right w:val="nil"/>
            </w:tcBorders>
            <w:vAlign w:val="top"/>
          </w:tcPr>
          <w:p w14:paraId="1D6AE8E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793</w:t>
            </w:r>
          </w:p>
        </w:tc>
      </w:tr>
      <w:tr w14:paraId="2F376A2B">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697E36F9">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食品、饮料及烟草制品批发</w:t>
            </w:r>
          </w:p>
        </w:tc>
        <w:tc>
          <w:tcPr>
            <w:tcW w:w="1787" w:type="dxa"/>
            <w:tcBorders>
              <w:top w:val="nil"/>
              <w:left w:val="nil"/>
              <w:bottom w:val="nil"/>
              <w:right w:val="single" w:color="000000" w:sz="8" w:space="0"/>
            </w:tcBorders>
            <w:vAlign w:val="top"/>
          </w:tcPr>
          <w:p w14:paraId="64AD443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440</w:t>
            </w:r>
          </w:p>
        </w:tc>
        <w:tc>
          <w:tcPr>
            <w:tcW w:w="1428" w:type="dxa"/>
            <w:tcBorders>
              <w:top w:val="nil"/>
              <w:left w:val="nil"/>
              <w:bottom w:val="nil"/>
              <w:right w:val="nil"/>
            </w:tcBorders>
            <w:vAlign w:val="top"/>
          </w:tcPr>
          <w:p w14:paraId="749048D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2482</w:t>
            </w:r>
          </w:p>
        </w:tc>
      </w:tr>
      <w:tr w14:paraId="660CD9E9">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005FD53C">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纺织、服装及家庭用品批发</w:t>
            </w:r>
          </w:p>
        </w:tc>
        <w:tc>
          <w:tcPr>
            <w:tcW w:w="1787" w:type="dxa"/>
            <w:tcBorders>
              <w:top w:val="nil"/>
              <w:left w:val="nil"/>
              <w:bottom w:val="nil"/>
              <w:right w:val="single" w:color="000000" w:sz="8" w:space="0"/>
            </w:tcBorders>
            <w:vAlign w:val="top"/>
          </w:tcPr>
          <w:p w14:paraId="7DEDC81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809</w:t>
            </w:r>
          </w:p>
        </w:tc>
        <w:tc>
          <w:tcPr>
            <w:tcW w:w="1428" w:type="dxa"/>
            <w:tcBorders>
              <w:top w:val="nil"/>
              <w:left w:val="nil"/>
              <w:bottom w:val="nil"/>
              <w:right w:val="nil"/>
            </w:tcBorders>
            <w:vAlign w:val="top"/>
          </w:tcPr>
          <w:p w14:paraId="7B5CCA5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5179</w:t>
            </w:r>
          </w:p>
        </w:tc>
      </w:tr>
      <w:tr w14:paraId="4487F94D">
        <w:tblPrEx>
          <w:tblCellMar>
            <w:top w:w="0" w:type="dxa"/>
            <w:left w:w="0" w:type="dxa"/>
            <w:bottom w:w="0" w:type="dxa"/>
            <w:right w:w="0" w:type="dxa"/>
          </w:tblCellMar>
        </w:tblPrEx>
        <w:trPr>
          <w:trHeight w:val="377" w:hRule="atLeast"/>
          <w:jc w:val="center"/>
        </w:trPr>
        <w:tc>
          <w:tcPr>
            <w:tcW w:w="5091" w:type="dxa"/>
            <w:tcBorders>
              <w:top w:val="nil"/>
              <w:left w:val="nil"/>
              <w:bottom w:val="nil"/>
              <w:right w:val="single" w:color="000000" w:sz="8" w:space="0"/>
            </w:tcBorders>
            <w:vAlign w:val="center"/>
          </w:tcPr>
          <w:p w14:paraId="015C1285">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文化、体育用品及器材批发</w:t>
            </w:r>
          </w:p>
        </w:tc>
        <w:tc>
          <w:tcPr>
            <w:tcW w:w="1787" w:type="dxa"/>
            <w:tcBorders>
              <w:top w:val="nil"/>
              <w:left w:val="nil"/>
              <w:bottom w:val="nil"/>
              <w:right w:val="single" w:color="000000" w:sz="8" w:space="0"/>
            </w:tcBorders>
            <w:vAlign w:val="top"/>
          </w:tcPr>
          <w:p w14:paraId="06DBBDC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261</w:t>
            </w:r>
          </w:p>
        </w:tc>
        <w:tc>
          <w:tcPr>
            <w:tcW w:w="1428" w:type="dxa"/>
            <w:tcBorders>
              <w:top w:val="nil"/>
              <w:left w:val="nil"/>
              <w:bottom w:val="nil"/>
              <w:right w:val="nil"/>
            </w:tcBorders>
            <w:vAlign w:val="top"/>
          </w:tcPr>
          <w:p w14:paraId="3328DD1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904</w:t>
            </w:r>
          </w:p>
        </w:tc>
      </w:tr>
      <w:tr w14:paraId="6AB44DA2">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29DF2F22">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医药及医疗器材批发</w:t>
            </w:r>
          </w:p>
        </w:tc>
        <w:tc>
          <w:tcPr>
            <w:tcW w:w="1787" w:type="dxa"/>
            <w:tcBorders>
              <w:top w:val="nil"/>
              <w:left w:val="nil"/>
              <w:bottom w:val="nil"/>
              <w:right w:val="single" w:color="000000" w:sz="8" w:space="0"/>
            </w:tcBorders>
            <w:vAlign w:val="top"/>
          </w:tcPr>
          <w:p w14:paraId="64C5DAA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121</w:t>
            </w:r>
          </w:p>
        </w:tc>
        <w:tc>
          <w:tcPr>
            <w:tcW w:w="1428" w:type="dxa"/>
            <w:tcBorders>
              <w:top w:val="nil"/>
              <w:left w:val="nil"/>
              <w:bottom w:val="nil"/>
              <w:right w:val="nil"/>
            </w:tcBorders>
            <w:vAlign w:val="top"/>
          </w:tcPr>
          <w:p w14:paraId="418F4F3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592</w:t>
            </w:r>
          </w:p>
        </w:tc>
      </w:tr>
      <w:tr w14:paraId="211AB070">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41FF6859">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矿产品、建材及化工产品批发</w:t>
            </w:r>
          </w:p>
        </w:tc>
        <w:tc>
          <w:tcPr>
            <w:tcW w:w="1787" w:type="dxa"/>
            <w:tcBorders>
              <w:top w:val="nil"/>
              <w:left w:val="nil"/>
              <w:bottom w:val="nil"/>
              <w:right w:val="single" w:color="000000" w:sz="8" w:space="0"/>
            </w:tcBorders>
            <w:vAlign w:val="top"/>
          </w:tcPr>
          <w:p w14:paraId="2F020AF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3329</w:t>
            </w:r>
          </w:p>
        </w:tc>
        <w:tc>
          <w:tcPr>
            <w:tcW w:w="1428" w:type="dxa"/>
            <w:tcBorders>
              <w:top w:val="nil"/>
              <w:left w:val="nil"/>
              <w:bottom w:val="nil"/>
              <w:right w:val="nil"/>
            </w:tcBorders>
            <w:vAlign w:val="top"/>
          </w:tcPr>
          <w:p w14:paraId="4C55017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11613</w:t>
            </w:r>
          </w:p>
        </w:tc>
      </w:tr>
      <w:tr w14:paraId="13B6A9FF">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1B021F27">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机械设备、五金产品及电子产品批发</w:t>
            </w:r>
          </w:p>
        </w:tc>
        <w:tc>
          <w:tcPr>
            <w:tcW w:w="1787" w:type="dxa"/>
            <w:tcBorders>
              <w:top w:val="nil"/>
              <w:left w:val="nil"/>
              <w:bottom w:val="nil"/>
              <w:right w:val="single" w:color="000000" w:sz="8" w:space="0"/>
            </w:tcBorders>
            <w:vAlign w:val="top"/>
          </w:tcPr>
          <w:p w14:paraId="036F71F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2134</w:t>
            </w:r>
          </w:p>
        </w:tc>
        <w:tc>
          <w:tcPr>
            <w:tcW w:w="1428" w:type="dxa"/>
            <w:tcBorders>
              <w:top w:val="nil"/>
              <w:left w:val="nil"/>
              <w:bottom w:val="nil"/>
              <w:right w:val="nil"/>
            </w:tcBorders>
            <w:vAlign w:val="top"/>
          </w:tcPr>
          <w:p w14:paraId="357B35A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8638</w:t>
            </w:r>
          </w:p>
        </w:tc>
      </w:tr>
      <w:tr w14:paraId="794C65A6">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2CD5038D">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贸易经纪与代理</w:t>
            </w:r>
          </w:p>
        </w:tc>
        <w:tc>
          <w:tcPr>
            <w:tcW w:w="1787" w:type="dxa"/>
            <w:tcBorders>
              <w:top w:val="nil"/>
              <w:left w:val="nil"/>
              <w:bottom w:val="nil"/>
              <w:right w:val="single" w:color="000000" w:sz="8" w:space="0"/>
            </w:tcBorders>
            <w:vAlign w:val="top"/>
          </w:tcPr>
          <w:p w14:paraId="56F2F41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309</w:t>
            </w:r>
          </w:p>
        </w:tc>
        <w:tc>
          <w:tcPr>
            <w:tcW w:w="1428" w:type="dxa"/>
            <w:tcBorders>
              <w:top w:val="nil"/>
              <w:left w:val="nil"/>
              <w:bottom w:val="nil"/>
              <w:right w:val="nil"/>
            </w:tcBorders>
            <w:vAlign w:val="top"/>
          </w:tcPr>
          <w:p w14:paraId="1015B3D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1058</w:t>
            </w:r>
          </w:p>
        </w:tc>
      </w:tr>
      <w:tr w14:paraId="5EE99986">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61B4BC74">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其他批发业</w:t>
            </w:r>
          </w:p>
        </w:tc>
        <w:tc>
          <w:tcPr>
            <w:tcW w:w="1787" w:type="dxa"/>
            <w:tcBorders>
              <w:top w:val="nil"/>
              <w:left w:val="nil"/>
              <w:bottom w:val="nil"/>
              <w:right w:val="single" w:color="000000" w:sz="8" w:space="0"/>
            </w:tcBorders>
            <w:vAlign w:val="top"/>
          </w:tcPr>
          <w:p w14:paraId="074DE1A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463</w:t>
            </w:r>
          </w:p>
        </w:tc>
        <w:tc>
          <w:tcPr>
            <w:tcW w:w="1428" w:type="dxa"/>
            <w:tcBorders>
              <w:top w:val="nil"/>
              <w:left w:val="nil"/>
              <w:bottom w:val="nil"/>
              <w:right w:val="nil"/>
            </w:tcBorders>
            <w:vAlign w:val="top"/>
          </w:tcPr>
          <w:p w14:paraId="5E058BC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1542</w:t>
            </w:r>
          </w:p>
        </w:tc>
      </w:tr>
      <w:tr w14:paraId="016723CD">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69F18516">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零售业</w:t>
            </w:r>
          </w:p>
        </w:tc>
        <w:tc>
          <w:tcPr>
            <w:tcW w:w="1787" w:type="dxa"/>
            <w:tcBorders>
              <w:top w:val="nil"/>
              <w:left w:val="nil"/>
              <w:bottom w:val="nil"/>
              <w:right w:val="single" w:color="000000" w:sz="8" w:space="0"/>
            </w:tcBorders>
            <w:vAlign w:val="top"/>
          </w:tcPr>
          <w:p w14:paraId="00DF4590">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2063</w:t>
            </w:r>
          </w:p>
        </w:tc>
        <w:tc>
          <w:tcPr>
            <w:tcW w:w="1428" w:type="dxa"/>
            <w:tcBorders>
              <w:top w:val="nil"/>
              <w:left w:val="nil"/>
              <w:bottom w:val="nil"/>
              <w:right w:val="nil"/>
            </w:tcBorders>
            <w:vAlign w:val="top"/>
          </w:tcPr>
          <w:p w14:paraId="3D126CE4">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9426</w:t>
            </w:r>
          </w:p>
        </w:tc>
      </w:tr>
      <w:tr w14:paraId="6206E45B">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7A05A2BB">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综合零售</w:t>
            </w:r>
          </w:p>
        </w:tc>
        <w:tc>
          <w:tcPr>
            <w:tcW w:w="1787" w:type="dxa"/>
            <w:tcBorders>
              <w:top w:val="nil"/>
              <w:left w:val="nil"/>
              <w:bottom w:val="nil"/>
              <w:right w:val="single" w:color="000000" w:sz="8" w:space="0"/>
            </w:tcBorders>
            <w:vAlign w:val="top"/>
          </w:tcPr>
          <w:p w14:paraId="43BA05B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1428" w:type="dxa"/>
            <w:tcBorders>
              <w:top w:val="nil"/>
              <w:left w:val="nil"/>
              <w:bottom w:val="nil"/>
              <w:right w:val="nil"/>
            </w:tcBorders>
            <w:vAlign w:val="top"/>
          </w:tcPr>
          <w:p w14:paraId="388503E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822</w:t>
            </w:r>
          </w:p>
        </w:tc>
      </w:tr>
      <w:tr w14:paraId="67494613">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6DCC44E3">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食品、饮料及烟草制品专门零售</w:t>
            </w:r>
          </w:p>
        </w:tc>
        <w:tc>
          <w:tcPr>
            <w:tcW w:w="1787" w:type="dxa"/>
            <w:tcBorders>
              <w:top w:val="nil"/>
              <w:left w:val="nil"/>
              <w:bottom w:val="nil"/>
              <w:right w:val="single" w:color="000000" w:sz="8" w:space="0"/>
            </w:tcBorders>
            <w:vAlign w:val="top"/>
          </w:tcPr>
          <w:p w14:paraId="2DEB46B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244</w:t>
            </w:r>
          </w:p>
        </w:tc>
        <w:tc>
          <w:tcPr>
            <w:tcW w:w="1428" w:type="dxa"/>
            <w:tcBorders>
              <w:top w:val="nil"/>
              <w:left w:val="nil"/>
              <w:bottom w:val="nil"/>
              <w:right w:val="nil"/>
            </w:tcBorders>
            <w:vAlign w:val="top"/>
          </w:tcPr>
          <w:p w14:paraId="3DC8C07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741</w:t>
            </w:r>
          </w:p>
        </w:tc>
      </w:tr>
      <w:tr w14:paraId="265C3111">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5FB23ABD">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纺织、服装及日用品专门零售</w:t>
            </w:r>
          </w:p>
        </w:tc>
        <w:tc>
          <w:tcPr>
            <w:tcW w:w="1787" w:type="dxa"/>
            <w:tcBorders>
              <w:top w:val="nil"/>
              <w:left w:val="nil"/>
              <w:bottom w:val="nil"/>
              <w:right w:val="single" w:color="000000" w:sz="8" w:space="0"/>
            </w:tcBorders>
            <w:vAlign w:val="top"/>
          </w:tcPr>
          <w:p w14:paraId="023BCF4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203</w:t>
            </w:r>
          </w:p>
        </w:tc>
        <w:tc>
          <w:tcPr>
            <w:tcW w:w="1428" w:type="dxa"/>
            <w:tcBorders>
              <w:top w:val="nil"/>
              <w:left w:val="nil"/>
              <w:bottom w:val="nil"/>
              <w:right w:val="nil"/>
            </w:tcBorders>
            <w:vAlign w:val="top"/>
          </w:tcPr>
          <w:p w14:paraId="5A87302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1589</w:t>
            </w:r>
          </w:p>
        </w:tc>
      </w:tr>
      <w:tr w14:paraId="2FAF44E0">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64C332C1">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文化、体育用品及器材专门零售</w:t>
            </w:r>
          </w:p>
        </w:tc>
        <w:tc>
          <w:tcPr>
            <w:tcW w:w="1787" w:type="dxa"/>
            <w:tcBorders>
              <w:top w:val="nil"/>
              <w:left w:val="nil"/>
              <w:bottom w:val="nil"/>
              <w:right w:val="single" w:color="000000" w:sz="8" w:space="0"/>
            </w:tcBorders>
            <w:vAlign w:val="top"/>
          </w:tcPr>
          <w:p w14:paraId="2B1118E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112</w:t>
            </w:r>
          </w:p>
        </w:tc>
        <w:tc>
          <w:tcPr>
            <w:tcW w:w="1428" w:type="dxa"/>
            <w:tcBorders>
              <w:top w:val="nil"/>
              <w:left w:val="nil"/>
              <w:bottom w:val="nil"/>
              <w:right w:val="nil"/>
            </w:tcBorders>
            <w:vAlign w:val="top"/>
          </w:tcPr>
          <w:p w14:paraId="415401C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384</w:t>
            </w:r>
          </w:p>
        </w:tc>
      </w:tr>
      <w:tr w14:paraId="662C4DED">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3EB5D465">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医药及医疗器材专门零售</w:t>
            </w:r>
          </w:p>
        </w:tc>
        <w:tc>
          <w:tcPr>
            <w:tcW w:w="1787" w:type="dxa"/>
            <w:tcBorders>
              <w:top w:val="nil"/>
              <w:left w:val="nil"/>
              <w:bottom w:val="nil"/>
              <w:right w:val="single" w:color="000000" w:sz="8" w:space="0"/>
            </w:tcBorders>
            <w:vAlign w:val="top"/>
          </w:tcPr>
          <w:p w14:paraId="0A60162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168</w:t>
            </w:r>
          </w:p>
        </w:tc>
        <w:tc>
          <w:tcPr>
            <w:tcW w:w="1428" w:type="dxa"/>
            <w:tcBorders>
              <w:top w:val="nil"/>
              <w:left w:val="nil"/>
              <w:bottom w:val="nil"/>
              <w:right w:val="nil"/>
            </w:tcBorders>
            <w:vAlign w:val="top"/>
          </w:tcPr>
          <w:p w14:paraId="21764CB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750</w:t>
            </w:r>
          </w:p>
        </w:tc>
      </w:tr>
      <w:tr w14:paraId="40912D81">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776E6DBA">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汽车、摩托车、零配件和燃料及其他动力销售</w:t>
            </w:r>
          </w:p>
        </w:tc>
        <w:tc>
          <w:tcPr>
            <w:tcW w:w="1787" w:type="dxa"/>
            <w:tcBorders>
              <w:top w:val="nil"/>
              <w:left w:val="nil"/>
              <w:bottom w:val="nil"/>
              <w:right w:val="single" w:color="000000" w:sz="8" w:space="0"/>
            </w:tcBorders>
            <w:vAlign w:val="top"/>
          </w:tcPr>
          <w:p w14:paraId="3E4FC67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188</w:t>
            </w:r>
          </w:p>
        </w:tc>
        <w:tc>
          <w:tcPr>
            <w:tcW w:w="1428" w:type="dxa"/>
            <w:tcBorders>
              <w:top w:val="nil"/>
              <w:left w:val="nil"/>
              <w:bottom w:val="nil"/>
              <w:right w:val="nil"/>
            </w:tcBorders>
            <w:vAlign w:val="top"/>
          </w:tcPr>
          <w:p w14:paraId="2FEFA65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1707</w:t>
            </w:r>
          </w:p>
        </w:tc>
      </w:tr>
      <w:tr w14:paraId="3BD38815">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229EBC4E">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家用电器及电子产品专门零售</w:t>
            </w:r>
          </w:p>
        </w:tc>
        <w:tc>
          <w:tcPr>
            <w:tcW w:w="1787" w:type="dxa"/>
            <w:tcBorders>
              <w:top w:val="nil"/>
              <w:left w:val="nil"/>
              <w:bottom w:val="nil"/>
              <w:right w:val="single" w:color="000000" w:sz="8" w:space="0"/>
            </w:tcBorders>
            <w:vAlign w:val="top"/>
          </w:tcPr>
          <w:p w14:paraId="3463DA1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275</w:t>
            </w:r>
          </w:p>
        </w:tc>
        <w:tc>
          <w:tcPr>
            <w:tcW w:w="1428" w:type="dxa"/>
            <w:tcBorders>
              <w:top w:val="nil"/>
              <w:left w:val="nil"/>
              <w:bottom w:val="nil"/>
              <w:right w:val="nil"/>
            </w:tcBorders>
            <w:vAlign w:val="top"/>
          </w:tcPr>
          <w:p w14:paraId="639E223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991</w:t>
            </w:r>
          </w:p>
        </w:tc>
      </w:tr>
      <w:tr w14:paraId="4BCB7CCE">
        <w:tblPrEx>
          <w:tblCellMar>
            <w:top w:w="0" w:type="dxa"/>
            <w:left w:w="0" w:type="dxa"/>
            <w:bottom w:w="0" w:type="dxa"/>
            <w:right w:w="0" w:type="dxa"/>
          </w:tblCellMar>
        </w:tblPrEx>
        <w:trPr>
          <w:trHeight w:val="283" w:hRule="atLeast"/>
          <w:jc w:val="center"/>
        </w:trPr>
        <w:tc>
          <w:tcPr>
            <w:tcW w:w="5091" w:type="dxa"/>
            <w:tcBorders>
              <w:top w:val="nil"/>
              <w:left w:val="nil"/>
              <w:bottom w:val="nil"/>
              <w:right w:val="single" w:color="000000" w:sz="8" w:space="0"/>
            </w:tcBorders>
            <w:vAlign w:val="center"/>
          </w:tcPr>
          <w:p w14:paraId="66255371">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五金、家具及室内装饰材料专门零售</w:t>
            </w:r>
          </w:p>
        </w:tc>
        <w:tc>
          <w:tcPr>
            <w:tcW w:w="1787" w:type="dxa"/>
            <w:tcBorders>
              <w:top w:val="nil"/>
              <w:left w:val="nil"/>
              <w:bottom w:val="nil"/>
              <w:right w:val="single" w:color="000000" w:sz="8" w:space="0"/>
            </w:tcBorders>
            <w:vAlign w:val="top"/>
          </w:tcPr>
          <w:p w14:paraId="7CD1B07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444</w:t>
            </w:r>
          </w:p>
        </w:tc>
        <w:tc>
          <w:tcPr>
            <w:tcW w:w="1428" w:type="dxa"/>
            <w:tcBorders>
              <w:top w:val="nil"/>
              <w:left w:val="nil"/>
              <w:bottom w:val="nil"/>
              <w:right w:val="nil"/>
            </w:tcBorders>
            <w:vAlign w:val="top"/>
          </w:tcPr>
          <w:p w14:paraId="6C517C9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1305</w:t>
            </w:r>
          </w:p>
        </w:tc>
      </w:tr>
      <w:tr w14:paraId="6EB70BB9">
        <w:tblPrEx>
          <w:tblCellMar>
            <w:top w:w="0" w:type="dxa"/>
            <w:left w:w="0" w:type="dxa"/>
            <w:bottom w:w="0" w:type="dxa"/>
            <w:right w:w="0" w:type="dxa"/>
          </w:tblCellMar>
        </w:tblPrEx>
        <w:trPr>
          <w:trHeight w:val="283" w:hRule="atLeast"/>
          <w:jc w:val="center"/>
        </w:trPr>
        <w:tc>
          <w:tcPr>
            <w:tcW w:w="5091" w:type="dxa"/>
            <w:tcBorders>
              <w:top w:val="nil"/>
              <w:left w:val="nil"/>
              <w:bottom w:val="single" w:color="000000" w:sz="12" w:space="0"/>
              <w:right w:val="single" w:color="000000" w:sz="8" w:space="0"/>
            </w:tcBorders>
            <w:vAlign w:val="center"/>
          </w:tcPr>
          <w:p w14:paraId="3A846568">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货摊、无店铺及其他零售业</w:t>
            </w:r>
          </w:p>
        </w:tc>
        <w:tc>
          <w:tcPr>
            <w:tcW w:w="1787" w:type="dxa"/>
            <w:tcBorders>
              <w:top w:val="nil"/>
              <w:left w:val="nil"/>
              <w:bottom w:val="single" w:color="000000" w:sz="12" w:space="0"/>
              <w:right w:val="single" w:color="000000" w:sz="8" w:space="0"/>
            </w:tcBorders>
            <w:vAlign w:val="top"/>
          </w:tcPr>
          <w:p w14:paraId="7B7EE5F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353</w:t>
            </w:r>
          </w:p>
        </w:tc>
        <w:tc>
          <w:tcPr>
            <w:tcW w:w="1428" w:type="dxa"/>
            <w:tcBorders>
              <w:top w:val="nil"/>
              <w:left w:val="nil"/>
              <w:bottom w:val="single" w:color="000000" w:sz="12" w:space="0"/>
              <w:right w:val="nil"/>
            </w:tcBorders>
            <w:vAlign w:val="top"/>
          </w:tcPr>
          <w:p w14:paraId="04E5B85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1137</w:t>
            </w:r>
          </w:p>
        </w:tc>
      </w:tr>
    </w:tbl>
    <w:p w14:paraId="091DB03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0B0340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2023年末，批发和零售业企业法人单位资产总计</w:t>
      </w:r>
      <w:r>
        <w:rPr>
          <w:rFonts w:hint="eastAsia" w:ascii="仿宋_GB2312" w:hAnsi="仿宋_GB2312" w:eastAsia="仿宋_GB2312" w:cs="仿宋_GB2312"/>
          <w:sz w:val="32"/>
          <w:szCs w:val="32"/>
          <w:highlight w:val="none"/>
          <w:lang w:val="en-US" w:eastAsia="zh-CN"/>
        </w:rPr>
        <w:t>1212.4</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48.1</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904.9</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76.9</w:t>
      </w:r>
      <w:r>
        <w:rPr>
          <w:rFonts w:hint="eastAsia" w:ascii="仿宋_GB2312" w:hAnsi="仿宋_GB2312" w:eastAsia="仿宋_GB2312" w:cs="仿宋_GB2312"/>
          <w:sz w:val="32"/>
          <w:szCs w:val="32"/>
          <w:highlight w:val="none"/>
        </w:rPr>
        <w:t>%。</w:t>
      </w:r>
    </w:p>
    <w:p w14:paraId="04CA3B9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2023年，批发和零售业企业法人单位全年实现营业收入</w:t>
      </w:r>
      <w:r>
        <w:rPr>
          <w:rFonts w:hint="eastAsia" w:ascii="仿宋_GB2312" w:hAnsi="仿宋_GB2312" w:eastAsia="仿宋_GB2312" w:cs="仿宋_GB2312"/>
          <w:sz w:val="32"/>
          <w:szCs w:val="32"/>
          <w:highlight w:val="none"/>
          <w:lang w:val="en-US" w:eastAsia="zh-CN"/>
        </w:rPr>
        <w:t>2054.1</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39.4</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p>
    <w:p w14:paraId="19385143">
      <w:pPr>
        <w:widowControl/>
        <w:spacing w:line="375" w:lineRule="atLeast"/>
        <w:jc w:val="center"/>
        <w:rPr>
          <w:rFonts w:ascii="宋体" w:hAnsi="宋体" w:eastAsia="宋体" w:cs="宋体"/>
          <w:color w:val="333333"/>
          <w:kern w:val="0"/>
          <w:sz w:val="24"/>
          <w:szCs w:val="24"/>
          <w:highlight w:val="none"/>
        </w:rPr>
      </w:pPr>
      <w:r>
        <w:rPr>
          <w:rFonts w:hint="eastAsia" w:ascii="宋体" w:hAnsi="宋体" w:eastAsia="宋体" w:cs="宋体"/>
          <w:b/>
          <w:bCs/>
          <w:color w:val="333333"/>
          <w:kern w:val="0"/>
          <w:sz w:val="24"/>
          <w:szCs w:val="24"/>
          <w:highlight w:val="none"/>
        </w:rPr>
        <w:t>表</w:t>
      </w:r>
      <w:r>
        <w:rPr>
          <w:rFonts w:hint="eastAsia" w:ascii="宋体" w:hAnsi="宋体" w:eastAsia="宋体" w:cs="宋体"/>
          <w:b/>
          <w:bCs/>
          <w:color w:val="333333"/>
          <w:kern w:val="0"/>
          <w:sz w:val="24"/>
          <w:szCs w:val="24"/>
          <w:highlight w:val="none"/>
          <w:lang w:val="en-US" w:eastAsia="zh-CN"/>
        </w:rPr>
        <w:t>3</w:t>
      </w:r>
      <w:r>
        <w:rPr>
          <w:rFonts w:ascii="宋体" w:hAnsi="宋体" w:eastAsia="宋体" w:cs="Times New Roman"/>
          <w:b/>
          <w:bCs/>
          <w:color w:val="333333"/>
          <w:kern w:val="0"/>
          <w:sz w:val="24"/>
          <w:szCs w:val="24"/>
          <w:highlight w:val="none"/>
        </w:rPr>
        <w:t>-</w:t>
      </w:r>
      <w:r>
        <w:rPr>
          <w:rFonts w:hint="eastAsia" w:ascii="宋体" w:hAnsi="宋体" w:eastAsia="宋体" w:cs="Times New Roman"/>
          <w:b/>
          <w:bCs/>
          <w:color w:val="333333"/>
          <w:kern w:val="0"/>
          <w:sz w:val="24"/>
          <w:szCs w:val="24"/>
          <w:highlight w:val="none"/>
          <w:lang w:val="en-US" w:eastAsia="zh-CN"/>
        </w:rPr>
        <w:t>2</w:t>
      </w:r>
      <w:r>
        <w:rPr>
          <w:rFonts w:hint="eastAsia" w:ascii="宋体" w:hAnsi="宋体" w:eastAsia="宋体" w:cs="Times New Roman"/>
          <w:b/>
          <w:bCs/>
          <w:color w:val="333333"/>
          <w:kern w:val="0"/>
          <w:sz w:val="24"/>
          <w:szCs w:val="24"/>
          <w:highlight w:val="none"/>
        </w:rPr>
        <w:t xml:space="preserve">  </w:t>
      </w:r>
      <w:r>
        <w:rPr>
          <w:rFonts w:hint="eastAsia" w:ascii="宋体" w:hAnsi="宋体" w:eastAsia="宋体" w:cs="宋体"/>
          <w:b/>
          <w:bCs/>
          <w:color w:val="333333"/>
          <w:kern w:val="0"/>
          <w:sz w:val="24"/>
          <w:szCs w:val="24"/>
          <w:highlight w:val="none"/>
        </w:rPr>
        <w:t>按行业中类分组的批发和零售业企业法人单位主要经济指标</w:t>
      </w:r>
    </w:p>
    <w:tbl>
      <w:tblPr>
        <w:tblStyle w:val="8"/>
        <w:tblW w:w="0" w:type="auto"/>
        <w:jc w:val="center"/>
        <w:tblLayout w:type="autofit"/>
        <w:tblCellMar>
          <w:top w:w="0" w:type="dxa"/>
          <w:left w:w="0" w:type="dxa"/>
          <w:bottom w:w="0" w:type="dxa"/>
          <w:right w:w="0" w:type="dxa"/>
        </w:tblCellMar>
      </w:tblPr>
      <w:tblGrid>
        <w:gridCol w:w="4536"/>
        <w:gridCol w:w="1276"/>
        <w:gridCol w:w="1276"/>
        <w:gridCol w:w="1218"/>
      </w:tblGrid>
      <w:tr w14:paraId="61DF78DA">
        <w:tblPrEx>
          <w:tblCellMar>
            <w:top w:w="0" w:type="dxa"/>
            <w:left w:w="0" w:type="dxa"/>
            <w:bottom w:w="0" w:type="dxa"/>
            <w:right w:w="0" w:type="dxa"/>
          </w:tblCellMar>
        </w:tblPrEx>
        <w:trPr>
          <w:trHeight w:val="567" w:hRule="atLeast"/>
          <w:tblHeader/>
          <w:jc w:val="center"/>
        </w:trPr>
        <w:tc>
          <w:tcPr>
            <w:tcW w:w="4536" w:type="dxa"/>
            <w:tcBorders>
              <w:top w:val="single" w:color="000000" w:sz="12" w:space="0"/>
              <w:left w:val="nil"/>
              <w:bottom w:val="single" w:color="000000" w:sz="8" w:space="0"/>
              <w:right w:val="single" w:color="000000" w:sz="8" w:space="0"/>
            </w:tcBorders>
            <w:vAlign w:val="center"/>
          </w:tcPr>
          <w:p w14:paraId="7D173D22">
            <w:pPr>
              <w:widowControl/>
              <w:spacing w:line="240" w:lineRule="exact"/>
              <w:ind w:left="57" w:right="57" w:firstLine="50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1276" w:type="dxa"/>
            <w:tcBorders>
              <w:top w:val="single" w:color="000000" w:sz="12" w:space="0"/>
              <w:left w:val="nil"/>
              <w:bottom w:val="single" w:color="000000" w:sz="8" w:space="0"/>
              <w:right w:val="single" w:color="000000" w:sz="8" w:space="0"/>
            </w:tcBorders>
            <w:vAlign w:val="center"/>
          </w:tcPr>
          <w:p w14:paraId="576425E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w:t>
            </w:r>
          </w:p>
          <w:p w14:paraId="5194CEB8">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276" w:type="dxa"/>
            <w:tcBorders>
              <w:top w:val="single" w:color="000000" w:sz="12" w:space="0"/>
              <w:left w:val="nil"/>
              <w:bottom w:val="single" w:color="000000" w:sz="8" w:space="0"/>
              <w:right w:val="single" w:color="000000" w:sz="8" w:space="0"/>
            </w:tcBorders>
            <w:vAlign w:val="center"/>
          </w:tcPr>
          <w:p w14:paraId="1D0F7757">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w:t>
            </w:r>
          </w:p>
          <w:p w14:paraId="2655B82E">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218" w:type="dxa"/>
            <w:tcBorders>
              <w:top w:val="single" w:color="000000" w:sz="12" w:space="0"/>
              <w:left w:val="nil"/>
              <w:bottom w:val="single" w:color="000000" w:sz="8" w:space="0"/>
              <w:right w:val="nil"/>
            </w:tcBorders>
            <w:vAlign w:val="center"/>
          </w:tcPr>
          <w:p w14:paraId="267628A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w:t>
            </w:r>
          </w:p>
          <w:p w14:paraId="7EF55EBB">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r>
      <w:tr w14:paraId="71A52334">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364E7FD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1276" w:type="dxa"/>
            <w:tcBorders>
              <w:top w:val="nil"/>
              <w:left w:val="nil"/>
              <w:bottom w:val="nil"/>
              <w:right w:val="single" w:color="000000" w:sz="8" w:space="0"/>
            </w:tcBorders>
            <w:vAlign w:val="top"/>
          </w:tcPr>
          <w:p w14:paraId="48623170">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1212.4 </w:t>
            </w:r>
          </w:p>
        </w:tc>
        <w:tc>
          <w:tcPr>
            <w:tcW w:w="1276" w:type="dxa"/>
            <w:tcBorders>
              <w:top w:val="nil"/>
              <w:left w:val="nil"/>
              <w:bottom w:val="nil"/>
              <w:right w:val="single" w:color="000000" w:sz="8" w:space="0"/>
            </w:tcBorders>
            <w:vAlign w:val="top"/>
          </w:tcPr>
          <w:p w14:paraId="3EC67EE2">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904.9 </w:t>
            </w:r>
          </w:p>
        </w:tc>
        <w:tc>
          <w:tcPr>
            <w:tcW w:w="1218" w:type="dxa"/>
            <w:tcBorders>
              <w:top w:val="nil"/>
              <w:left w:val="nil"/>
              <w:bottom w:val="nil"/>
              <w:right w:val="nil"/>
            </w:tcBorders>
            <w:vAlign w:val="top"/>
          </w:tcPr>
          <w:p w14:paraId="27622383">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2054.1 </w:t>
            </w:r>
          </w:p>
        </w:tc>
      </w:tr>
      <w:tr w14:paraId="2F5BD092">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5F96F6B7">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批发业</w:t>
            </w:r>
          </w:p>
        </w:tc>
        <w:tc>
          <w:tcPr>
            <w:tcW w:w="1276" w:type="dxa"/>
            <w:tcBorders>
              <w:top w:val="nil"/>
              <w:left w:val="nil"/>
              <w:bottom w:val="nil"/>
              <w:right w:val="single" w:color="000000" w:sz="8" w:space="0"/>
            </w:tcBorders>
            <w:vAlign w:val="top"/>
          </w:tcPr>
          <w:p w14:paraId="7D8063EE">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1126.9 </w:t>
            </w:r>
          </w:p>
        </w:tc>
        <w:tc>
          <w:tcPr>
            <w:tcW w:w="1276" w:type="dxa"/>
            <w:tcBorders>
              <w:top w:val="nil"/>
              <w:left w:val="nil"/>
              <w:bottom w:val="nil"/>
              <w:right w:val="single" w:color="000000" w:sz="8" w:space="0"/>
            </w:tcBorders>
            <w:vAlign w:val="top"/>
          </w:tcPr>
          <w:p w14:paraId="3F8AEDA0">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839.7 </w:t>
            </w:r>
          </w:p>
        </w:tc>
        <w:tc>
          <w:tcPr>
            <w:tcW w:w="1218" w:type="dxa"/>
            <w:tcBorders>
              <w:top w:val="nil"/>
              <w:left w:val="nil"/>
              <w:bottom w:val="nil"/>
              <w:right w:val="nil"/>
            </w:tcBorders>
            <w:vAlign w:val="top"/>
          </w:tcPr>
          <w:p w14:paraId="409482C4">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1892.5 </w:t>
            </w:r>
          </w:p>
        </w:tc>
      </w:tr>
      <w:tr w14:paraId="5FA2C5DA">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3C15A929">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农、林、牧、渔产品批发</w:t>
            </w:r>
          </w:p>
        </w:tc>
        <w:tc>
          <w:tcPr>
            <w:tcW w:w="1276" w:type="dxa"/>
            <w:tcBorders>
              <w:top w:val="nil"/>
              <w:left w:val="nil"/>
              <w:bottom w:val="nil"/>
              <w:right w:val="single" w:color="000000" w:sz="8" w:space="0"/>
            </w:tcBorders>
            <w:vAlign w:val="top"/>
          </w:tcPr>
          <w:p w14:paraId="75D54AA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19.2 </w:t>
            </w:r>
          </w:p>
        </w:tc>
        <w:tc>
          <w:tcPr>
            <w:tcW w:w="1276" w:type="dxa"/>
            <w:tcBorders>
              <w:top w:val="nil"/>
              <w:left w:val="nil"/>
              <w:bottom w:val="nil"/>
              <w:right w:val="single" w:color="000000" w:sz="8" w:space="0"/>
            </w:tcBorders>
            <w:vAlign w:val="top"/>
          </w:tcPr>
          <w:p w14:paraId="4FF8475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14.0 </w:t>
            </w:r>
          </w:p>
        </w:tc>
        <w:tc>
          <w:tcPr>
            <w:tcW w:w="1218" w:type="dxa"/>
            <w:tcBorders>
              <w:top w:val="nil"/>
              <w:left w:val="nil"/>
              <w:bottom w:val="nil"/>
              <w:right w:val="nil"/>
            </w:tcBorders>
            <w:vAlign w:val="top"/>
          </w:tcPr>
          <w:p w14:paraId="138E3E1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33.0 </w:t>
            </w:r>
          </w:p>
        </w:tc>
      </w:tr>
      <w:tr w14:paraId="20D98033">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5B6CEA57">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食品、饮料及烟草制品批发</w:t>
            </w:r>
          </w:p>
        </w:tc>
        <w:tc>
          <w:tcPr>
            <w:tcW w:w="1276" w:type="dxa"/>
            <w:tcBorders>
              <w:top w:val="nil"/>
              <w:left w:val="nil"/>
              <w:bottom w:val="nil"/>
              <w:right w:val="single" w:color="000000" w:sz="8" w:space="0"/>
            </w:tcBorders>
            <w:vAlign w:val="top"/>
          </w:tcPr>
          <w:p w14:paraId="694E470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42.3 </w:t>
            </w:r>
          </w:p>
        </w:tc>
        <w:tc>
          <w:tcPr>
            <w:tcW w:w="1276" w:type="dxa"/>
            <w:tcBorders>
              <w:top w:val="nil"/>
              <w:left w:val="nil"/>
              <w:bottom w:val="nil"/>
              <w:right w:val="single" w:color="000000" w:sz="8" w:space="0"/>
            </w:tcBorders>
            <w:vAlign w:val="top"/>
          </w:tcPr>
          <w:p w14:paraId="7555F80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28.1 </w:t>
            </w:r>
          </w:p>
        </w:tc>
        <w:tc>
          <w:tcPr>
            <w:tcW w:w="1218" w:type="dxa"/>
            <w:tcBorders>
              <w:top w:val="nil"/>
              <w:left w:val="nil"/>
              <w:bottom w:val="nil"/>
              <w:right w:val="nil"/>
            </w:tcBorders>
            <w:vAlign w:val="top"/>
          </w:tcPr>
          <w:p w14:paraId="0B7A66F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67.2 </w:t>
            </w:r>
          </w:p>
        </w:tc>
      </w:tr>
      <w:tr w14:paraId="1B103A77">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756DBD5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纺织、服装及家庭用品批发</w:t>
            </w:r>
          </w:p>
        </w:tc>
        <w:tc>
          <w:tcPr>
            <w:tcW w:w="1276" w:type="dxa"/>
            <w:tcBorders>
              <w:top w:val="nil"/>
              <w:left w:val="nil"/>
              <w:bottom w:val="nil"/>
              <w:right w:val="single" w:color="000000" w:sz="8" w:space="0"/>
            </w:tcBorders>
            <w:vAlign w:val="top"/>
          </w:tcPr>
          <w:p w14:paraId="2B70D09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421.7 </w:t>
            </w:r>
          </w:p>
        </w:tc>
        <w:tc>
          <w:tcPr>
            <w:tcW w:w="1276" w:type="dxa"/>
            <w:tcBorders>
              <w:top w:val="nil"/>
              <w:left w:val="nil"/>
              <w:bottom w:val="nil"/>
              <w:right w:val="single" w:color="000000" w:sz="8" w:space="0"/>
            </w:tcBorders>
            <w:vAlign w:val="top"/>
          </w:tcPr>
          <w:p w14:paraId="4F8F637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307.9 </w:t>
            </w:r>
          </w:p>
        </w:tc>
        <w:tc>
          <w:tcPr>
            <w:tcW w:w="1218" w:type="dxa"/>
            <w:tcBorders>
              <w:top w:val="nil"/>
              <w:left w:val="nil"/>
              <w:bottom w:val="nil"/>
              <w:right w:val="nil"/>
            </w:tcBorders>
            <w:vAlign w:val="top"/>
          </w:tcPr>
          <w:p w14:paraId="658233E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683.3 </w:t>
            </w:r>
          </w:p>
        </w:tc>
      </w:tr>
      <w:tr w14:paraId="51500C90">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3E6D7C77">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文化、体育用品及器材批发</w:t>
            </w:r>
          </w:p>
        </w:tc>
        <w:tc>
          <w:tcPr>
            <w:tcW w:w="1276" w:type="dxa"/>
            <w:tcBorders>
              <w:top w:val="nil"/>
              <w:left w:val="nil"/>
              <w:bottom w:val="nil"/>
              <w:right w:val="single" w:color="000000" w:sz="8" w:space="0"/>
            </w:tcBorders>
            <w:vAlign w:val="top"/>
          </w:tcPr>
          <w:p w14:paraId="2714319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9.9 </w:t>
            </w:r>
          </w:p>
        </w:tc>
        <w:tc>
          <w:tcPr>
            <w:tcW w:w="1276" w:type="dxa"/>
            <w:tcBorders>
              <w:top w:val="nil"/>
              <w:left w:val="nil"/>
              <w:bottom w:val="nil"/>
              <w:right w:val="single" w:color="000000" w:sz="8" w:space="0"/>
            </w:tcBorders>
            <w:vAlign w:val="top"/>
          </w:tcPr>
          <w:p w14:paraId="5FC8748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5.0 </w:t>
            </w:r>
          </w:p>
        </w:tc>
        <w:tc>
          <w:tcPr>
            <w:tcW w:w="1218" w:type="dxa"/>
            <w:tcBorders>
              <w:top w:val="nil"/>
              <w:left w:val="nil"/>
              <w:bottom w:val="nil"/>
              <w:right w:val="nil"/>
            </w:tcBorders>
            <w:vAlign w:val="top"/>
          </w:tcPr>
          <w:p w14:paraId="529A892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10.4 </w:t>
            </w:r>
          </w:p>
        </w:tc>
      </w:tr>
      <w:tr w14:paraId="0617D793">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37FEFF7B">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医药及医疗器材批发</w:t>
            </w:r>
          </w:p>
        </w:tc>
        <w:tc>
          <w:tcPr>
            <w:tcW w:w="1276" w:type="dxa"/>
            <w:tcBorders>
              <w:top w:val="nil"/>
              <w:left w:val="nil"/>
              <w:bottom w:val="nil"/>
              <w:right w:val="single" w:color="000000" w:sz="8" w:space="0"/>
            </w:tcBorders>
            <w:vAlign w:val="top"/>
          </w:tcPr>
          <w:p w14:paraId="1594EBE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8.1 </w:t>
            </w:r>
          </w:p>
        </w:tc>
        <w:tc>
          <w:tcPr>
            <w:tcW w:w="1276" w:type="dxa"/>
            <w:tcBorders>
              <w:top w:val="nil"/>
              <w:left w:val="nil"/>
              <w:bottom w:val="nil"/>
              <w:right w:val="single" w:color="000000" w:sz="8" w:space="0"/>
            </w:tcBorders>
            <w:vAlign w:val="top"/>
          </w:tcPr>
          <w:p w14:paraId="7BE0459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6.5 </w:t>
            </w:r>
          </w:p>
        </w:tc>
        <w:tc>
          <w:tcPr>
            <w:tcW w:w="1218" w:type="dxa"/>
            <w:tcBorders>
              <w:top w:val="nil"/>
              <w:left w:val="nil"/>
              <w:bottom w:val="nil"/>
              <w:right w:val="nil"/>
            </w:tcBorders>
            <w:vAlign w:val="top"/>
          </w:tcPr>
          <w:p w14:paraId="205FD39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27.1 </w:t>
            </w:r>
          </w:p>
        </w:tc>
      </w:tr>
      <w:tr w14:paraId="2286B93B">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2C4F9300">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矿产品、建材及化工产品批发</w:t>
            </w:r>
          </w:p>
        </w:tc>
        <w:tc>
          <w:tcPr>
            <w:tcW w:w="1276" w:type="dxa"/>
            <w:tcBorders>
              <w:top w:val="nil"/>
              <w:left w:val="nil"/>
              <w:bottom w:val="nil"/>
              <w:right w:val="single" w:color="000000" w:sz="8" w:space="0"/>
            </w:tcBorders>
            <w:vAlign w:val="top"/>
          </w:tcPr>
          <w:p w14:paraId="7501982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407.8 </w:t>
            </w:r>
          </w:p>
        </w:tc>
        <w:tc>
          <w:tcPr>
            <w:tcW w:w="1276" w:type="dxa"/>
            <w:tcBorders>
              <w:top w:val="nil"/>
              <w:left w:val="nil"/>
              <w:bottom w:val="nil"/>
              <w:right w:val="single" w:color="000000" w:sz="8" w:space="0"/>
            </w:tcBorders>
            <w:vAlign w:val="top"/>
          </w:tcPr>
          <w:p w14:paraId="658374E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321.0 </w:t>
            </w:r>
          </w:p>
        </w:tc>
        <w:tc>
          <w:tcPr>
            <w:tcW w:w="1218" w:type="dxa"/>
            <w:tcBorders>
              <w:top w:val="nil"/>
              <w:left w:val="nil"/>
              <w:bottom w:val="nil"/>
              <w:right w:val="nil"/>
            </w:tcBorders>
            <w:vAlign w:val="top"/>
          </w:tcPr>
          <w:p w14:paraId="207BD6B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817.2 </w:t>
            </w:r>
          </w:p>
        </w:tc>
      </w:tr>
      <w:tr w14:paraId="4A2E4F9E">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566C7FF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机械设备、五金产品及电子产品批发</w:t>
            </w:r>
          </w:p>
        </w:tc>
        <w:tc>
          <w:tcPr>
            <w:tcW w:w="1276" w:type="dxa"/>
            <w:tcBorders>
              <w:top w:val="nil"/>
              <w:left w:val="nil"/>
              <w:bottom w:val="nil"/>
              <w:right w:val="single" w:color="000000" w:sz="8" w:space="0"/>
            </w:tcBorders>
            <w:vAlign w:val="top"/>
          </w:tcPr>
          <w:p w14:paraId="432B687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128.5 </w:t>
            </w:r>
          </w:p>
        </w:tc>
        <w:tc>
          <w:tcPr>
            <w:tcW w:w="1276" w:type="dxa"/>
            <w:tcBorders>
              <w:top w:val="nil"/>
              <w:left w:val="nil"/>
              <w:bottom w:val="nil"/>
              <w:right w:val="single" w:color="000000" w:sz="8" w:space="0"/>
            </w:tcBorders>
            <w:vAlign w:val="top"/>
          </w:tcPr>
          <w:p w14:paraId="6055A1C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98.7 </w:t>
            </w:r>
          </w:p>
        </w:tc>
        <w:tc>
          <w:tcPr>
            <w:tcW w:w="1218" w:type="dxa"/>
            <w:tcBorders>
              <w:top w:val="nil"/>
              <w:left w:val="nil"/>
              <w:bottom w:val="nil"/>
              <w:right w:val="nil"/>
            </w:tcBorders>
            <w:vAlign w:val="top"/>
          </w:tcPr>
          <w:p w14:paraId="0A3768B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183.9 </w:t>
            </w:r>
          </w:p>
        </w:tc>
      </w:tr>
      <w:tr w14:paraId="04865FD1">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351B6495">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贸易经纪与代理</w:t>
            </w:r>
          </w:p>
        </w:tc>
        <w:tc>
          <w:tcPr>
            <w:tcW w:w="1276" w:type="dxa"/>
            <w:tcBorders>
              <w:top w:val="nil"/>
              <w:left w:val="nil"/>
              <w:bottom w:val="nil"/>
              <w:right w:val="single" w:color="000000" w:sz="8" w:space="0"/>
            </w:tcBorders>
            <w:vAlign w:val="top"/>
          </w:tcPr>
          <w:p w14:paraId="2894857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44.0 </w:t>
            </w:r>
          </w:p>
        </w:tc>
        <w:tc>
          <w:tcPr>
            <w:tcW w:w="1276" w:type="dxa"/>
            <w:tcBorders>
              <w:top w:val="nil"/>
              <w:left w:val="nil"/>
              <w:bottom w:val="nil"/>
              <w:right w:val="single" w:color="000000" w:sz="8" w:space="0"/>
            </w:tcBorders>
            <w:vAlign w:val="top"/>
          </w:tcPr>
          <w:p w14:paraId="3B8DB4F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32.7 </w:t>
            </w:r>
          </w:p>
        </w:tc>
        <w:tc>
          <w:tcPr>
            <w:tcW w:w="1218" w:type="dxa"/>
            <w:tcBorders>
              <w:top w:val="nil"/>
              <w:left w:val="nil"/>
              <w:bottom w:val="nil"/>
              <w:right w:val="nil"/>
            </w:tcBorders>
            <w:vAlign w:val="top"/>
          </w:tcPr>
          <w:p w14:paraId="14C3A5C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20.5 </w:t>
            </w:r>
          </w:p>
        </w:tc>
      </w:tr>
      <w:tr w14:paraId="7209D3BF">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6B4006A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其他批发业</w:t>
            </w:r>
          </w:p>
        </w:tc>
        <w:tc>
          <w:tcPr>
            <w:tcW w:w="1276" w:type="dxa"/>
            <w:tcBorders>
              <w:top w:val="nil"/>
              <w:left w:val="nil"/>
              <w:bottom w:val="nil"/>
              <w:right w:val="single" w:color="000000" w:sz="8" w:space="0"/>
            </w:tcBorders>
            <w:vAlign w:val="top"/>
          </w:tcPr>
          <w:p w14:paraId="6C7A698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45.5 </w:t>
            </w:r>
          </w:p>
        </w:tc>
        <w:tc>
          <w:tcPr>
            <w:tcW w:w="1276" w:type="dxa"/>
            <w:tcBorders>
              <w:top w:val="nil"/>
              <w:left w:val="nil"/>
              <w:bottom w:val="nil"/>
              <w:right w:val="single" w:color="000000" w:sz="8" w:space="0"/>
            </w:tcBorders>
            <w:vAlign w:val="top"/>
          </w:tcPr>
          <w:p w14:paraId="744B1BC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25.7 </w:t>
            </w:r>
          </w:p>
        </w:tc>
        <w:tc>
          <w:tcPr>
            <w:tcW w:w="1218" w:type="dxa"/>
            <w:tcBorders>
              <w:top w:val="nil"/>
              <w:left w:val="nil"/>
              <w:bottom w:val="nil"/>
              <w:right w:val="nil"/>
            </w:tcBorders>
            <w:vAlign w:val="top"/>
          </w:tcPr>
          <w:p w14:paraId="55EBF91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50.0 </w:t>
            </w:r>
          </w:p>
        </w:tc>
      </w:tr>
      <w:tr w14:paraId="01E42E44">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1E4F85C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零售业</w:t>
            </w:r>
          </w:p>
        </w:tc>
        <w:tc>
          <w:tcPr>
            <w:tcW w:w="1276" w:type="dxa"/>
            <w:tcBorders>
              <w:top w:val="nil"/>
              <w:left w:val="nil"/>
              <w:bottom w:val="nil"/>
              <w:right w:val="single" w:color="000000" w:sz="8" w:space="0"/>
            </w:tcBorders>
            <w:vAlign w:val="top"/>
          </w:tcPr>
          <w:p w14:paraId="25AFABB0">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85.5 </w:t>
            </w:r>
          </w:p>
        </w:tc>
        <w:tc>
          <w:tcPr>
            <w:tcW w:w="1276" w:type="dxa"/>
            <w:tcBorders>
              <w:top w:val="nil"/>
              <w:left w:val="nil"/>
              <w:bottom w:val="nil"/>
              <w:right w:val="single" w:color="000000" w:sz="8" w:space="0"/>
            </w:tcBorders>
            <w:vAlign w:val="top"/>
          </w:tcPr>
          <w:p w14:paraId="6422786D">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65.2 </w:t>
            </w:r>
          </w:p>
        </w:tc>
        <w:tc>
          <w:tcPr>
            <w:tcW w:w="1218" w:type="dxa"/>
            <w:tcBorders>
              <w:top w:val="nil"/>
              <w:left w:val="nil"/>
              <w:bottom w:val="nil"/>
              <w:right w:val="nil"/>
            </w:tcBorders>
            <w:vAlign w:val="top"/>
          </w:tcPr>
          <w:p w14:paraId="5BF84C9A">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161.7 </w:t>
            </w:r>
          </w:p>
        </w:tc>
      </w:tr>
      <w:tr w14:paraId="04F0D518">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7F1D7D2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综合零售</w:t>
            </w:r>
          </w:p>
        </w:tc>
        <w:tc>
          <w:tcPr>
            <w:tcW w:w="1276" w:type="dxa"/>
            <w:tcBorders>
              <w:top w:val="nil"/>
              <w:left w:val="nil"/>
              <w:bottom w:val="nil"/>
              <w:right w:val="single" w:color="000000" w:sz="8" w:space="0"/>
            </w:tcBorders>
            <w:vAlign w:val="top"/>
          </w:tcPr>
          <w:p w14:paraId="1829D5A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4.7 </w:t>
            </w:r>
          </w:p>
        </w:tc>
        <w:tc>
          <w:tcPr>
            <w:tcW w:w="1276" w:type="dxa"/>
            <w:tcBorders>
              <w:top w:val="nil"/>
              <w:left w:val="nil"/>
              <w:bottom w:val="nil"/>
              <w:right w:val="single" w:color="000000" w:sz="8" w:space="0"/>
            </w:tcBorders>
            <w:vAlign w:val="top"/>
          </w:tcPr>
          <w:p w14:paraId="3D0F201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3.9 </w:t>
            </w:r>
          </w:p>
        </w:tc>
        <w:tc>
          <w:tcPr>
            <w:tcW w:w="1218" w:type="dxa"/>
            <w:tcBorders>
              <w:top w:val="nil"/>
              <w:left w:val="nil"/>
              <w:bottom w:val="nil"/>
              <w:right w:val="nil"/>
            </w:tcBorders>
            <w:vAlign w:val="top"/>
          </w:tcPr>
          <w:p w14:paraId="2F68D68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5.6 </w:t>
            </w:r>
          </w:p>
        </w:tc>
      </w:tr>
      <w:tr w14:paraId="39D4EB55">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28ECBA0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食品、饮料及烟草制品专门零售</w:t>
            </w:r>
          </w:p>
        </w:tc>
        <w:tc>
          <w:tcPr>
            <w:tcW w:w="1276" w:type="dxa"/>
            <w:tcBorders>
              <w:top w:val="nil"/>
              <w:left w:val="nil"/>
              <w:bottom w:val="nil"/>
              <w:right w:val="single" w:color="000000" w:sz="8" w:space="0"/>
            </w:tcBorders>
            <w:vAlign w:val="top"/>
          </w:tcPr>
          <w:p w14:paraId="3FBDDC5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7.0 </w:t>
            </w:r>
          </w:p>
        </w:tc>
        <w:tc>
          <w:tcPr>
            <w:tcW w:w="1276" w:type="dxa"/>
            <w:tcBorders>
              <w:top w:val="nil"/>
              <w:left w:val="nil"/>
              <w:bottom w:val="nil"/>
              <w:right w:val="single" w:color="000000" w:sz="8" w:space="0"/>
            </w:tcBorders>
            <w:vAlign w:val="top"/>
          </w:tcPr>
          <w:p w14:paraId="4768981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5.2 </w:t>
            </w:r>
          </w:p>
        </w:tc>
        <w:tc>
          <w:tcPr>
            <w:tcW w:w="1218" w:type="dxa"/>
            <w:tcBorders>
              <w:top w:val="nil"/>
              <w:left w:val="nil"/>
              <w:bottom w:val="nil"/>
              <w:right w:val="nil"/>
            </w:tcBorders>
            <w:vAlign w:val="top"/>
          </w:tcPr>
          <w:p w14:paraId="4C72D25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7.9 </w:t>
            </w:r>
          </w:p>
        </w:tc>
      </w:tr>
      <w:tr w14:paraId="7B95A3FA">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1CCAD7F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纺织、服装及日用品专门零售</w:t>
            </w:r>
          </w:p>
        </w:tc>
        <w:tc>
          <w:tcPr>
            <w:tcW w:w="1276" w:type="dxa"/>
            <w:tcBorders>
              <w:top w:val="nil"/>
              <w:left w:val="nil"/>
              <w:bottom w:val="nil"/>
              <w:right w:val="single" w:color="000000" w:sz="8" w:space="0"/>
            </w:tcBorders>
            <w:vAlign w:val="top"/>
          </w:tcPr>
          <w:p w14:paraId="60136C8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18.4 </w:t>
            </w:r>
          </w:p>
        </w:tc>
        <w:tc>
          <w:tcPr>
            <w:tcW w:w="1276" w:type="dxa"/>
            <w:tcBorders>
              <w:top w:val="nil"/>
              <w:left w:val="nil"/>
              <w:bottom w:val="nil"/>
              <w:right w:val="single" w:color="000000" w:sz="8" w:space="0"/>
            </w:tcBorders>
            <w:vAlign w:val="top"/>
          </w:tcPr>
          <w:p w14:paraId="350B76F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14.6 </w:t>
            </w:r>
          </w:p>
        </w:tc>
        <w:tc>
          <w:tcPr>
            <w:tcW w:w="1218" w:type="dxa"/>
            <w:tcBorders>
              <w:top w:val="nil"/>
              <w:left w:val="nil"/>
              <w:bottom w:val="nil"/>
              <w:right w:val="nil"/>
            </w:tcBorders>
            <w:vAlign w:val="top"/>
          </w:tcPr>
          <w:p w14:paraId="657C497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29.3 </w:t>
            </w:r>
          </w:p>
        </w:tc>
      </w:tr>
      <w:tr w14:paraId="2EA32314">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57DF8540">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文化、体育用品及器材专门零售</w:t>
            </w:r>
          </w:p>
        </w:tc>
        <w:tc>
          <w:tcPr>
            <w:tcW w:w="1276" w:type="dxa"/>
            <w:tcBorders>
              <w:top w:val="nil"/>
              <w:left w:val="nil"/>
              <w:bottom w:val="nil"/>
              <w:right w:val="single" w:color="000000" w:sz="8" w:space="0"/>
            </w:tcBorders>
            <w:vAlign w:val="top"/>
          </w:tcPr>
          <w:p w14:paraId="6804019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2.3 </w:t>
            </w:r>
          </w:p>
        </w:tc>
        <w:tc>
          <w:tcPr>
            <w:tcW w:w="1276" w:type="dxa"/>
            <w:tcBorders>
              <w:top w:val="nil"/>
              <w:left w:val="nil"/>
              <w:bottom w:val="nil"/>
              <w:right w:val="single" w:color="000000" w:sz="8" w:space="0"/>
            </w:tcBorders>
            <w:vAlign w:val="top"/>
          </w:tcPr>
          <w:p w14:paraId="77CDD01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 </w:t>
            </w:r>
          </w:p>
        </w:tc>
        <w:tc>
          <w:tcPr>
            <w:tcW w:w="1218" w:type="dxa"/>
            <w:tcBorders>
              <w:top w:val="nil"/>
              <w:left w:val="nil"/>
              <w:bottom w:val="nil"/>
              <w:right w:val="nil"/>
            </w:tcBorders>
            <w:vAlign w:val="top"/>
          </w:tcPr>
          <w:p w14:paraId="7D6C131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2.1 </w:t>
            </w:r>
          </w:p>
        </w:tc>
      </w:tr>
      <w:tr w14:paraId="04914577">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6D9B3FA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医药及医疗器材专门零售</w:t>
            </w:r>
          </w:p>
        </w:tc>
        <w:tc>
          <w:tcPr>
            <w:tcW w:w="1276" w:type="dxa"/>
            <w:tcBorders>
              <w:top w:val="nil"/>
              <w:left w:val="nil"/>
              <w:bottom w:val="nil"/>
              <w:right w:val="single" w:color="000000" w:sz="8" w:space="0"/>
            </w:tcBorders>
            <w:vAlign w:val="top"/>
          </w:tcPr>
          <w:p w14:paraId="5DEB4EC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c>
          <w:tcPr>
            <w:tcW w:w="1276" w:type="dxa"/>
            <w:tcBorders>
              <w:top w:val="nil"/>
              <w:left w:val="nil"/>
              <w:bottom w:val="nil"/>
              <w:right w:val="single" w:color="000000" w:sz="8" w:space="0"/>
            </w:tcBorders>
            <w:vAlign w:val="top"/>
          </w:tcPr>
          <w:p w14:paraId="43296A0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 </w:t>
            </w:r>
          </w:p>
        </w:tc>
        <w:tc>
          <w:tcPr>
            <w:tcW w:w="1218" w:type="dxa"/>
            <w:tcBorders>
              <w:top w:val="nil"/>
              <w:left w:val="nil"/>
              <w:bottom w:val="nil"/>
              <w:right w:val="nil"/>
            </w:tcBorders>
            <w:vAlign w:val="top"/>
          </w:tcPr>
          <w:p w14:paraId="6658E5A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2.9 </w:t>
            </w:r>
          </w:p>
        </w:tc>
      </w:tr>
      <w:tr w14:paraId="0AD9541B">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768F9627">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汽车、摩托车、零配件和燃料及其他动力销售</w:t>
            </w:r>
          </w:p>
        </w:tc>
        <w:tc>
          <w:tcPr>
            <w:tcW w:w="1276" w:type="dxa"/>
            <w:tcBorders>
              <w:top w:val="nil"/>
              <w:left w:val="nil"/>
              <w:bottom w:val="nil"/>
              <w:right w:val="single" w:color="000000" w:sz="8" w:space="0"/>
            </w:tcBorders>
            <w:vAlign w:val="top"/>
          </w:tcPr>
          <w:p w14:paraId="006DF91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15.6 </w:t>
            </w:r>
          </w:p>
        </w:tc>
        <w:tc>
          <w:tcPr>
            <w:tcW w:w="1276" w:type="dxa"/>
            <w:tcBorders>
              <w:top w:val="nil"/>
              <w:left w:val="nil"/>
              <w:bottom w:val="nil"/>
              <w:right w:val="single" w:color="000000" w:sz="8" w:space="0"/>
            </w:tcBorders>
            <w:vAlign w:val="top"/>
          </w:tcPr>
          <w:p w14:paraId="5D01805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11.8 </w:t>
            </w:r>
          </w:p>
        </w:tc>
        <w:tc>
          <w:tcPr>
            <w:tcW w:w="1218" w:type="dxa"/>
            <w:tcBorders>
              <w:top w:val="nil"/>
              <w:left w:val="nil"/>
              <w:bottom w:val="nil"/>
              <w:right w:val="nil"/>
            </w:tcBorders>
            <w:vAlign w:val="top"/>
          </w:tcPr>
          <w:p w14:paraId="0BD1287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42.0 </w:t>
            </w:r>
          </w:p>
        </w:tc>
      </w:tr>
      <w:tr w14:paraId="13AD1DC3">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62C6E854">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家用电器及电子产品专门零售</w:t>
            </w:r>
          </w:p>
        </w:tc>
        <w:tc>
          <w:tcPr>
            <w:tcW w:w="1276" w:type="dxa"/>
            <w:tcBorders>
              <w:top w:val="nil"/>
              <w:left w:val="nil"/>
              <w:bottom w:val="nil"/>
              <w:right w:val="single" w:color="000000" w:sz="8" w:space="0"/>
            </w:tcBorders>
            <w:vAlign w:val="top"/>
          </w:tcPr>
          <w:p w14:paraId="0C3DE1D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5.9 </w:t>
            </w:r>
          </w:p>
        </w:tc>
        <w:tc>
          <w:tcPr>
            <w:tcW w:w="1276" w:type="dxa"/>
            <w:tcBorders>
              <w:top w:val="nil"/>
              <w:left w:val="nil"/>
              <w:bottom w:val="nil"/>
              <w:right w:val="single" w:color="000000" w:sz="8" w:space="0"/>
            </w:tcBorders>
            <w:vAlign w:val="top"/>
          </w:tcPr>
          <w:p w14:paraId="186C9EB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3.6 </w:t>
            </w:r>
          </w:p>
        </w:tc>
        <w:tc>
          <w:tcPr>
            <w:tcW w:w="1218" w:type="dxa"/>
            <w:tcBorders>
              <w:top w:val="nil"/>
              <w:left w:val="nil"/>
              <w:bottom w:val="nil"/>
              <w:right w:val="nil"/>
            </w:tcBorders>
            <w:vAlign w:val="top"/>
          </w:tcPr>
          <w:p w14:paraId="02494F9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6.7 </w:t>
            </w:r>
          </w:p>
        </w:tc>
      </w:tr>
      <w:tr w14:paraId="1415F867">
        <w:tblPrEx>
          <w:tblCellMar>
            <w:top w:w="0" w:type="dxa"/>
            <w:left w:w="0" w:type="dxa"/>
            <w:bottom w:w="0" w:type="dxa"/>
            <w:right w:w="0" w:type="dxa"/>
          </w:tblCellMar>
        </w:tblPrEx>
        <w:trPr>
          <w:trHeight w:val="283" w:hRule="atLeast"/>
          <w:jc w:val="center"/>
        </w:trPr>
        <w:tc>
          <w:tcPr>
            <w:tcW w:w="4536" w:type="dxa"/>
            <w:tcBorders>
              <w:top w:val="nil"/>
              <w:left w:val="nil"/>
              <w:bottom w:val="nil"/>
              <w:right w:val="single" w:color="000000" w:sz="8" w:space="0"/>
            </w:tcBorders>
            <w:vAlign w:val="center"/>
          </w:tcPr>
          <w:p w14:paraId="41DD6188">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五金、家具及室内装饰材料专门零售</w:t>
            </w:r>
          </w:p>
        </w:tc>
        <w:tc>
          <w:tcPr>
            <w:tcW w:w="1276" w:type="dxa"/>
            <w:tcBorders>
              <w:top w:val="nil"/>
              <w:left w:val="nil"/>
              <w:bottom w:val="nil"/>
              <w:right w:val="single" w:color="000000" w:sz="8" w:space="0"/>
            </w:tcBorders>
            <w:vAlign w:val="top"/>
          </w:tcPr>
          <w:p w14:paraId="18FEB00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12.2 </w:t>
            </w:r>
          </w:p>
        </w:tc>
        <w:tc>
          <w:tcPr>
            <w:tcW w:w="1276" w:type="dxa"/>
            <w:tcBorders>
              <w:top w:val="nil"/>
              <w:left w:val="nil"/>
              <w:bottom w:val="nil"/>
              <w:right w:val="single" w:color="000000" w:sz="8" w:space="0"/>
            </w:tcBorders>
            <w:vAlign w:val="top"/>
          </w:tcPr>
          <w:p w14:paraId="593D00B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9.6 </w:t>
            </w:r>
          </w:p>
        </w:tc>
        <w:tc>
          <w:tcPr>
            <w:tcW w:w="1218" w:type="dxa"/>
            <w:tcBorders>
              <w:top w:val="nil"/>
              <w:left w:val="nil"/>
              <w:bottom w:val="nil"/>
              <w:right w:val="nil"/>
            </w:tcBorders>
            <w:vAlign w:val="top"/>
          </w:tcPr>
          <w:p w14:paraId="01C25BC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20.1 </w:t>
            </w:r>
          </w:p>
        </w:tc>
      </w:tr>
      <w:tr w14:paraId="0460D7F7">
        <w:tblPrEx>
          <w:tblCellMar>
            <w:top w:w="0" w:type="dxa"/>
            <w:left w:w="0" w:type="dxa"/>
            <w:bottom w:w="0" w:type="dxa"/>
            <w:right w:w="0" w:type="dxa"/>
          </w:tblCellMar>
        </w:tblPrEx>
        <w:trPr>
          <w:trHeight w:val="283" w:hRule="atLeast"/>
          <w:jc w:val="center"/>
        </w:trPr>
        <w:tc>
          <w:tcPr>
            <w:tcW w:w="4536" w:type="dxa"/>
            <w:tcBorders>
              <w:top w:val="nil"/>
              <w:left w:val="nil"/>
              <w:bottom w:val="single" w:color="000000" w:sz="12" w:space="0"/>
              <w:right w:val="single" w:color="000000" w:sz="8" w:space="0"/>
            </w:tcBorders>
            <w:vAlign w:val="center"/>
          </w:tcPr>
          <w:p w14:paraId="7B8A2135">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货摊、无店铺及其他零售业</w:t>
            </w:r>
          </w:p>
        </w:tc>
        <w:tc>
          <w:tcPr>
            <w:tcW w:w="1276" w:type="dxa"/>
            <w:tcBorders>
              <w:top w:val="nil"/>
              <w:left w:val="nil"/>
              <w:bottom w:val="single" w:color="000000" w:sz="12" w:space="0"/>
              <w:right w:val="single" w:color="000000" w:sz="8" w:space="0"/>
            </w:tcBorders>
            <w:vAlign w:val="top"/>
          </w:tcPr>
          <w:p w14:paraId="60F057D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16.9 </w:t>
            </w:r>
          </w:p>
        </w:tc>
        <w:tc>
          <w:tcPr>
            <w:tcW w:w="1276" w:type="dxa"/>
            <w:tcBorders>
              <w:top w:val="nil"/>
              <w:left w:val="nil"/>
              <w:bottom w:val="single" w:color="000000" w:sz="12" w:space="0"/>
              <w:right w:val="single" w:color="000000" w:sz="8" w:space="0"/>
            </w:tcBorders>
            <w:vAlign w:val="top"/>
          </w:tcPr>
          <w:p w14:paraId="6106B81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13.3 </w:t>
            </w:r>
          </w:p>
        </w:tc>
        <w:tc>
          <w:tcPr>
            <w:tcW w:w="1218" w:type="dxa"/>
            <w:tcBorders>
              <w:top w:val="nil"/>
              <w:left w:val="nil"/>
              <w:bottom w:val="single" w:color="000000" w:sz="12" w:space="0"/>
              <w:right w:val="nil"/>
            </w:tcBorders>
            <w:vAlign w:val="top"/>
          </w:tcPr>
          <w:p w14:paraId="1725744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45.1 </w:t>
            </w:r>
          </w:p>
        </w:tc>
      </w:tr>
    </w:tbl>
    <w:p w14:paraId="521C9974">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二</w:t>
      </w:r>
      <w:r>
        <w:rPr>
          <w:rFonts w:hint="eastAsia" w:ascii="黑体" w:hAnsi="黑体" w:eastAsia="黑体"/>
          <w:b/>
          <w:sz w:val="32"/>
          <w:szCs w:val="32"/>
          <w:highlight w:val="none"/>
        </w:rPr>
        <w:t>、交通运输、仓储和邮政业</w:t>
      </w:r>
    </w:p>
    <w:p w14:paraId="0E4590C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sz w:val="32"/>
          <w:szCs w:val="32"/>
          <w:highlight w:val="none"/>
        </w:rPr>
        <w:t>（一）企业法人单位数和从业人员</w:t>
      </w:r>
    </w:p>
    <w:p w14:paraId="378EDD7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2023年末，全市共有交通运输、仓储和邮政业企业法人单位</w:t>
      </w:r>
      <w:r>
        <w:rPr>
          <w:rFonts w:hint="eastAsia" w:ascii="仿宋_GB2312" w:hAnsi="仿宋_GB2312" w:eastAsia="仿宋_GB2312" w:cs="仿宋_GB2312"/>
          <w:sz w:val="32"/>
          <w:szCs w:val="32"/>
          <w:highlight w:val="none"/>
          <w:lang w:val="en-US" w:eastAsia="zh-CN"/>
        </w:rPr>
        <w:t>2135</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44500</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38.8</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50.3</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p>
    <w:p w14:paraId="27546BCC">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sz w:val="32"/>
          <w:szCs w:val="32"/>
          <w:highlight w:val="none"/>
        </w:rPr>
      </w:pPr>
    </w:p>
    <w:p w14:paraId="741C0AD4">
      <w:pPr>
        <w:spacing w:line="580" w:lineRule="exact"/>
        <w:jc w:val="center"/>
        <w:rPr>
          <w:rFonts w:ascii="宋体" w:hAnsi="宋体" w:eastAsia="宋体" w:cs="宋体"/>
          <w:color w:val="333333"/>
          <w:kern w:val="0"/>
          <w:sz w:val="24"/>
          <w:szCs w:val="24"/>
          <w:highlight w:val="none"/>
        </w:rPr>
      </w:pPr>
      <w:r>
        <w:rPr>
          <w:rFonts w:hint="eastAsia" w:ascii="宋体" w:hAnsi="宋体" w:eastAsia="宋体" w:cs="宋体"/>
          <w:b/>
          <w:bCs/>
          <w:color w:val="333333"/>
          <w:kern w:val="0"/>
          <w:sz w:val="24"/>
          <w:szCs w:val="24"/>
          <w:highlight w:val="none"/>
        </w:rPr>
        <w:t>表</w:t>
      </w:r>
      <w:r>
        <w:rPr>
          <w:rFonts w:hint="eastAsia" w:ascii="宋体" w:hAnsi="宋体" w:eastAsia="宋体" w:cs="宋体"/>
          <w:b/>
          <w:bCs/>
          <w:color w:val="333333"/>
          <w:kern w:val="0"/>
          <w:sz w:val="24"/>
          <w:szCs w:val="24"/>
          <w:highlight w:val="none"/>
          <w:lang w:val="en-US" w:eastAsia="zh-CN"/>
        </w:rPr>
        <w:t>3</w:t>
      </w:r>
      <w:r>
        <w:rPr>
          <w:rFonts w:ascii="宋体" w:hAnsi="宋体" w:eastAsia="宋体" w:cs="Times New Roman"/>
          <w:b/>
          <w:bCs/>
          <w:color w:val="333333"/>
          <w:kern w:val="0"/>
          <w:sz w:val="24"/>
          <w:szCs w:val="24"/>
          <w:highlight w:val="none"/>
        </w:rPr>
        <w:t>-</w:t>
      </w:r>
      <w:r>
        <w:rPr>
          <w:rFonts w:hint="eastAsia" w:ascii="宋体" w:hAnsi="宋体" w:eastAsia="宋体" w:cs="Times New Roman"/>
          <w:b/>
          <w:bCs/>
          <w:color w:val="333333"/>
          <w:kern w:val="0"/>
          <w:sz w:val="24"/>
          <w:szCs w:val="24"/>
          <w:highlight w:val="none"/>
          <w:lang w:val="en-US" w:eastAsia="zh-CN"/>
        </w:rPr>
        <w:t>3</w:t>
      </w:r>
      <w:r>
        <w:rPr>
          <w:rFonts w:hint="eastAsia" w:ascii="宋体" w:hAnsi="宋体" w:eastAsia="宋体" w:cs="Times New Roman"/>
          <w:b/>
          <w:bCs/>
          <w:color w:val="333333"/>
          <w:kern w:val="0"/>
          <w:sz w:val="24"/>
          <w:szCs w:val="24"/>
          <w:highlight w:val="none"/>
        </w:rPr>
        <w:t xml:space="preserve">  </w:t>
      </w:r>
      <w:r>
        <w:rPr>
          <w:rFonts w:hint="eastAsia" w:ascii="宋体" w:hAnsi="宋体" w:eastAsia="宋体" w:cs="宋体"/>
          <w:b/>
          <w:bCs/>
          <w:color w:val="333333"/>
          <w:kern w:val="0"/>
          <w:sz w:val="24"/>
          <w:szCs w:val="24"/>
          <w:highlight w:val="none"/>
        </w:rPr>
        <w:t>按行业大类分组的交通运输、仓储和邮政业企业法人单位数和从业人员</w:t>
      </w:r>
    </w:p>
    <w:tbl>
      <w:tblPr>
        <w:tblStyle w:val="8"/>
        <w:tblW w:w="0" w:type="auto"/>
        <w:jc w:val="center"/>
        <w:tblLayout w:type="autofit"/>
        <w:tblCellMar>
          <w:top w:w="0" w:type="dxa"/>
          <w:left w:w="0" w:type="dxa"/>
          <w:bottom w:w="0" w:type="dxa"/>
          <w:right w:w="0" w:type="dxa"/>
        </w:tblCellMar>
      </w:tblPr>
      <w:tblGrid>
        <w:gridCol w:w="3818"/>
        <w:gridCol w:w="2350"/>
        <w:gridCol w:w="2355"/>
      </w:tblGrid>
      <w:tr w14:paraId="085A6A09">
        <w:tblPrEx>
          <w:tblCellMar>
            <w:top w:w="0" w:type="dxa"/>
            <w:left w:w="0" w:type="dxa"/>
            <w:bottom w:w="0" w:type="dxa"/>
            <w:right w:w="0" w:type="dxa"/>
          </w:tblCellMar>
        </w:tblPrEx>
        <w:trPr>
          <w:trHeight w:val="567" w:hRule="atLeast"/>
          <w:tblHeader/>
          <w:jc w:val="center"/>
        </w:trPr>
        <w:tc>
          <w:tcPr>
            <w:tcW w:w="3818" w:type="dxa"/>
            <w:tcBorders>
              <w:top w:val="single" w:color="000000" w:sz="12" w:space="0"/>
              <w:left w:val="nil"/>
              <w:bottom w:val="single" w:color="000000" w:sz="8" w:space="0"/>
              <w:right w:val="single" w:color="000000" w:sz="8" w:space="0"/>
            </w:tcBorders>
            <w:vAlign w:val="center"/>
          </w:tcPr>
          <w:p w14:paraId="715B41B1">
            <w:pPr>
              <w:widowControl/>
              <w:spacing w:line="240" w:lineRule="exact"/>
              <w:ind w:left="57" w:right="57" w:firstLine="500"/>
              <w:jc w:val="center"/>
              <w:rPr>
                <w:rFonts w:ascii="宋体" w:hAnsi="宋体" w:eastAsia="宋体" w:cs="宋体"/>
                <w:kern w:val="0"/>
                <w:sz w:val="18"/>
                <w:szCs w:val="18"/>
                <w:highlight w:val="none"/>
              </w:rPr>
            </w:pPr>
            <w:r>
              <w:rPr>
                <w:rFonts w:hint="eastAsia" w:ascii="宋体" w:hAnsi="宋体" w:eastAsia="宋体" w:cs="宋体"/>
                <w:color w:val="333333"/>
                <w:kern w:val="0"/>
                <w:sz w:val="18"/>
                <w:szCs w:val="18"/>
                <w:highlight w:val="none"/>
              </w:rPr>
              <w:t> </w:t>
            </w:r>
            <w:r>
              <w:rPr>
                <w:rFonts w:hint="eastAsia" w:ascii="宋体" w:hAnsi="宋体" w:eastAsia="宋体" w:cs="宋体"/>
                <w:kern w:val="0"/>
                <w:sz w:val="18"/>
                <w:szCs w:val="18"/>
                <w:highlight w:val="none"/>
              </w:rPr>
              <w:t>　</w:t>
            </w:r>
          </w:p>
        </w:tc>
        <w:tc>
          <w:tcPr>
            <w:tcW w:w="2350" w:type="dxa"/>
            <w:tcBorders>
              <w:top w:val="single" w:color="000000" w:sz="12" w:space="0"/>
              <w:left w:val="nil"/>
              <w:bottom w:val="single" w:color="000000" w:sz="8" w:space="0"/>
              <w:right w:val="single" w:color="000000" w:sz="8" w:space="0"/>
            </w:tcBorders>
            <w:vAlign w:val="center"/>
          </w:tcPr>
          <w:p w14:paraId="6D79D12C">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193DADB7">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2355" w:type="dxa"/>
            <w:tcBorders>
              <w:top w:val="single" w:color="000000" w:sz="12" w:space="0"/>
              <w:left w:val="nil"/>
              <w:bottom w:val="single" w:color="000000" w:sz="8" w:space="0"/>
              <w:right w:val="nil"/>
            </w:tcBorders>
            <w:vAlign w:val="center"/>
          </w:tcPr>
          <w:p w14:paraId="39084A6F">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16BDCC3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769CD14A">
        <w:tblPrEx>
          <w:tblCellMar>
            <w:top w:w="0" w:type="dxa"/>
            <w:left w:w="0" w:type="dxa"/>
            <w:bottom w:w="0" w:type="dxa"/>
            <w:right w:w="0" w:type="dxa"/>
          </w:tblCellMar>
        </w:tblPrEx>
        <w:trPr>
          <w:trHeight w:val="283" w:hRule="atLeast"/>
          <w:jc w:val="center"/>
        </w:trPr>
        <w:tc>
          <w:tcPr>
            <w:tcW w:w="3818" w:type="dxa"/>
            <w:tcBorders>
              <w:top w:val="nil"/>
              <w:left w:val="nil"/>
              <w:bottom w:val="nil"/>
              <w:right w:val="single" w:color="000000" w:sz="8" w:space="0"/>
            </w:tcBorders>
            <w:vAlign w:val="center"/>
          </w:tcPr>
          <w:p w14:paraId="68F96E5F">
            <w:pPr>
              <w:widowControl/>
              <w:spacing w:line="240" w:lineRule="exact"/>
              <w:ind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2350" w:type="dxa"/>
            <w:tcBorders>
              <w:top w:val="nil"/>
              <w:left w:val="nil"/>
              <w:bottom w:val="nil"/>
              <w:right w:val="single" w:color="000000" w:sz="8" w:space="0"/>
            </w:tcBorders>
            <w:vAlign w:val="top"/>
          </w:tcPr>
          <w:p w14:paraId="1A26B1BB">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2135</w:t>
            </w:r>
          </w:p>
        </w:tc>
        <w:tc>
          <w:tcPr>
            <w:tcW w:w="2355" w:type="dxa"/>
            <w:tcBorders>
              <w:top w:val="nil"/>
              <w:left w:val="nil"/>
              <w:bottom w:val="nil"/>
              <w:right w:val="nil"/>
            </w:tcBorders>
            <w:vAlign w:val="top"/>
          </w:tcPr>
          <w:p w14:paraId="1EDAFAE8">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44500</w:t>
            </w:r>
          </w:p>
        </w:tc>
      </w:tr>
      <w:tr w14:paraId="57AD6830">
        <w:tblPrEx>
          <w:tblCellMar>
            <w:top w:w="0" w:type="dxa"/>
            <w:left w:w="0" w:type="dxa"/>
            <w:bottom w:w="0" w:type="dxa"/>
            <w:right w:w="0" w:type="dxa"/>
          </w:tblCellMar>
        </w:tblPrEx>
        <w:trPr>
          <w:trHeight w:val="283" w:hRule="atLeast"/>
          <w:jc w:val="center"/>
        </w:trPr>
        <w:tc>
          <w:tcPr>
            <w:tcW w:w="3818" w:type="dxa"/>
            <w:tcBorders>
              <w:top w:val="nil"/>
              <w:left w:val="nil"/>
              <w:bottom w:val="nil"/>
              <w:right w:val="single" w:color="000000" w:sz="8" w:space="0"/>
            </w:tcBorders>
            <w:vAlign w:val="center"/>
          </w:tcPr>
          <w:p w14:paraId="16BC0F82">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铁路运输业</w:t>
            </w:r>
          </w:p>
        </w:tc>
        <w:tc>
          <w:tcPr>
            <w:tcW w:w="2350" w:type="dxa"/>
            <w:tcBorders>
              <w:top w:val="nil"/>
              <w:left w:val="nil"/>
              <w:bottom w:val="nil"/>
              <w:right w:val="single" w:color="000000" w:sz="8" w:space="0"/>
            </w:tcBorders>
            <w:vAlign w:val="top"/>
          </w:tcPr>
          <w:p w14:paraId="4967C2A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355" w:type="dxa"/>
            <w:tcBorders>
              <w:top w:val="nil"/>
              <w:left w:val="nil"/>
              <w:bottom w:val="nil"/>
              <w:right w:val="nil"/>
            </w:tcBorders>
            <w:vAlign w:val="top"/>
          </w:tcPr>
          <w:p w14:paraId="5E302D3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08CAD44">
        <w:tblPrEx>
          <w:tblCellMar>
            <w:top w:w="0" w:type="dxa"/>
            <w:left w:w="0" w:type="dxa"/>
            <w:bottom w:w="0" w:type="dxa"/>
            <w:right w:w="0" w:type="dxa"/>
          </w:tblCellMar>
        </w:tblPrEx>
        <w:trPr>
          <w:trHeight w:val="283" w:hRule="atLeast"/>
          <w:jc w:val="center"/>
        </w:trPr>
        <w:tc>
          <w:tcPr>
            <w:tcW w:w="3818" w:type="dxa"/>
            <w:tcBorders>
              <w:top w:val="nil"/>
              <w:left w:val="nil"/>
              <w:bottom w:val="nil"/>
              <w:right w:val="single" w:color="000000" w:sz="8" w:space="0"/>
            </w:tcBorders>
            <w:vAlign w:val="center"/>
          </w:tcPr>
          <w:p w14:paraId="31B79740">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道路运输业</w:t>
            </w:r>
          </w:p>
        </w:tc>
        <w:tc>
          <w:tcPr>
            <w:tcW w:w="2350" w:type="dxa"/>
            <w:tcBorders>
              <w:top w:val="nil"/>
              <w:left w:val="nil"/>
              <w:bottom w:val="nil"/>
              <w:right w:val="single" w:color="000000" w:sz="8" w:space="0"/>
            </w:tcBorders>
            <w:vAlign w:val="top"/>
          </w:tcPr>
          <w:p w14:paraId="7915C20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1506</w:t>
            </w:r>
          </w:p>
        </w:tc>
        <w:tc>
          <w:tcPr>
            <w:tcW w:w="2355" w:type="dxa"/>
            <w:tcBorders>
              <w:top w:val="nil"/>
              <w:left w:val="nil"/>
              <w:bottom w:val="nil"/>
              <w:right w:val="nil"/>
            </w:tcBorders>
            <w:vAlign w:val="top"/>
          </w:tcPr>
          <w:p w14:paraId="4D720C7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10481</w:t>
            </w:r>
          </w:p>
        </w:tc>
      </w:tr>
      <w:tr w14:paraId="003AD19B">
        <w:tblPrEx>
          <w:tblCellMar>
            <w:top w:w="0" w:type="dxa"/>
            <w:left w:w="0" w:type="dxa"/>
            <w:bottom w:w="0" w:type="dxa"/>
            <w:right w:w="0" w:type="dxa"/>
          </w:tblCellMar>
        </w:tblPrEx>
        <w:trPr>
          <w:trHeight w:val="283" w:hRule="atLeast"/>
          <w:jc w:val="center"/>
        </w:trPr>
        <w:tc>
          <w:tcPr>
            <w:tcW w:w="3818" w:type="dxa"/>
            <w:tcBorders>
              <w:top w:val="nil"/>
              <w:left w:val="nil"/>
              <w:bottom w:val="nil"/>
              <w:right w:val="single" w:color="000000" w:sz="8" w:space="0"/>
            </w:tcBorders>
            <w:vAlign w:val="center"/>
          </w:tcPr>
          <w:p w14:paraId="63092E31">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水上运输业</w:t>
            </w:r>
          </w:p>
        </w:tc>
        <w:tc>
          <w:tcPr>
            <w:tcW w:w="2350" w:type="dxa"/>
            <w:tcBorders>
              <w:top w:val="nil"/>
              <w:left w:val="nil"/>
              <w:bottom w:val="nil"/>
              <w:right w:val="single" w:color="000000" w:sz="8" w:space="0"/>
            </w:tcBorders>
            <w:vAlign w:val="top"/>
          </w:tcPr>
          <w:p w14:paraId="39F5E6D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78</w:t>
            </w:r>
          </w:p>
        </w:tc>
        <w:tc>
          <w:tcPr>
            <w:tcW w:w="2355" w:type="dxa"/>
            <w:tcBorders>
              <w:top w:val="nil"/>
              <w:left w:val="nil"/>
              <w:bottom w:val="nil"/>
              <w:right w:val="nil"/>
            </w:tcBorders>
            <w:vAlign w:val="top"/>
          </w:tcPr>
          <w:p w14:paraId="5CDBC01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3170</w:t>
            </w:r>
          </w:p>
        </w:tc>
      </w:tr>
      <w:tr w14:paraId="3545E8AD">
        <w:tblPrEx>
          <w:tblCellMar>
            <w:top w:w="0" w:type="dxa"/>
            <w:left w:w="0" w:type="dxa"/>
            <w:bottom w:w="0" w:type="dxa"/>
            <w:right w:w="0" w:type="dxa"/>
          </w:tblCellMar>
        </w:tblPrEx>
        <w:trPr>
          <w:trHeight w:val="283" w:hRule="atLeast"/>
          <w:jc w:val="center"/>
        </w:trPr>
        <w:tc>
          <w:tcPr>
            <w:tcW w:w="3818" w:type="dxa"/>
            <w:tcBorders>
              <w:top w:val="nil"/>
              <w:left w:val="nil"/>
              <w:bottom w:val="nil"/>
              <w:right w:val="single" w:color="000000" w:sz="8" w:space="0"/>
            </w:tcBorders>
            <w:vAlign w:val="center"/>
          </w:tcPr>
          <w:p w14:paraId="322CE56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航空运输业</w:t>
            </w:r>
          </w:p>
        </w:tc>
        <w:tc>
          <w:tcPr>
            <w:tcW w:w="2350" w:type="dxa"/>
            <w:tcBorders>
              <w:top w:val="nil"/>
              <w:left w:val="nil"/>
              <w:bottom w:val="nil"/>
              <w:right w:val="single" w:color="000000" w:sz="8" w:space="0"/>
            </w:tcBorders>
            <w:vAlign w:val="top"/>
          </w:tcPr>
          <w:p w14:paraId="76BB11F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2355" w:type="dxa"/>
            <w:tcBorders>
              <w:top w:val="nil"/>
              <w:left w:val="nil"/>
              <w:bottom w:val="nil"/>
              <w:right w:val="nil"/>
            </w:tcBorders>
            <w:vAlign w:val="top"/>
          </w:tcPr>
          <w:p w14:paraId="5320720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30</w:t>
            </w:r>
          </w:p>
        </w:tc>
      </w:tr>
      <w:tr w14:paraId="742EBBD2">
        <w:tblPrEx>
          <w:tblCellMar>
            <w:top w:w="0" w:type="dxa"/>
            <w:left w:w="0" w:type="dxa"/>
            <w:bottom w:w="0" w:type="dxa"/>
            <w:right w:w="0" w:type="dxa"/>
          </w:tblCellMar>
        </w:tblPrEx>
        <w:trPr>
          <w:trHeight w:val="283" w:hRule="atLeast"/>
          <w:jc w:val="center"/>
        </w:trPr>
        <w:tc>
          <w:tcPr>
            <w:tcW w:w="3818" w:type="dxa"/>
            <w:tcBorders>
              <w:top w:val="nil"/>
              <w:left w:val="nil"/>
              <w:bottom w:val="nil"/>
              <w:right w:val="single" w:color="000000" w:sz="8" w:space="0"/>
            </w:tcBorders>
            <w:vAlign w:val="center"/>
          </w:tcPr>
          <w:p w14:paraId="0DE86DF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管道运输业</w:t>
            </w:r>
          </w:p>
        </w:tc>
        <w:tc>
          <w:tcPr>
            <w:tcW w:w="2350" w:type="dxa"/>
            <w:tcBorders>
              <w:top w:val="nil"/>
              <w:left w:val="nil"/>
              <w:bottom w:val="nil"/>
              <w:right w:val="single" w:color="000000" w:sz="8" w:space="0"/>
            </w:tcBorders>
            <w:vAlign w:val="top"/>
          </w:tcPr>
          <w:p w14:paraId="6E6F1EC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355" w:type="dxa"/>
            <w:tcBorders>
              <w:top w:val="nil"/>
              <w:left w:val="nil"/>
              <w:bottom w:val="nil"/>
              <w:right w:val="nil"/>
            </w:tcBorders>
            <w:vAlign w:val="top"/>
          </w:tcPr>
          <w:p w14:paraId="7A841E3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8A2DFB6">
        <w:tblPrEx>
          <w:tblCellMar>
            <w:top w:w="0" w:type="dxa"/>
            <w:left w:w="0" w:type="dxa"/>
            <w:bottom w:w="0" w:type="dxa"/>
            <w:right w:w="0" w:type="dxa"/>
          </w:tblCellMar>
        </w:tblPrEx>
        <w:trPr>
          <w:trHeight w:val="283" w:hRule="atLeast"/>
          <w:jc w:val="center"/>
        </w:trPr>
        <w:tc>
          <w:tcPr>
            <w:tcW w:w="3818" w:type="dxa"/>
            <w:tcBorders>
              <w:top w:val="nil"/>
              <w:left w:val="nil"/>
              <w:bottom w:val="nil"/>
              <w:right w:val="single" w:color="000000" w:sz="8" w:space="0"/>
            </w:tcBorders>
            <w:vAlign w:val="center"/>
          </w:tcPr>
          <w:p w14:paraId="52136E37">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多式联运和运输代理业</w:t>
            </w:r>
          </w:p>
        </w:tc>
        <w:tc>
          <w:tcPr>
            <w:tcW w:w="2350" w:type="dxa"/>
            <w:tcBorders>
              <w:top w:val="nil"/>
              <w:left w:val="nil"/>
              <w:bottom w:val="nil"/>
              <w:right w:val="single" w:color="000000" w:sz="8" w:space="0"/>
            </w:tcBorders>
            <w:vAlign w:val="top"/>
          </w:tcPr>
          <w:p w14:paraId="2781B43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279</w:t>
            </w:r>
          </w:p>
        </w:tc>
        <w:tc>
          <w:tcPr>
            <w:tcW w:w="2355" w:type="dxa"/>
            <w:tcBorders>
              <w:top w:val="nil"/>
              <w:left w:val="nil"/>
              <w:bottom w:val="nil"/>
              <w:right w:val="nil"/>
            </w:tcBorders>
            <w:vAlign w:val="top"/>
          </w:tcPr>
          <w:p w14:paraId="6038837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1906</w:t>
            </w:r>
          </w:p>
        </w:tc>
      </w:tr>
      <w:tr w14:paraId="2DE8722B">
        <w:tblPrEx>
          <w:tblCellMar>
            <w:top w:w="0" w:type="dxa"/>
            <w:left w:w="0" w:type="dxa"/>
            <w:bottom w:w="0" w:type="dxa"/>
            <w:right w:w="0" w:type="dxa"/>
          </w:tblCellMar>
        </w:tblPrEx>
        <w:trPr>
          <w:trHeight w:val="283" w:hRule="atLeast"/>
          <w:jc w:val="center"/>
        </w:trPr>
        <w:tc>
          <w:tcPr>
            <w:tcW w:w="3818" w:type="dxa"/>
            <w:tcBorders>
              <w:top w:val="nil"/>
              <w:left w:val="nil"/>
              <w:bottom w:val="nil"/>
              <w:right w:val="single" w:color="000000" w:sz="8" w:space="0"/>
            </w:tcBorders>
            <w:vAlign w:val="center"/>
          </w:tcPr>
          <w:p w14:paraId="720E46C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装卸搬运和仓储业</w:t>
            </w:r>
          </w:p>
        </w:tc>
        <w:tc>
          <w:tcPr>
            <w:tcW w:w="2350" w:type="dxa"/>
            <w:tcBorders>
              <w:top w:val="nil"/>
              <w:left w:val="nil"/>
              <w:bottom w:val="nil"/>
              <w:right w:val="single" w:color="000000" w:sz="8" w:space="0"/>
            </w:tcBorders>
            <w:vAlign w:val="top"/>
          </w:tcPr>
          <w:p w14:paraId="40F31C9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253</w:t>
            </w:r>
          </w:p>
        </w:tc>
        <w:tc>
          <w:tcPr>
            <w:tcW w:w="2355" w:type="dxa"/>
            <w:tcBorders>
              <w:top w:val="nil"/>
              <w:left w:val="nil"/>
              <w:bottom w:val="nil"/>
              <w:right w:val="nil"/>
            </w:tcBorders>
            <w:vAlign w:val="top"/>
          </w:tcPr>
          <w:p w14:paraId="2699D11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28736</w:t>
            </w:r>
          </w:p>
        </w:tc>
      </w:tr>
      <w:tr w14:paraId="5B1C4F71">
        <w:tblPrEx>
          <w:tblCellMar>
            <w:top w:w="0" w:type="dxa"/>
            <w:left w:w="0" w:type="dxa"/>
            <w:bottom w:w="0" w:type="dxa"/>
            <w:right w:w="0" w:type="dxa"/>
          </w:tblCellMar>
        </w:tblPrEx>
        <w:trPr>
          <w:trHeight w:val="283" w:hRule="atLeast"/>
          <w:jc w:val="center"/>
        </w:trPr>
        <w:tc>
          <w:tcPr>
            <w:tcW w:w="3818" w:type="dxa"/>
            <w:tcBorders>
              <w:top w:val="nil"/>
              <w:left w:val="nil"/>
              <w:bottom w:val="single" w:color="000000" w:sz="12" w:space="0"/>
              <w:right w:val="single" w:color="000000" w:sz="8" w:space="0"/>
            </w:tcBorders>
            <w:vAlign w:val="center"/>
          </w:tcPr>
          <w:p w14:paraId="20A6A30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邮政业</w:t>
            </w:r>
          </w:p>
        </w:tc>
        <w:tc>
          <w:tcPr>
            <w:tcW w:w="2350" w:type="dxa"/>
            <w:tcBorders>
              <w:top w:val="nil"/>
              <w:left w:val="nil"/>
              <w:bottom w:val="single" w:color="000000" w:sz="12" w:space="0"/>
              <w:right w:val="single" w:color="000000" w:sz="8" w:space="0"/>
            </w:tcBorders>
            <w:vAlign w:val="top"/>
          </w:tcPr>
          <w:p w14:paraId="6906AE4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355" w:type="dxa"/>
            <w:tcBorders>
              <w:top w:val="nil"/>
              <w:left w:val="nil"/>
              <w:bottom w:val="single" w:color="000000" w:sz="12" w:space="0"/>
              <w:right w:val="nil"/>
            </w:tcBorders>
            <w:vAlign w:val="top"/>
          </w:tcPr>
          <w:p w14:paraId="115F543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177</w:t>
            </w:r>
          </w:p>
        </w:tc>
      </w:tr>
    </w:tbl>
    <w:p w14:paraId="2A8AEB2D">
      <w:pPr>
        <w:widowControl/>
        <w:spacing w:line="375" w:lineRule="atLeast"/>
        <w:ind w:firstLine="210" w:firstLineChars="100"/>
        <w:jc w:val="left"/>
        <w:rPr>
          <w:rFonts w:ascii="宋体" w:hAnsi="宋体" w:eastAsia="宋体" w:cs="宋体"/>
          <w:color w:val="0C0C0C"/>
          <w:szCs w:val="21"/>
          <w:highlight w:val="none"/>
        </w:rPr>
      </w:pPr>
      <w:r>
        <w:rPr>
          <w:rFonts w:hint="eastAsia" w:ascii="宋体" w:hAnsi="宋体" w:eastAsia="宋体" w:cs="宋体"/>
          <w:color w:val="0C0C0C"/>
          <w:szCs w:val="21"/>
          <w:highlight w:val="none"/>
        </w:rPr>
        <w:t>注：企业法人单位和从业人员未含铁路运输业数据。</w:t>
      </w:r>
    </w:p>
    <w:p w14:paraId="244F356F">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sz w:val="32"/>
          <w:szCs w:val="32"/>
          <w:highlight w:val="yellow"/>
        </w:rPr>
      </w:pPr>
    </w:p>
    <w:p w14:paraId="267A34D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7617654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2023年末，交通运输、仓储和邮政业企业法人单位资产总计</w:t>
      </w:r>
      <w:r>
        <w:rPr>
          <w:rFonts w:hint="eastAsia" w:ascii="仿宋_GB2312" w:hAnsi="仿宋_GB2312" w:eastAsia="仿宋_GB2312" w:cs="仿宋_GB2312"/>
          <w:sz w:val="32"/>
          <w:szCs w:val="32"/>
          <w:highlight w:val="none"/>
          <w:lang w:val="en-US" w:eastAsia="zh-CN"/>
        </w:rPr>
        <w:t>500.8</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59.2</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255.8</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50.6</w:t>
      </w:r>
      <w:r>
        <w:rPr>
          <w:rFonts w:hint="eastAsia" w:ascii="仿宋_GB2312" w:hAnsi="仿宋_GB2312" w:eastAsia="仿宋_GB2312" w:cs="仿宋_GB2312"/>
          <w:sz w:val="32"/>
          <w:szCs w:val="32"/>
          <w:highlight w:val="none"/>
        </w:rPr>
        <w:t>%。</w:t>
      </w:r>
    </w:p>
    <w:p w14:paraId="7CAB657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_GB2312" w:hAnsi="仿宋_GB2312" w:eastAsia="仿宋_GB2312" w:cs="仿宋_GB2312"/>
          <w:sz w:val="32"/>
          <w:szCs w:val="32"/>
          <w:highlight w:val="none"/>
        </w:rPr>
        <w:t>2023年，交通运输、仓储和邮政业企业法人单位全年实现营业收入</w:t>
      </w:r>
      <w:r>
        <w:rPr>
          <w:rFonts w:hint="eastAsia" w:ascii="仿宋_GB2312" w:hAnsi="仿宋_GB2312" w:eastAsia="仿宋_GB2312" w:cs="仿宋_GB2312"/>
          <w:sz w:val="32"/>
          <w:szCs w:val="32"/>
          <w:highlight w:val="none"/>
          <w:lang w:val="en-US" w:eastAsia="zh-CN"/>
        </w:rPr>
        <w:t>308.8</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119.0</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 w:hAnsi="仿宋" w:eastAsia="仿宋"/>
          <w:sz w:val="32"/>
          <w:szCs w:val="32"/>
          <w:highlight w:val="none"/>
        </w:rPr>
        <w:t xml:space="preserve"> </w:t>
      </w:r>
    </w:p>
    <w:p w14:paraId="333760B3">
      <w:pPr>
        <w:rPr>
          <w:rFonts w:hint="eastAsia" w:ascii="仿宋" w:hAnsi="仿宋" w:eastAsia="仿宋"/>
          <w:sz w:val="32"/>
          <w:szCs w:val="32"/>
          <w:highlight w:val="none"/>
        </w:rPr>
      </w:pPr>
      <w:r>
        <w:rPr>
          <w:rFonts w:hint="eastAsia" w:ascii="仿宋" w:hAnsi="仿宋" w:eastAsia="仿宋"/>
          <w:sz w:val="32"/>
          <w:szCs w:val="32"/>
          <w:highlight w:val="none"/>
        </w:rPr>
        <w:br w:type="page"/>
      </w:r>
    </w:p>
    <w:p w14:paraId="336E9F25">
      <w:pPr>
        <w:widowControl/>
        <w:spacing w:line="375" w:lineRule="atLeast"/>
        <w:jc w:val="center"/>
        <w:rPr>
          <w:rFonts w:ascii="宋体" w:hAnsi="宋体" w:eastAsia="宋体" w:cs="宋体"/>
          <w:color w:val="333333"/>
          <w:kern w:val="0"/>
          <w:sz w:val="24"/>
          <w:szCs w:val="24"/>
          <w:highlight w:val="none"/>
        </w:rPr>
      </w:pPr>
      <w:r>
        <w:rPr>
          <w:rFonts w:hint="eastAsia" w:ascii="宋体" w:hAnsi="宋体" w:eastAsia="宋体" w:cs="宋体"/>
          <w:b/>
          <w:bCs/>
          <w:color w:val="333333"/>
          <w:kern w:val="0"/>
          <w:sz w:val="24"/>
          <w:szCs w:val="24"/>
          <w:highlight w:val="none"/>
        </w:rPr>
        <w:t>表</w:t>
      </w:r>
      <w:r>
        <w:rPr>
          <w:rFonts w:hint="eastAsia" w:ascii="宋体" w:hAnsi="宋体" w:eastAsia="宋体" w:cs="宋体"/>
          <w:b/>
          <w:bCs/>
          <w:color w:val="333333"/>
          <w:kern w:val="0"/>
          <w:sz w:val="24"/>
          <w:szCs w:val="24"/>
          <w:highlight w:val="none"/>
          <w:lang w:val="en-US" w:eastAsia="zh-CN"/>
        </w:rPr>
        <w:t>3</w:t>
      </w:r>
      <w:r>
        <w:rPr>
          <w:rFonts w:ascii="宋体" w:hAnsi="宋体" w:eastAsia="宋体" w:cs="Times New Roman"/>
          <w:b/>
          <w:bCs/>
          <w:color w:val="333333"/>
          <w:kern w:val="0"/>
          <w:sz w:val="24"/>
          <w:szCs w:val="24"/>
          <w:highlight w:val="none"/>
        </w:rPr>
        <w:t>-</w:t>
      </w:r>
      <w:r>
        <w:rPr>
          <w:rFonts w:hint="eastAsia" w:ascii="宋体" w:hAnsi="宋体" w:eastAsia="宋体" w:cs="Times New Roman"/>
          <w:b/>
          <w:bCs/>
          <w:color w:val="333333"/>
          <w:kern w:val="0"/>
          <w:sz w:val="24"/>
          <w:szCs w:val="24"/>
          <w:highlight w:val="none"/>
          <w:lang w:val="en-US" w:eastAsia="zh-CN"/>
        </w:rPr>
        <w:t>4</w:t>
      </w:r>
      <w:r>
        <w:rPr>
          <w:rFonts w:hint="eastAsia" w:ascii="宋体" w:hAnsi="宋体" w:eastAsia="宋体" w:cs="Times New Roman"/>
          <w:b/>
          <w:bCs/>
          <w:color w:val="333333"/>
          <w:kern w:val="0"/>
          <w:sz w:val="24"/>
          <w:szCs w:val="24"/>
          <w:highlight w:val="none"/>
        </w:rPr>
        <w:t xml:space="preserve">  </w:t>
      </w:r>
      <w:r>
        <w:rPr>
          <w:rFonts w:hint="eastAsia" w:ascii="宋体" w:hAnsi="宋体" w:eastAsia="宋体" w:cs="宋体"/>
          <w:b/>
          <w:bCs/>
          <w:color w:val="333333"/>
          <w:kern w:val="0"/>
          <w:sz w:val="24"/>
          <w:szCs w:val="24"/>
          <w:highlight w:val="none"/>
        </w:rPr>
        <w:t>按行业大类分组的交通运输、仓储和邮政业企业法人单位主要经济指标</w:t>
      </w:r>
    </w:p>
    <w:tbl>
      <w:tblPr>
        <w:tblStyle w:val="8"/>
        <w:tblW w:w="0" w:type="auto"/>
        <w:jc w:val="center"/>
        <w:tblLayout w:type="autofit"/>
        <w:tblCellMar>
          <w:top w:w="0" w:type="dxa"/>
          <w:left w:w="0" w:type="dxa"/>
          <w:bottom w:w="0" w:type="dxa"/>
          <w:right w:w="0" w:type="dxa"/>
        </w:tblCellMar>
      </w:tblPr>
      <w:tblGrid>
        <w:gridCol w:w="3523"/>
        <w:gridCol w:w="1555"/>
        <w:gridCol w:w="1555"/>
        <w:gridCol w:w="1673"/>
      </w:tblGrid>
      <w:tr w14:paraId="750FEE62">
        <w:tblPrEx>
          <w:tblCellMar>
            <w:top w:w="0" w:type="dxa"/>
            <w:left w:w="0" w:type="dxa"/>
            <w:bottom w:w="0" w:type="dxa"/>
            <w:right w:w="0" w:type="dxa"/>
          </w:tblCellMar>
        </w:tblPrEx>
        <w:trPr>
          <w:trHeight w:val="567" w:hRule="atLeast"/>
          <w:jc w:val="center"/>
        </w:trPr>
        <w:tc>
          <w:tcPr>
            <w:tcW w:w="3523" w:type="dxa"/>
            <w:tcBorders>
              <w:top w:val="single" w:color="000000" w:sz="12" w:space="0"/>
              <w:left w:val="nil"/>
              <w:bottom w:val="single" w:color="000000" w:sz="8" w:space="0"/>
              <w:right w:val="single" w:color="000000" w:sz="8" w:space="0"/>
            </w:tcBorders>
            <w:vAlign w:val="center"/>
          </w:tcPr>
          <w:p w14:paraId="0F0F66ED">
            <w:pPr>
              <w:widowControl/>
              <w:spacing w:line="240" w:lineRule="exact"/>
              <w:ind w:left="57" w:right="57"/>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1555" w:type="dxa"/>
            <w:tcBorders>
              <w:top w:val="single" w:color="000000" w:sz="12" w:space="0"/>
              <w:left w:val="nil"/>
              <w:bottom w:val="single" w:color="000000" w:sz="8" w:space="0"/>
              <w:right w:val="single" w:color="000000" w:sz="8" w:space="0"/>
            </w:tcBorders>
            <w:vAlign w:val="center"/>
          </w:tcPr>
          <w:p w14:paraId="58CA58DE">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w:t>
            </w:r>
          </w:p>
          <w:p w14:paraId="2D92FB1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55" w:type="dxa"/>
            <w:tcBorders>
              <w:top w:val="single" w:color="000000" w:sz="12" w:space="0"/>
              <w:left w:val="nil"/>
              <w:bottom w:val="single" w:color="000000" w:sz="8" w:space="0"/>
              <w:right w:val="single" w:color="000000" w:sz="8" w:space="0"/>
            </w:tcBorders>
            <w:vAlign w:val="center"/>
          </w:tcPr>
          <w:p w14:paraId="1FC3758D">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w:t>
            </w:r>
          </w:p>
          <w:p w14:paraId="618B3932">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673" w:type="dxa"/>
            <w:tcBorders>
              <w:top w:val="single" w:color="000000" w:sz="12" w:space="0"/>
              <w:left w:val="nil"/>
              <w:bottom w:val="single" w:color="000000" w:sz="8" w:space="0"/>
              <w:right w:val="nil"/>
            </w:tcBorders>
            <w:vAlign w:val="center"/>
          </w:tcPr>
          <w:p w14:paraId="657F9B7F">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w:t>
            </w:r>
          </w:p>
          <w:p w14:paraId="37ADE838">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r>
      <w:tr w14:paraId="755ED7BF">
        <w:tblPrEx>
          <w:tblCellMar>
            <w:top w:w="0" w:type="dxa"/>
            <w:left w:w="0" w:type="dxa"/>
            <w:bottom w:w="0" w:type="dxa"/>
            <w:right w:w="0" w:type="dxa"/>
          </w:tblCellMar>
        </w:tblPrEx>
        <w:trPr>
          <w:trHeight w:val="283" w:hRule="atLeast"/>
          <w:jc w:val="center"/>
        </w:trPr>
        <w:tc>
          <w:tcPr>
            <w:tcW w:w="3523" w:type="dxa"/>
            <w:tcBorders>
              <w:top w:val="nil"/>
              <w:left w:val="nil"/>
              <w:bottom w:val="nil"/>
              <w:right w:val="single" w:color="000000" w:sz="8" w:space="0"/>
            </w:tcBorders>
            <w:vAlign w:val="center"/>
          </w:tcPr>
          <w:p w14:paraId="02DC73DD">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1555" w:type="dxa"/>
            <w:tcBorders>
              <w:top w:val="nil"/>
              <w:left w:val="nil"/>
              <w:bottom w:val="nil"/>
              <w:right w:val="single" w:color="000000" w:sz="8" w:space="0"/>
            </w:tcBorders>
            <w:vAlign w:val="top"/>
          </w:tcPr>
          <w:p w14:paraId="0EA699FE">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500.8 </w:t>
            </w:r>
          </w:p>
        </w:tc>
        <w:tc>
          <w:tcPr>
            <w:tcW w:w="1555" w:type="dxa"/>
            <w:tcBorders>
              <w:top w:val="nil"/>
              <w:left w:val="nil"/>
              <w:bottom w:val="nil"/>
              <w:right w:val="single" w:color="000000" w:sz="8" w:space="0"/>
            </w:tcBorders>
            <w:vAlign w:val="top"/>
          </w:tcPr>
          <w:p w14:paraId="4AD13DFC">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255.8 </w:t>
            </w:r>
          </w:p>
        </w:tc>
        <w:tc>
          <w:tcPr>
            <w:tcW w:w="1673" w:type="dxa"/>
            <w:tcBorders>
              <w:top w:val="nil"/>
              <w:left w:val="nil"/>
              <w:bottom w:val="nil"/>
              <w:right w:val="nil"/>
            </w:tcBorders>
            <w:vAlign w:val="top"/>
          </w:tcPr>
          <w:p w14:paraId="4BCCC4F5">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308.8 </w:t>
            </w:r>
          </w:p>
        </w:tc>
      </w:tr>
      <w:tr w14:paraId="5824DF51">
        <w:tblPrEx>
          <w:tblCellMar>
            <w:top w:w="0" w:type="dxa"/>
            <w:left w:w="0" w:type="dxa"/>
            <w:bottom w:w="0" w:type="dxa"/>
            <w:right w:w="0" w:type="dxa"/>
          </w:tblCellMar>
        </w:tblPrEx>
        <w:trPr>
          <w:trHeight w:val="283" w:hRule="atLeast"/>
          <w:jc w:val="center"/>
        </w:trPr>
        <w:tc>
          <w:tcPr>
            <w:tcW w:w="3523" w:type="dxa"/>
            <w:tcBorders>
              <w:top w:val="nil"/>
              <w:left w:val="nil"/>
              <w:bottom w:val="nil"/>
              <w:right w:val="single" w:color="000000" w:sz="8" w:space="0"/>
            </w:tcBorders>
            <w:vAlign w:val="center"/>
          </w:tcPr>
          <w:p w14:paraId="6DA57A2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铁路运输业</w:t>
            </w:r>
          </w:p>
        </w:tc>
        <w:tc>
          <w:tcPr>
            <w:tcW w:w="1555" w:type="dxa"/>
            <w:tcBorders>
              <w:top w:val="nil"/>
              <w:left w:val="nil"/>
              <w:bottom w:val="nil"/>
              <w:right w:val="single" w:color="000000" w:sz="8" w:space="0"/>
            </w:tcBorders>
            <w:vAlign w:val="top"/>
          </w:tcPr>
          <w:p w14:paraId="077FE09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555" w:type="dxa"/>
            <w:tcBorders>
              <w:top w:val="nil"/>
              <w:left w:val="nil"/>
              <w:bottom w:val="nil"/>
              <w:right w:val="single" w:color="000000" w:sz="8" w:space="0"/>
            </w:tcBorders>
            <w:vAlign w:val="top"/>
          </w:tcPr>
          <w:p w14:paraId="2E8EF38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673" w:type="dxa"/>
            <w:tcBorders>
              <w:top w:val="nil"/>
              <w:left w:val="nil"/>
              <w:bottom w:val="nil"/>
              <w:right w:val="nil"/>
            </w:tcBorders>
            <w:vAlign w:val="top"/>
          </w:tcPr>
          <w:p w14:paraId="199201F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1DD43B6">
        <w:tblPrEx>
          <w:tblCellMar>
            <w:top w:w="0" w:type="dxa"/>
            <w:left w:w="0" w:type="dxa"/>
            <w:bottom w:w="0" w:type="dxa"/>
            <w:right w:w="0" w:type="dxa"/>
          </w:tblCellMar>
        </w:tblPrEx>
        <w:trPr>
          <w:trHeight w:val="283" w:hRule="atLeast"/>
          <w:jc w:val="center"/>
        </w:trPr>
        <w:tc>
          <w:tcPr>
            <w:tcW w:w="3523" w:type="dxa"/>
            <w:tcBorders>
              <w:top w:val="nil"/>
              <w:left w:val="nil"/>
              <w:bottom w:val="nil"/>
              <w:right w:val="single" w:color="000000" w:sz="8" w:space="0"/>
            </w:tcBorders>
            <w:vAlign w:val="center"/>
          </w:tcPr>
          <w:p w14:paraId="78E082C6">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道路运输业</w:t>
            </w:r>
          </w:p>
        </w:tc>
        <w:tc>
          <w:tcPr>
            <w:tcW w:w="1555" w:type="dxa"/>
            <w:tcBorders>
              <w:top w:val="nil"/>
              <w:left w:val="nil"/>
              <w:bottom w:val="nil"/>
              <w:right w:val="single" w:color="000000" w:sz="8" w:space="0"/>
            </w:tcBorders>
            <w:vAlign w:val="top"/>
          </w:tcPr>
          <w:p w14:paraId="1456800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79.8 </w:t>
            </w:r>
          </w:p>
        </w:tc>
        <w:tc>
          <w:tcPr>
            <w:tcW w:w="1555" w:type="dxa"/>
            <w:tcBorders>
              <w:top w:val="nil"/>
              <w:left w:val="nil"/>
              <w:bottom w:val="nil"/>
              <w:right w:val="single" w:color="000000" w:sz="8" w:space="0"/>
            </w:tcBorders>
            <w:vAlign w:val="top"/>
          </w:tcPr>
          <w:p w14:paraId="14AC502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50.3 </w:t>
            </w:r>
          </w:p>
        </w:tc>
        <w:tc>
          <w:tcPr>
            <w:tcW w:w="1673" w:type="dxa"/>
            <w:tcBorders>
              <w:top w:val="nil"/>
              <w:left w:val="nil"/>
              <w:bottom w:val="nil"/>
              <w:right w:val="nil"/>
            </w:tcBorders>
            <w:vAlign w:val="top"/>
          </w:tcPr>
          <w:p w14:paraId="24A203E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73.5 </w:t>
            </w:r>
          </w:p>
        </w:tc>
      </w:tr>
      <w:tr w14:paraId="629C9511">
        <w:tblPrEx>
          <w:tblCellMar>
            <w:top w:w="0" w:type="dxa"/>
            <w:left w:w="0" w:type="dxa"/>
            <w:bottom w:w="0" w:type="dxa"/>
            <w:right w:w="0" w:type="dxa"/>
          </w:tblCellMar>
        </w:tblPrEx>
        <w:trPr>
          <w:trHeight w:val="283" w:hRule="atLeast"/>
          <w:jc w:val="center"/>
        </w:trPr>
        <w:tc>
          <w:tcPr>
            <w:tcW w:w="3523" w:type="dxa"/>
            <w:tcBorders>
              <w:top w:val="nil"/>
              <w:left w:val="nil"/>
              <w:bottom w:val="nil"/>
              <w:right w:val="single" w:color="000000" w:sz="8" w:space="0"/>
            </w:tcBorders>
            <w:vAlign w:val="center"/>
          </w:tcPr>
          <w:p w14:paraId="4DC3C77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水上运输业</w:t>
            </w:r>
          </w:p>
        </w:tc>
        <w:tc>
          <w:tcPr>
            <w:tcW w:w="1555" w:type="dxa"/>
            <w:tcBorders>
              <w:top w:val="nil"/>
              <w:left w:val="nil"/>
              <w:bottom w:val="nil"/>
              <w:right w:val="single" w:color="000000" w:sz="8" w:space="0"/>
            </w:tcBorders>
            <w:vAlign w:val="top"/>
          </w:tcPr>
          <w:p w14:paraId="2851EB5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231.6 </w:t>
            </w:r>
          </w:p>
        </w:tc>
        <w:tc>
          <w:tcPr>
            <w:tcW w:w="1555" w:type="dxa"/>
            <w:tcBorders>
              <w:top w:val="nil"/>
              <w:left w:val="nil"/>
              <w:bottom w:val="nil"/>
              <w:right w:val="single" w:color="000000" w:sz="8" w:space="0"/>
            </w:tcBorders>
            <w:vAlign w:val="top"/>
          </w:tcPr>
          <w:p w14:paraId="06CFE8F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81.2 </w:t>
            </w:r>
          </w:p>
        </w:tc>
        <w:tc>
          <w:tcPr>
            <w:tcW w:w="1673" w:type="dxa"/>
            <w:tcBorders>
              <w:top w:val="nil"/>
              <w:left w:val="nil"/>
              <w:bottom w:val="nil"/>
              <w:right w:val="nil"/>
            </w:tcBorders>
            <w:vAlign w:val="top"/>
          </w:tcPr>
          <w:p w14:paraId="15E9263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53.0 </w:t>
            </w:r>
          </w:p>
        </w:tc>
      </w:tr>
      <w:tr w14:paraId="08C46D46">
        <w:tblPrEx>
          <w:tblCellMar>
            <w:top w:w="0" w:type="dxa"/>
            <w:left w:w="0" w:type="dxa"/>
            <w:bottom w:w="0" w:type="dxa"/>
            <w:right w:w="0" w:type="dxa"/>
          </w:tblCellMar>
        </w:tblPrEx>
        <w:trPr>
          <w:trHeight w:val="283" w:hRule="atLeast"/>
          <w:jc w:val="center"/>
        </w:trPr>
        <w:tc>
          <w:tcPr>
            <w:tcW w:w="3523" w:type="dxa"/>
            <w:tcBorders>
              <w:top w:val="nil"/>
              <w:left w:val="nil"/>
              <w:bottom w:val="nil"/>
              <w:right w:val="single" w:color="000000" w:sz="8" w:space="0"/>
            </w:tcBorders>
            <w:vAlign w:val="center"/>
          </w:tcPr>
          <w:p w14:paraId="48F758F2">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航空运输业</w:t>
            </w:r>
          </w:p>
        </w:tc>
        <w:tc>
          <w:tcPr>
            <w:tcW w:w="1555" w:type="dxa"/>
            <w:tcBorders>
              <w:top w:val="nil"/>
              <w:left w:val="nil"/>
              <w:bottom w:val="nil"/>
              <w:right w:val="single" w:color="000000" w:sz="8" w:space="0"/>
            </w:tcBorders>
            <w:vAlign w:val="top"/>
          </w:tcPr>
          <w:p w14:paraId="44C45D6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0.1 </w:t>
            </w:r>
          </w:p>
        </w:tc>
        <w:tc>
          <w:tcPr>
            <w:tcW w:w="1555" w:type="dxa"/>
            <w:tcBorders>
              <w:top w:val="nil"/>
              <w:left w:val="nil"/>
              <w:bottom w:val="nil"/>
              <w:right w:val="single" w:color="000000" w:sz="8" w:space="0"/>
            </w:tcBorders>
            <w:vAlign w:val="top"/>
          </w:tcPr>
          <w:p w14:paraId="7195D50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673" w:type="dxa"/>
            <w:tcBorders>
              <w:top w:val="nil"/>
              <w:left w:val="nil"/>
              <w:bottom w:val="nil"/>
              <w:right w:val="nil"/>
            </w:tcBorders>
            <w:vAlign w:val="top"/>
          </w:tcPr>
          <w:p w14:paraId="431BFCF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0.1 </w:t>
            </w:r>
          </w:p>
        </w:tc>
      </w:tr>
      <w:tr w14:paraId="7A309C4D">
        <w:tblPrEx>
          <w:tblCellMar>
            <w:top w:w="0" w:type="dxa"/>
            <w:left w:w="0" w:type="dxa"/>
            <w:bottom w:w="0" w:type="dxa"/>
            <w:right w:w="0" w:type="dxa"/>
          </w:tblCellMar>
        </w:tblPrEx>
        <w:trPr>
          <w:trHeight w:val="283" w:hRule="atLeast"/>
          <w:jc w:val="center"/>
        </w:trPr>
        <w:tc>
          <w:tcPr>
            <w:tcW w:w="3523" w:type="dxa"/>
            <w:tcBorders>
              <w:top w:val="nil"/>
              <w:left w:val="nil"/>
              <w:bottom w:val="nil"/>
              <w:right w:val="single" w:color="000000" w:sz="8" w:space="0"/>
            </w:tcBorders>
            <w:vAlign w:val="center"/>
          </w:tcPr>
          <w:p w14:paraId="0E2CF9F9">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管道运输业</w:t>
            </w:r>
          </w:p>
        </w:tc>
        <w:tc>
          <w:tcPr>
            <w:tcW w:w="1555" w:type="dxa"/>
            <w:tcBorders>
              <w:top w:val="nil"/>
              <w:left w:val="nil"/>
              <w:bottom w:val="nil"/>
              <w:right w:val="single" w:color="000000" w:sz="8" w:space="0"/>
            </w:tcBorders>
            <w:vAlign w:val="top"/>
          </w:tcPr>
          <w:p w14:paraId="25D61D4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555" w:type="dxa"/>
            <w:tcBorders>
              <w:top w:val="nil"/>
              <w:left w:val="nil"/>
              <w:bottom w:val="nil"/>
              <w:right w:val="single" w:color="000000" w:sz="8" w:space="0"/>
            </w:tcBorders>
            <w:vAlign w:val="top"/>
          </w:tcPr>
          <w:p w14:paraId="4517DE8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673" w:type="dxa"/>
            <w:tcBorders>
              <w:top w:val="nil"/>
              <w:left w:val="nil"/>
              <w:bottom w:val="nil"/>
              <w:right w:val="nil"/>
            </w:tcBorders>
            <w:vAlign w:val="top"/>
          </w:tcPr>
          <w:p w14:paraId="2B6D3D6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7025A06">
        <w:tblPrEx>
          <w:tblCellMar>
            <w:top w:w="0" w:type="dxa"/>
            <w:left w:w="0" w:type="dxa"/>
            <w:bottom w:w="0" w:type="dxa"/>
            <w:right w:w="0" w:type="dxa"/>
          </w:tblCellMar>
        </w:tblPrEx>
        <w:trPr>
          <w:trHeight w:val="283" w:hRule="atLeast"/>
          <w:jc w:val="center"/>
        </w:trPr>
        <w:tc>
          <w:tcPr>
            <w:tcW w:w="3523" w:type="dxa"/>
            <w:tcBorders>
              <w:top w:val="nil"/>
              <w:left w:val="nil"/>
              <w:bottom w:val="nil"/>
              <w:right w:val="single" w:color="000000" w:sz="8" w:space="0"/>
            </w:tcBorders>
            <w:vAlign w:val="center"/>
          </w:tcPr>
          <w:p w14:paraId="36E73FC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多式联运和运输代理业</w:t>
            </w:r>
          </w:p>
        </w:tc>
        <w:tc>
          <w:tcPr>
            <w:tcW w:w="1555" w:type="dxa"/>
            <w:tcBorders>
              <w:top w:val="nil"/>
              <w:left w:val="nil"/>
              <w:bottom w:val="nil"/>
              <w:right w:val="single" w:color="000000" w:sz="8" w:space="0"/>
            </w:tcBorders>
            <w:vAlign w:val="top"/>
          </w:tcPr>
          <w:p w14:paraId="328A885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23.9 </w:t>
            </w:r>
          </w:p>
        </w:tc>
        <w:tc>
          <w:tcPr>
            <w:tcW w:w="1555" w:type="dxa"/>
            <w:tcBorders>
              <w:top w:val="nil"/>
              <w:left w:val="nil"/>
              <w:bottom w:val="nil"/>
              <w:right w:val="single" w:color="000000" w:sz="8" w:space="0"/>
            </w:tcBorders>
            <w:vAlign w:val="top"/>
          </w:tcPr>
          <w:p w14:paraId="4F85C52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12.6 </w:t>
            </w:r>
          </w:p>
        </w:tc>
        <w:tc>
          <w:tcPr>
            <w:tcW w:w="1673" w:type="dxa"/>
            <w:tcBorders>
              <w:top w:val="nil"/>
              <w:left w:val="nil"/>
              <w:bottom w:val="nil"/>
              <w:right w:val="nil"/>
            </w:tcBorders>
            <w:vAlign w:val="top"/>
          </w:tcPr>
          <w:p w14:paraId="5831CB1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42.6 </w:t>
            </w:r>
          </w:p>
        </w:tc>
      </w:tr>
      <w:tr w14:paraId="0DDED959">
        <w:tblPrEx>
          <w:tblCellMar>
            <w:top w:w="0" w:type="dxa"/>
            <w:left w:w="0" w:type="dxa"/>
            <w:bottom w:w="0" w:type="dxa"/>
            <w:right w:w="0" w:type="dxa"/>
          </w:tblCellMar>
        </w:tblPrEx>
        <w:trPr>
          <w:trHeight w:val="283" w:hRule="atLeast"/>
          <w:jc w:val="center"/>
        </w:trPr>
        <w:tc>
          <w:tcPr>
            <w:tcW w:w="3523" w:type="dxa"/>
            <w:tcBorders>
              <w:top w:val="nil"/>
              <w:left w:val="nil"/>
              <w:bottom w:val="nil"/>
              <w:right w:val="single" w:color="000000" w:sz="8" w:space="0"/>
            </w:tcBorders>
            <w:vAlign w:val="center"/>
          </w:tcPr>
          <w:p w14:paraId="08F6E9FC">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装卸搬运和仓储业</w:t>
            </w:r>
          </w:p>
        </w:tc>
        <w:tc>
          <w:tcPr>
            <w:tcW w:w="1555" w:type="dxa"/>
            <w:tcBorders>
              <w:top w:val="nil"/>
              <w:left w:val="nil"/>
              <w:bottom w:val="nil"/>
              <w:right w:val="single" w:color="000000" w:sz="8" w:space="0"/>
            </w:tcBorders>
            <w:vAlign w:val="top"/>
          </w:tcPr>
          <w:p w14:paraId="5D16F3F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164.8 </w:t>
            </w:r>
          </w:p>
        </w:tc>
        <w:tc>
          <w:tcPr>
            <w:tcW w:w="1555" w:type="dxa"/>
            <w:tcBorders>
              <w:top w:val="nil"/>
              <w:left w:val="nil"/>
              <w:bottom w:val="nil"/>
              <w:right w:val="single" w:color="000000" w:sz="8" w:space="0"/>
            </w:tcBorders>
            <w:vAlign w:val="top"/>
          </w:tcPr>
          <w:p w14:paraId="4758143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111.4 </w:t>
            </w:r>
          </w:p>
        </w:tc>
        <w:tc>
          <w:tcPr>
            <w:tcW w:w="1673" w:type="dxa"/>
            <w:tcBorders>
              <w:top w:val="nil"/>
              <w:left w:val="nil"/>
              <w:bottom w:val="nil"/>
              <w:right w:val="nil"/>
            </w:tcBorders>
            <w:vAlign w:val="top"/>
          </w:tcPr>
          <w:p w14:paraId="7B8824B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137.4 </w:t>
            </w:r>
          </w:p>
        </w:tc>
      </w:tr>
      <w:tr w14:paraId="5296D910">
        <w:tblPrEx>
          <w:tblCellMar>
            <w:top w:w="0" w:type="dxa"/>
            <w:left w:w="0" w:type="dxa"/>
            <w:bottom w:w="0" w:type="dxa"/>
            <w:right w:w="0" w:type="dxa"/>
          </w:tblCellMar>
        </w:tblPrEx>
        <w:trPr>
          <w:trHeight w:val="283" w:hRule="atLeast"/>
          <w:jc w:val="center"/>
        </w:trPr>
        <w:tc>
          <w:tcPr>
            <w:tcW w:w="3523" w:type="dxa"/>
            <w:tcBorders>
              <w:top w:val="nil"/>
              <w:left w:val="nil"/>
              <w:bottom w:val="single" w:color="000000" w:sz="12" w:space="0"/>
              <w:right w:val="single" w:color="000000" w:sz="8" w:space="0"/>
            </w:tcBorders>
            <w:vAlign w:val="center"/>
          </w:tcPr>
          <w:p w14:paraId="09A45F77">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邮政业</w:t>
            </w:r>
          </w:p>
        </w:tc>
        <w:tc>
          <w:tcPr>
            <w:tcW w:w="1555" w:type="dxa"/>
            <w:tcBorders>
              <w:top w:val="nil"/>
              <w:left w:val="nil"/>
              <w:bottom w:val="single" w:color="000000" w:sz="12" w:space="0"/>
              <w:right w:val="single" w:color="000000" w:sz="8" w:space="0"/>
            </w:tcBorders>
            <w:vAlign w:val="top"/>
          </w:tcPr>
          <w:p w14:paraId="320F7BA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0.6 </w:t>
            </w:r>
          </w:p>
        </w:tc>
        <w:tc>
          <w:tcPr>
            <w:tcW w:w="1555" w:type="dxa"/>
            <w:tcBorders>
              <w:top w:val="nil"/>
              <w:left w:val="nil"/>
              <w:bottom w:val="single" w:color="000000" w:sz="12" w:space="0"/>
              <w:right w:val="single" w:color="000000" w:sz="8" w:space="0"/>
            </w:tcBorders>
            <w:vAlign w:val="top"/>
          </w:tcPr>
          <w:p w14:paraId="2264589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0.3 </w:t>
            </w:r>
          </w:p>
        </w:tc>
        <w:tc>
          <w:tcPr>
            <w:tcW w:w="1673" w:type="dxa"/>
            <w:tcBorders>
              <w:top w:val="nil"/>
              <w:left w:val="nil"/>
              <w:bottom w:val="single" w:color="000000" w:sz="12" w:space="0"/>
              <w:right w:val="nil"/>
            </w:tcBorders>
            <w:vAlign w:val="top"/>
          </w:tcPr>
          <w:p w14:paraId="1157136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 </w:t>
            </w:r>
          </w:p>
        </w:tc>
      </w:tr>
    </w:tbl>
    <w:p w14:paraId="32E0F895">
      <w:pPr>
        <w:widowControl/>
        <w:spacing w:line="375" w:lineRule="atLeast"/>
        <w:ind w:firstLine="420"/>
        <w:jc w:val="left"/>
        <w:rPr>
          <w:rFonts w:ascii="宋体" w:hAnsi="宋体" w:eastAsia="宋体" w:cs="宋体"/>
          <w:color w:val="333333"/>
          <w:kern w:val="0"/>
          <w:szCs w:val="21"/>
          <w:highlight w:val="none"/>
        </w:rPr>
      </w:pPr>
      <w:r>
        <w:rPr>
          <w:rFonts w:hint="eastAsia" w:ascii="宋体" w:hAnsi="宋体" w:eastAsia="宋体" w:cs="宋体"/>
          <w:color w:val="0C0C0C"/>
          <w:szCs w:val="21"/>
          <w:highlight w:val="none"/>
        </w:rPr>
        <w:t>注：企业法人单位主要经济指标未含铁路运输业数据。</w:t>
      </w:r>
    </w:p>
    <w:p w14:paraId="4324058B">
      <w:pPr>
        <w:keepNext w:val="0"/>
        <w:keepLines w:val="0"/>
        <w:pageBreakBefore w:val="0"/>
        <w:widowControl/>
        <w:kinsoku/>
        <w:wordWrap/>
        <w:overflowPunct/>
        <w:topLinePunct w:val="0"/>
        <w:autoSpaceDE/>
        <w:autoSpaceDN/>
        <w:bidi w:val="0"/>
        <w:adjustRightInd/>
        <w:snapToGrid/>
        <w:spacing w:before="317" w:beforeLines="100" w:after="158" w:afterLines="50" w:line="4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三</w:t>
      </w:r>
      <w:r>
        <w:rPr>
          <w:rFonts w:hint="eastAsia" w:ascii="黑体" w:hAnsi="黑体" w:eastAsia="黑体"/>
          <w:b/>
          <w:sz w:val="32"/>
          <w:szCs w:val="32"/>
          <w:highlight w:val="none"/>
        </w:rPr>
        <w:t>、住宿和餐饮业</w:t>
      </w:r>
    </w:p>
    <w:p w14:paraId="5FC328C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sz w:val="32"/>
          <w:szCs w:val="32"/>
          <w:highlight w:val="none"/>
        </w:rPr>
        <w:t>（一）企业法人单位数和从业人员</w:t>
      </w:r>
    </w:p>
    <w:p w14:paraId="3F7B437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2023年末，全市共有住宿和餐饮业企业法人单位</w:t>
      </w:r>
      <w:r>
        <w:rPr>
          <w:rFonts w:hint="eastAsia" w:ascii="仿宋_GB2312" w:hAnsi="仿宋_GB2312" w:eastAsia="仿宋_GB2312" w:cs="仿宋_GB2312"/>
          <w:sz w:val="32"/>
          <w:szCs w:val="32"/>
          <w:highlight w:val="none"/>
          <w:lang w:val="en-US" w:eastAsia="zh-CN"/>
        </w:rPr>
        <w:t>460</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5403</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60.3</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24.2</w:t>
      </w:r>
      <w:r>
        <w:rPr>
          <w:rFonts w:hint="eastAsia" w:ascii="仿宋_GB2312" w:hAnsi="仿宋_GB2312" w:eastAsia="仿宋_GB2312" w:cs="仿宋_GB2312"/>
          <w:sz w:val="32"/>
          <w:szCs w:val="32"/>
          <w:highlight w:val="none"/>
        </w:rPr>
        <w:t>%。</w:t>
      </w:r>
    </w:p>
    <w:p w14:paraId="106F9B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宋体" w:hAnsi="宋体" w:eastAsia="宋体" w:cs="宋体"/>
          <w:color w:val="333333"/>
          <w:kern w:val="0"/>
          <w:sz w:val="24"/>
          <w:szCs w:val="24"/>
          <w:highlight w:val="yellow"/>
        </w:rPr>
      </w:pPr>
      <w:r>
        <w:rPr>
          <w:rFonts w:hint="eastAsia" w:ascii="仿宋_GB2312" w:hAnsi="仿宋_GB2312" w:eastAsia="仿宋_GB2312" w:cs="仿宋_GB2312"/>
          <w:sz w:val="32"/>
          <w:szCs w:val="32"/>
          <w:highlight w:val="none"/>
        </w:rPr>
        <w:t>在住宿和餐饮业企业法人单位中，住宿业占</w:t>
      </w:r>
      <w:r>
        <w:rPr>
          <w:rFonts w:hint="eastAsia" w:ascii="仿宋_GB2312" w:hAnsi="仿宋_GB2312" w:eastAsia="仿宋_GB2312" w:cs="仿宋_GB2312"/>
          <w:sz w:val="32"/>
          <w:szCs w:val="32"/>
          <w:highlight w:val="none"/>
          <w:lang w:val="en-US" w:eastAsia="zh-CN"/>
        </w:rPr>
        <w:t>23.9</w:t>
      </w:r>
      <w:r>
        <w:rPr>
          <w:rFonts w:hint="eastAsia" w:ascii="仿宋_GB2312" w:hAnsi="仿宋_GB2312" w:eastAsia="仿宋_GB2312" w:cs="仿宋_GB2312"/>
          <w:sz w:val="32"/>
          <w:szCs w:val="32"/>
          <w:highlight w:val="none"/>
        </w:rPr>
        <w:t>%，餐饮业占</w:t>
      </w:r>
      <w:r>
        <w:rPr>
          <w:rFonts w:hint="eastAsia" w:ascii="仿宋_GB2312" w:hAnsi="仿宋_GB2312" w:eastAsia="仿宋_GB2312" w:cs="仿宋_GB2312"/>
          <w:sz w:val="32"/>
          <w:szCs w:val="32"/>
          <w:highlight w:val="none"/>
          <w:lang w:val="en-US" w:eastAsia="zh-CN"/>
        </w:rPr>
        <w:t>76.1</w:t>
      </w:r>
      <w:r>
        <w:rPr>
          <w:rFonts w:hint="eastAsia" w:ascii="仿宋_GB2312" w:hAnsi="仿宋_GB2312" w:eastAsia="仿宋_GB2312" w:cs="仿宋_GB2312"/>
          <w:sz w:val="32"/>
          <w:szCs w:val="32"/>
          <w:highlight w:val="none"/>
        </w:rPr>
        <w:t>%。在住宿和餐饮业企业法人单位从业人员中，住宿业占</w:t>
      </w:r>
      <w:r>
        <w:rPr>
          <w:rFonts w:hint="eastAsia" w:ascii="仿宋_GB2312" w:hAnsi="仿宋_GB2312" w:eastAsia="仿宋_GB2312" w:cs="仿宋_GB2312"/>
          <w:sz w:val="32"/>
          <w:szCs w:val="32"/>
          <w:highlight w:val="none"/>
          <w:lang w:val="en-US" w:eastAsia="zh-CN"/>
        </w:rPr>
        <w:t>39.9%</w:t>
      </w:r>
      <w:r>
        <w:rPr>
          <w:rFonts w:hint="eastAsia" w:ascii="仿宋_GB2312" w:hAnsi="仿宋_GB2312" w:eastAsia="仿宋_GB2312" w:cs="仿宋_GB2312"/>
          <w:sz w:val="32"/>
          <w:szCs w:val="32"/>
          <w:highlight w:val="none"/>
        </w:rPr>
        <w:t>，餐饮业占</w:t>
      </w:r>
      <w:r>
        <w:rPr>
          <w:rFonts w:hint="eastAsia" w:ascii="仿宋_GB2312" w:hAnsi="仿宋_GB2312" w:eastAsia="仿宋_GB2312" w:cs="仿宋_GB2312"/>
          <w:sz w:val="32"/>
          <w:szCs w:val="32"/>
          <w:highlight w:val="none"/>
          <w:lang w:val="en-US" w:eastAsia="zh-CN"/>
        </w:rPr>
        <w:t>60.1</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p>
    <w:p w14:paraId="3AC437E3">
      <w:pPr>
        <w:widowControl/>
        <w:spacing w:line="375" w:lineRule="atLeast"/>
        <w:jc w:val="center"/>
        <w:rPr>
          <w:rFonts w:ascii="宋体" w:hAnsi="宋体" w:eastAsia="宋体" w:cs="宋体"/>
          <w:color w:val="333333"/>
          <w:kern w:val="0"/>
          <w:sz w:val="24"/>
          <w:szCs w:val="24"/>
          <w:highlight w:val="none"/>
        </w:rPr>
      </w:pPr>
      <w:r>
        <w:rPr>
          <w:rFonts w:hint="eastAsia" w:ascii="宋体" w:hAnsi="宋体" w:eastAsia="宋体" w:cs="宋体"/>
          <w:b/>
          <w:bCs/>
          <w:color w:val="333333"/>
          <w:kern w:val="0"/>
          <w:sz w:val="24"/>
          <w:szCs w:val="24"/>
          <w:highlight w:val="none"/>
        </w:rPr>
        <w:t>表</w:t>
      </w:r>
      <w:r>
        <w:rPr>
          <w:rFonts w:hint="eastAsia" w:ascii="宋体" w:hAnsi="宋体" w:eastAsia="宋体" w:cs="宋体"/>
          <w:b/>
          <w:bCs/>
          <w:color w:val="333333"/>
          <w:kern w:val="0"/>
          <w:sz w:val="24"/>
          <w:szCs w:val="24"/>
          <w:highlight w:val="none"/>
          <w:lang w:val="en-US" w:eastAsia="zh-CN"/>
        </w:rPr>
        <w:t>3</w:t>
      </w:r>
      <w:r>
        <w:rPr>
          <w:rFonts w:ascii="宋体" w:hAnsi="宋体" w:eastAsia="宋体" w:cs="Times New Roman"/>
          <w:b/>
          <w:bCs/>
          <w:color w:val="333333"/>
          <w:kern w:val="0"/>
          <w:sz w:val="24"/>
          <w:szCs w:val="24"/>
          <w:highlight w:val="none"/>
        </w:rPr>
        <w:t>-</w:t>
      </w:r>
      <w:r>
        <w:rPr>
          <w:rFonts w:hint="eastAsia" w:ascii="宋体" w:hAnsi="宋体" w:eastAsia="宋体" w:cs="Times New Roman"/>
          <w:b/>
          <w:bCs/>
          <w:color w:val="333333"/>
          <w:kern w:val="0"/>
          <w:sz w:val="24"/>
          <w:szCs w:val="24"/>
          <w:highlight w:val="none"/>
          <w:lang w:val="en-US" w:eastAsia="zh-CN"/>
        </w:rPr>
        <w:t>5</w:t>
      </w:r>
      <w:r>
        <w:rPr>
          <w:rFonts w:hint="eastAsia" w:ascii="宋体" w:hAnsi="宋体" w:eastAsia="宋体" w:cs="Times New Roman"/>
          <w:b/>
          <w:bCs/>
          <w:color w:val="333333"/>
          <w:kern w:val="0"/>
          <w:sz w:val="24"/>
          <w:szCs w:val="24"/>
          <w:highlight w:val="none"/>
        </w:rPr>
        <w:t xml:space="preserve">  </w:t>
      </w:r>
      <w:r>
        <w:rPr>
          <w:rFonts w:hint="eastAsia" w:ascii="宋体" w:hAnsi="宋体" w:eastAsia="宋体" w:cs="宋体"/>
          <w:b/>
          <w:bCs/>
          <w:color w:val="333333"/>
          <w:kern w:val="0"/>
          <w:sz w:val="24"/>
          <w:szCs w:val="24"/>
          <w:highlight w:val="none"/>
        </w:rPr>
        <w:t>按行业中类分组的住宿和餐饮业企业法人单位数和从业人员</w:t>
      </w:r>
    </w:p>
    <w:tbl>
      <w:tblPr>
        <w:tblStyle w:val="8"/>
        <w:tblW w:w="0" w:type="auto"/>
        <w:jc w:val="center"/>
        <w:tblLayout w:type="autofit"/>
        <w:tblCellMar>
          <w:top w:w="0" w:type="dxa"/>
          <w:left w:w="0" w:type="dxa"/>
          <w:bottom w:w="0" w:type="dxa"/>
          <w:right w:w="0" w:type="dxa"/>
        </w:tblCellMar>
      </w:tblPr>
      <w:tblGrid>
        <w:gridCol w:w="3636"/>
        <w:gridCol w:w="2601"/>
        <w:gridCol w:w="2069"/>
      </w:tblGrid>
      <w:tr w14:paraId="3C97B5D5">
        <w:trPr>
          <w:trHeight w:val="567" w:hRule="atLeast"/>
          <w:tblHeader/>
          <w:jc w:val="center"/>
        </w:trPr>
        <w:tc>
          <w:tcPr>
            <w:tcW w:w="3636" w:type="dxa"/>
            <w:tcBorders>
              <w:top w:val="single" w:color="000000" w:sz="12" w:space="0"/>
              <w:left w:val="nil"/>
              <w:bottom w:val="single" w:color="000000" w:sz="8" w:space="0"/>
              <w:right w:val="single" w:color="000000" w:sz="8" w:space="0"/>
            </w:tcBorders>
            <w:vAlign w:val="center"/>
          </w:tcPr>
          <w:p w14:paraId="71C8C1E4">
            <w:pPr>
              <w:widowControl/>
              <w:spacing w:line="240" w:lineRule="exact"/>
              <w:ind w:left="57" w:right="57"/>
              <w:jc w:val="center"/>
              <w:rPr>
                <w:rFonts w:ascii="宋体" w:hAnsi="宋体" w:eastAsia="宋体" w:cs="宋体"/>
                <w:kern w:val="0"/>
                <w:sz w:val="18"/>
                <w:szCs w:val="18"/>
                <w:highlight w:val="none"/>
              </w:rPr>
            </w:pPr>
          </w:p>
        </w:tc>
        <w:tc>
          <w:tcPr>
            <w:tcW w:w="2601" w:type="dxa"/>
            <w:tcBorders>
              <w:top w:val="single" w:color="000000" w:sz="12" w:space="0"/>
              <w:left w:val="nil"/>
              <w:bottom w:val="single" w:color="000000" w:sz="8" w:space="0"/>
              <w:right w:val="single" w:color="000000" w:sz="8" w:space="0"/>
            </w:tcBorders>
            <w:vAlign w:val="center"/>
          </w:tcPr>
          <w:p w14:paraId="4B11CB02">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52E5176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2069" w:type="dxa"/>
            <w:tcBorders>
              <w:top w:val="single" w:color="000000" w:sz="12" w:space="0"/>
              <w:left w:val="nil"/>
              <w:bottom w:val="single" w:color="000000" w:sz="8" w:space="0"/>
              <w:right w:val="nil"/>
            </w:tcBorders>
            <w:vAlign w:val="center"/>
          </w:tcPr>
          <w:p w14:paraId="23FF3BD2">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261088D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2B9B83C9">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2AD8B180">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2601" w:type="dxa"/>
            <w:tcBorders>
              <w:top w:val="nil"/>
              <w:left w:val="nil"/>
              <w:bottom w:val="nil"/>
              <w:right w:val="single" w:color="000000" w:sz="8" w:space="0"/>
            </w:tcBorders>
            <w:vAlign w:val="top"/>
          </w:tcPr>
          <w:p w14:paraId="12AD0BD4">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460</w:t>
            </w:r>
          </w:p>
        </w:tc>
        <w:tc>
          <w:tcPr>
            <w:tcW w:w="2069" w:type="dxa"/>
            <w:tcBorders>
              <w:top w:val="nil"/>
              <w:left w:val="nil"/>
              <w:bottom w:val="nil"/>
              <w:right w:val="nil"/>
            </w:tcBorders>
            <w:vAlign w:val="top"/>
          </w:tcPr>
          <w:p w14:paraId="3B1559DC">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5403</w:t>
            </w:r>
          </w:p>
        </w:tc>
      </w:tr>
      <w:tr w14:paraId="48C0746E">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495A671D">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住宿业</w:t>
            </w:r>
          </w:p>
        </w:tc>
        <w:tc>
          <w:tcPr>
            <w:tcW w:w="2601" w:type="dxa"/>
            <w:tcBorders>
              <w:top w:val="nil"/>
              <w:left w:val="nil"/>
              <w:bottom w:val="nil"/>
              <w:right w:val="single" w:color="000000" w:sz="8" w:space="0"/>
            </w:tcBorders>
            <w:vAlign w:val="top"/>
          </w:tcPr>
          <w:p w14:paraId="16FDD750">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110</w:t>
            </w:r>
          </w:p>
        </w:tc>
        <w:tc>
          <w:tcPr>
            <w:tcW w:w="2069" w:type="dxa"/>
            <w:tcBorders>
              <w:top w:val="nil"/>
              <w:left w:val="nil"/>
              <w:bottom w:val="nil"/>
              <w:right w:val="nil"/>
            </w:tcBorders>
            <w:vAlign w:val="top"/>
          </w:tcPr>
          <w:p w14:paraId="0266EE75">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2154</w:t>
            </w:r>
          </w:p>
        </w:tc>
      </w:tr>
      <w:tr w14:paraId="55B7ED57">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369FD02F">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旅游饭店</w:t>
            </w:r>
          </w:p>
        </w:tc>
        <w:tc>
          <w:tcPr>
            <w:tcW w:w="2601" w:type="dxa"/>
            <w:tcBorders>
              <w:top w:val="nil"/>
              <w:left w:val="nil"/>
              <w:bottom w:val="nil"/>
              <w:right w:val="single" w:color="000000" w:sz="8" w:space="0"/>
            </w:tcBorders>
            <w:vAlign w:val="top"/>
          </w:tcPr>
          <w:p w14:paraId="486B014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2069" w:type="dxa"/>
            <w:tcBorders>
              <w:top w:val="nil"/>
              <w:left w:val="nil"/>
              <w:bottom w:val="nil"/>
              <w:right w:val="nil"/>
            </w:tcBorders>
            <w:vAlign w:val="top"/>
          </w:tcPr>
          <w:p w14:paraId="5F5E78D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1229</w:t>
            </w:r>
          </w:p>
        </w:tc>
      </w:tr>
      <w:tr w14:paraId="331A8FA4">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090BF20D">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一般旅馆</w:t>
            </w:r>
          </w:p>
        </w:tc>
        <w:tc>
          <w:tcPr>
            <w:tcW w:w="2601" w:type="dxa"/>
            <w:tcBorders>
              <w:top w:val="nil"/>
              <w:left w:val="nil"/>
              <w:bottom w:val="nil"/>
              <w:right w:val="single" w:color="000000" w:sz="8" w:space="0"/>
            </w:tcBorders>
            <w:vAlign w:val="top"/>
          </w:tcPr>
          <w:p w14:paraId="5C2FB00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2069" w:type="dxa"/>
            <w:tcBorders>
              <w:top w:val="nil"/>
              <w:left w:val="nil"/>
              <w:bottom w:val="nil"/>
              <w:right w:val="nil"/>
            </w:tcBorders>
            <w:vAlign w:val="top"/>
          </w:tcPr>
          <w:p w14:paraId="3804029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728</w:t>
            </w:r>
          </w:p>
        </w:tc>
      </w:tr>
      <w:tr w14:paraId="4DC601E7">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01FDCEC8">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民宿服务</w:t>
            </w:r>
          </w:p>
        </w:tc>
        <w:tc>
          <w:tcPr>
            <w:tcW w:w="2601" w:type="dxa"/>
            <w:tcBorders>
              <w:top w:val="nil"/>
              <w:left w:val="nil"/>
              <w:bottom w:val="nil"/>
              <w:right w:val="single" w:color="000000" w:sz="8" w:space="0"/>
            </w:tcBorders>
            <w:vAlign w:val="top"/>
          </w:tcPr>
          <w:p w14:paraId="6B395B9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2069" w:type="dxa"/>
            <w:tcBorders>
              <w:top w:val="nil"/>
              <w:left w:val="nil"/>
              <w:bottom w:val="nil"/>
              <w:right w:val="nil"/>
            </w:tcBorders>
            <w:vAlign w:val="top"/>
          </w:tcPr>
          <w:p w14:paraId="01DCB22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37</w:t>
            </w:r>
          </w:p>
        </w:tc>
      </w:tr>
      <w:tr w14:paraId="0797158A">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4B519E6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露营地服务</w:t>
            </w:r>
          </w:p>
        </w:tc>
        <w:tc>
          <w:tcPr>
            <w:tcW w:w="2601" w:type="dxa"/>
            <w:tcBorders>
              <w:top w:val="nil"/>
              <w:left w:val="nil"/>
              <w:bottom w:val="nil"/>
              <w:right w:val="single" w:color="000000" w:sz="8" w:space="0"/>
            </w:tcBorders>
            <w:vAlign w:val="top"/>
          </w:tcPr>
          <w:p w14:paraId="4F4E851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069" w:type="dxa"/>
            <w:tcBorders>
              <w:top w:val="nil"/>
              <w:left w:val="nil"/>
              <w:bottom w:val="nil"/>
              <w:right w:val="nil"/>
            </w:tcBorders>
            <w:vAlign w:val="top"/>
          </w:tcPr>
          <w:p w14:paraId="2693B29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7DCBABEB">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45A73A1C">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其他住宿业</w:t>
            </w:r>
          </w:p>
        </w:tc>
        <w:tc>
          <w:tcPr>
            <w:tcW w:w="2601" w:type="dxa"/>
            <w:tcBorders>
              <w:top w:val="nil"/>
              <w:left w:val="nil"/>
              <w:bottom w:val="nil"/>
              <w:right w:val="single" w:color="000000" w:sz="8" w:space="0"/>
            </w:tcBorders>
            <w:vAlign w:val="top"/>
          </w:tcPr>
          <w:p w14:paraId="044AA94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2069" w:type="dxa"/>
            <w:tcBorders>
              <w:top w:val="nil"/>
              <w:left w:val="nil"/>
              <w:bottom w:val="nil"/>
              <w:right w:val="nil"/>
            </w:tcBorders>
            <w:vAlign w:val="top"/>
          </w:tcPr>
          <w:p w14:paraId="448CC2C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160</w:t>
            </w:r>
          </w:p>
        </w:tc>
      </w:tr>
      <w:tr w14:paraId="03B31349">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2912BF71">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餐饮业</w:t>
            </w:r>
          </w:p>
        </w:tc>
        <w:tc>
          <w:tcPr>
            <w:tcW w:w="2601" w:type="dxa"/>
            <w:tcBorders>
              <w:top w:val="nil"/>
              <w:left w:val="nil"/>
              <w:bottom w:val="nil"/>
              <w:right w:val="single" w:color="000000" w:sz="8" w:space="0"/>
            </w:tcBorders>
            <w:vAlign w:val="top"/>
          </w:tcPr>
          <w:p w14:paraId="76B8737E">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350</w:t>
            </w:r>
          </w:p>
        </w:tc>
        <w:tc>
          <w:tcPr>
            <w:tcW w:w="2069" w:type="dxa"/>
            <w:tcBorders>
              <w:top w:val="nil"/>
              <w:left w:val="nil"/>
              <w:bottom w:val="nil"/>
              <w:right w:val="nil"/>
            </w:tcBorders>
            <w:vAlign w:val="top"/>
          </w:tcPr>
          <w:p w14:paraId="1578D009">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3249</w:t>
            </w:r>
          </w:p>
        </w:tc>
      </w:tr>
      <w:tr w14:paraId="465ED037">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74F8528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正餐服务</w:t>
            </w:r>
          </w:p>
        </w:tc>
        <w:tc>
          <w:tcPr>
            <w:tcW w:w="2601" w:type="dxa"/>
            <w:tcBorders>
              <w:top w:val="nil"/>
              <w:left w:val="nil"/>
              <w:bottom w:val="nil"/>
              <w:right w:val="single" w:color="000000" w:sz="8" w:space="0"/>
            </w:tcBorders>
            <w:vAlign w:val="top"/>
          </w:tcPr>
          <w:p w14:paraId="369FCC1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2069" w:type="dxa"/>
            <w:tcBorders>
              <w:top w:val="nil"/>
              <w:left w:val="nil"/>
              <w:bottom w:val="nil"/>
              <w:right w:val="nil"/>
            </w:tcBorders>
            <w:vAlign w:val="top"/>
          </w:tcPr>
          <w:p w14:paraId="0C418C3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2103</w:t>
            </w:r>
          </w:p>
        </w:tc>
      </w:tr>
      <w:tr w14:paraId="1606A9F2">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6A1E86A0">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快餐服务</w:t>
            </w:r>
          </w:p>
        </w:tc>
        <w:tc>
          <w:tcPr>
            <w:tcW w:w="2601" w:type="dxa"/>
            <w:tcBorders>
              <w:top w:val="nil"/>
              <w:left w:val="nil"/>
              <w:bottom w:val="nil"/>
              <w:right w:val="single" w:color="000000" w:sz="8" w:space="0"/>
            </w:tcBorders>
            <w:vAlign w:val="top"/>
          </w:tcPr>
          <w:p w14:paraId="761456C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2069" w:type="dxa"/>
            <w:tcBorders>
              <w:top w:val="nil"/>
              <w:left w:val="nil"/>
              <w:bottom w:val="nil"/>
              <w:right w:val="nil"/>
            </w:tcBorders>
            <w:vAlign w:val="top"/>
          </w:tcPr>
          <w:p w14:paraId="5EFA4A8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237</w:t>
            </w:r>
          </w:p>
        </w:tc>
      </w:tr>
      <w:tr w14:paraId="4B5644CF">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00C9BAB8">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饮料及冷饮服务</w:t>
            </w:r>
          </w:p>
        </w:tc>
        <w:tc>
          <w:tcPr>
            <w:tcW w:w="2601" w:type="dxa"/>
            <w:tcBorders>
              <w:top w:val="nil"/>
              <w:left w:val="nil"/>
              <w:bottom w:val="nil"/>
              <w:right w:val="single" w:color="000000" w:sz="8" w:space="0"/>
            </w:tcBorders>
            <w:vAlign w:val="top"/>
          </w:tcPr>
          <w:p w14:paraId="7615A6F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2069" w:type="dxa"/>
            <w:tcBorders>
              <w:top w:val="nil"/>
              <w:left w:val="nil"/>
              <w:bottom w:val="nil"/>
              <w:right w:val="nil"/>
            </w:tcBorders>
            <w:vAlign w:val="top"/>
          </w:tcPr>
          <w:p w14:paraId="1C5469D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30</w:t>
            </w:r>
          </w:p>
        </w:tc>
      </w:tr>
      <w:tr w14:paraId="73F8E341">
        <w:tblPrEx>
          <w:tblCellMar>
            <w:top w:w="0" w:type="dxa"/>
            <w:left w:w="0" w:type="dxa"/>
            <w:bottom w:w="0" w:type="dxa"/>
            <w:right w:w="0" w:type="dxa"/>
          </w:tblCellMar>
        </w:tblPrEx>
        <w:trPr>
          <w:trHeight w:val="283" w:hRule="atLeast"/>
          <w:jc w:val="center"/>
        </w:trPr>
        <w:tc>
          <w:tcPr>
            <w:tcW w:w="3636" w:type="dxa"/>
            <w:tcBorders>
              <w:top w:val="nil"/>
              <w:left w:val="nil"/>
              <w:bottom w:val="nil"/>
              <w:right w:val="single" w:color="000000" w:sz="8" w:space="0"/>
            </w:tcBorders>
            <w:vAlign w:val="center"/>
          </w:tcPr>
          <w:p w14:paraId="563AFF2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餐饮配送及外卖送餐服务</w:t>
            </w:r>
          </w:p>
        </w:tc>
        <w:tc>
          <w:tcPr>
            <w:tcW w:w="2601" w:type="dxa"/>
            <w:tcBorders>
              <w:top w:val="nil"/>
              <w:left w:val="nil"/>
              <w:bottom w:val="nil"/>
              <w:right w:val="single" w:color="000000" w:sz="8" w:space="0"/>
            </w:tcBorders>
            <w:vAlign w:val="top"/>
          </w:tcPr>
          <w:p w14:paraId="1CEB8F9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2069" w:type="dxa"/>
            <w:tcBorders>
              <w:top w:val="nil"/>
              <w:left w:val="nil"/>
              <w:bottom w:val="nil"/>
              <w:right w:val="nil"/>
            </w:tcBorders>
            <w:vAlign w:val="top"/>
          </w:tcPr>
          <w:p w14:paraId="1855E30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783</w:t>
            </w:r>
          </w:p>
        </w:tc>
      </w:tr>
      <w:tr w14:paraId="2DA42C61">
        <w:tblPrEx>
          <w:tblCellMar>
            <w:top w:w="0" w:type="dxa"/>
            <w:left w:w="0" w:type="dxa"/>
            <w:bottom w:w="0" w:type="dxa"/>
            <w:right w:w="0" w:type="dxa"/>
          </w:tblCellMar>
        </w:tblPrEx>
        <w:trPr>
          <w:trHeight w:val="283" w:hRule="atLeast"/>
          <w:jc w:val="center"/>
        </w:trPr>
        <w:tc>
          <w:tcPr>
            <w:tcW w:w="3636" w:type="dxa"/>
            <w:tcBorders>
              <w:top w:val="nil"/>
              <w:left w:val="nil"/>
              <w:bottom w:val="single" w:color="000000" w:sz="12" w:space="0"/>
              <w:right w:val="single" w:color="000000" w:sz="8" w:space="0"/>
            </w:tcBorders>
            <w:vAlign w:val="center"/>
          </w:tcPr>
          <w:p w14:paraId="5C0AD39F">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其他餐饮业</w:t>
            </w:r>
          </w:p>
        </w:tc>
        <w:tc>
          <w:tcPr>
            <w:tcW w:w="2601" w:type="dxa"/>
            <w:tcBorders>
              <w:top w:val="nil"/>
              <w:left w:val="nil"/>
              <w:bottom w:val="single" w:color="000000" w:sz="12" w:space="0"/>
              <w:right w:val="single" w:color="000000" w:sz="8" w:space="0"/>
            </w:tcBorders>
            <w:vAlign w:val="top"/>
          </w:tcPr>
          <w:p w14:paraId="4528CC9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2069" w:type="dxa"/>
            <w:tcBorders>
              <w:top w:val="nil"/>
              <w:left w:val="nil"/>
              <w:bottom w:val="single" w:color="000000" w:sz="12" w:space="0"/>
              <w:right w:val="nil"/>
            </w:tcBorders>
            <w:vAlign w:val="top"/>
          </w:tcPr>
          <w:p w14:paraId="6612146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96</w:t>
            </w:r>
          </w:p>
        </w:tc>
      </w:tr>
    </w:tbl>
    <w:p w14:paraId="025B95CB">
      <w:pPr>
        <w:widowControl/>
        <w:spacing w:line="240" w:lineRule="exact"/>
        <w:jc w:val="left"/>
        <w:rPr>
          <w:rFonts w:ascii="宋体" w:hAnsi="宋体" w:eastAsia="宋体" w:cs="宋体"/>
          <w:color w:val="333333"/>
          <w:kern w:val="0"/>
          <w:sz w:val="24"/>
          <w:szCs w:val="24"/>
          <w:highlight w:val="none"/>
        </w:rPr>
      </w:pPr>
    </w:p>
    <w:p w14:paraId="58B98F3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10C5D85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2023年末，住宿和餐饮业企业法人单位资产总计</w:t>
      </w:r>
      <w:r>
        <w:rPr>
          <w:rFonts w:hint="eastAsia" w:ascii="仿宋_GB2312" w:hAnsi="仿宋_GB2312" w:eastAsia="仿宋_GB2312" w:cs="仿宋_GB2312"/>
          <w:sz w:val="32"/>
          <w:szCs w:val="32"/>
          <w:highlight w:val="none"/>
          <w:lang w:val="en-US" w:eastAsia="zh-CN"/>
        </w:rPr>
        <w:t>39.2</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71.3%</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36.6</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89.4</w:t>
      </w:r>
      <w:r>
        <w:rPr>
          <w:rFonts w:hint="eastAsia" w:ascii="仿宋_GB2312" w:hAnsi="仿宋_GB2312" w:eastAsia="仿宋_GB2312" w:cs="仿宋_GB2312"/>
          <w:sz w:val="32"/>
          <w:szCs w:val="32"/>
          <w:highlight w:val="none"/>
        </w:rPr>
        <w:t>%。</w:t>
      </w:r>
    </w:p>
    <w:p w14:paraId="76BD6B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2023年，住宿和餐饮业企业法人单位全年实现营业收入</w:t>
      </w:r>
      <w:r>
        <w:rPr>
          <w:rFonts w:hint="eastAsia" w:ascii="仿宋_GB2312" w:hAnsi="仿宋_GB2312" w:eastAsia="仿宋_GB2312" w:cs="仿宋_GB2312"/>
          <w:sz w:val="32"/>
          <w:szCs w:val="32"/>
          <w:highlight w:val="none"/>
          <w:lang w:val="en-US" w:eastAsia="zh-CN"/>
        </w:rPr>
        <w:t>14.2</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76.7</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p>
    <w:p w14:paraId="27325069">
      <w:pPr>
        <w:pStyle w:val="6"/>
        <w:spacing w:line="240" w:lineRule="exact"/>
        <w:rPr>
          <w:rFonts w:ascii="仿宋" w:hAnsi="仿宋" w:eastAsia="仿宋" w:cstheme="minorBidi"/>
          <w:kern w:val="2"/>
          <w:sz w:val="32"/>
          <w:szCs w:val="32"/>
          <w:highlight w:val="none"/>
        </w:rPr>
      </w:pPr>
    </w:p>
    <w:p w14:paraId="4982D322">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 xml:space="preserve">  按行业中类分组的住宿和餐饮业企业法人单位主要经济指标</w:t>
      </w:r>
    </w:p>
    <w:tbl>
      <w:tblPr>
        <w:tblStyle w:val="8"/>
        <w:tblW w:w="0" w:type="auto"/>
        <w:jc w:val="center"/>
        <w:tblLayout w:type="autofit"/>
        <w:tblCellMar>
          <w:top w:w="0" w:type="dxa"/>
          <w:left w:w="0" w:type="dxa"/>
          <w:bottom w:w="0" w:type="dxa"/>
          <w:right w:w="0" w:type="dxa"/>
        </w:tblCellMar>
      </w:tblPr>
      <w:tblGrid>
        <w:gridCol w:w="3598"/>
        <w:gridCol w:w="1570"/>
        <w:gridCol w:w="1570"/>
        <w:gridCol w:w="1568"/>
      </w:tblGrid>
      <w:tr w14:paraId="15794E13">
        <w:tblPrEx>
          <w:tblCellMar>
            <w:top w:w="0" w:type="dxa"/>
            <w:left w:w="0" w:type="dxa"/>
            <w:bottom w:w="0" w:type="dxa"/>
            <w:right w:w="0" w:type="dxa"/>
          </w:tblCellMar>
        </w:tblPrEx>
        <w:trPr>
          <w:trHeight w:val="567" w:hRule="atLeast"/>
          <w:jc w:val="center"/>
        </w:trPr>
        <w:tc>
          <w:tcPr>
            <w:tcW w:w="3598" w:type="dxa"/>
            <w:tcBorders>
              <w:top w:val="single" w:color="000000" w:sz="12" w:space="0"/>
              <w:left w:val="nil"/>
              <w:bottom w:val="single" w:color="000000" w:sz="8" w:space="0"/>
              <w:right w:val="single" w:color="000000" w:sz="8" w:space="0"/>
            </w:tcBorders>
            <w:vAlign w:val="center"/>
          </w:tcPr>
          <w:p w14:paraId="33C561FC">
            <w:pPr>
              <w:widowControl/>
              <w:spacing w:line="240" w:lineRule="exact"/>
              <w:ind w:left="57" w:right="57" w:firstLine="500"/>
              <w:jc w:val="center"/>
              <w:rPr>
                <w:rFonts w:ascii="宋体" w:hAnsi="宋体" w:eastAsia="宋体" w:cs="宋体"/>
                <w:kern w:val="0"/>
                <w:sz w:val="18"/>
                <w:szCs w:val="18"/>
                <w:highlight w:val="none"/>
              </w:rPr>
            </w:pPr>
          </w:p>
        </w:tc>
        <w:tc>
          <w:tcPr>
            <w:tcW w:w="1570" w:type="dxa"/>
            <w:tcBorders>
              <w:top w:val="single" w:color="000000" w:sz="12" w:space="0"/>
              <w:left w:val="nil"/>
              <w:bottom w:val="single" w:color="000000" w:sz="8" w:space="0"/>
              <w:right w:val="single" w:color="000000" w:sz="8" w:space="0"/>
            </w:tcBorders>
            <w:vAlign w:val="center"/>
          </w:tcPr>
          <w:p w14:paraId="2A2497A0">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w:t>
            </w:r>
          </w:p>
          <w:p w14:paraId="1E75F94C">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70" w:type="dxa"/>
            <w:tcBorders>
              <w:top w:val="single" w:color="000000" w:sz="12" w:space="0"/>
              <w:left w:val="nil"/>
              <w:bottom w:val="single" w:color="000000" w:sz="8" w:space="0"/>
              <w:right w:val="single" w:color="000000" w:sz="8" w:space="0"/>
            </w:tcBorders>
            <w:vAlign w:val="center"/>
          </w:tcPr>
          <w:p w14:paraId="1274A3C7">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w:t>
            </w:r>
          </w:p>
          <w:p w14:paraId="24D50213">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68" w:type="dxa"/>
            <w:tcBorders>
              <w:top w:val="single" w:color="000000" w:sz="12" w:space="0"/>
              <w:left w:val="nil"/>
              <w:bottom w:val="single" w:color="000000" w:sz="8" w:space="0"/>
              <w:right w:val="nil"/>
            </w:tcBorders>
            <w:vAlign w:val="center"/>
          </w:tcPr>
          <w:p w14:paraId="262F389A">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w:t>
            </w:r>
          </w:p>
          <w:p w14:paraId="0C94130F">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r>
      <w:tr w14:paraId="01EA9E13">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29887CA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1570" w:type="dxa"/>
            <w:tcBorders>
              <w:top w:val="nil"/>
              <w:left w:val="nil"/>
              <w:bottom w:val="nil"/>
              <w:right w:val="single" w:color="000000" w:sz="8" w:space="0"/>
            </w:tcBorders>
            <w:vAlign w:val="top"/>
          </w:tcPr>
          <w:p w14:paraId="1EBA59D0">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39.2 </w:t>
            </w:r>
          </w:p>
        </w:tc>
        <w:tc>
          <w:tcPr>
            <w:tcW w:w="1570" w:type="dxa"/>
            <w:tcBorders>
              <w:top w:val="nil"/>
              <w:left w:val="nil"/>
              <w:bottom w:val="nil"/>
              <w:right w:val="single" w:color="000000" w:sz="8" w:space="0"/>
            </w:tcBorders>
            <w:vAlign w:val="top"/>
          </w:tcPr>
          <w:p w14:paraId="562A85D2">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36.6 </w:t>
            </w:r>
          </w:p>
        </w:tc>
        <w:tc>
          <w:tcPr>
            <w:tcW w:w="1568" w:type="dxa"/>
            <w:tcBorders>
              <w:top w:val="nil"/>
              <w:left w:val="nil"/>
              <w:bottom w:val="nil"/>
              <w:right w:val="nil"/>
            </w:tcBorders>
            <w:vAlign w:val="top"/>
          </w:tcPr>
          <w:p w14:paraId="180D2967">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14.2 </w:t>
            </w:r>
          </w:p>
        </w:tc>
      </w:tr>
      <w:tr w14:paraId="6B061785">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08CA9CFB">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住宿业</w:t>
            </w:r>
          </w:p>
        </w:tc>
        <w:tc>
          <w:tcPr>
            <w:tcW w:w="1570" w:type="dxa"/>
            <w:tcBorders>
              <w:top w:val="nil"/>
              <w:left w:val="nil"/>
              <w:bottom w:val="nil"/>
              <w:right w:val="single" w:color="000000" w:sz="8" w:space="0"/>
            </w:tcBorders>
            <w:vAlign w:val="top"/>
          </w:tcPr>
          <w:p w14:paraId="5CDA6EBA">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30.9 </w:t>
            </w:r>
          </w:p>
        </w:tc>
        <w:tc>
          <w:tcPr>
            <w:tcW w:w="1570" w:type="dxa"/>
            <w:tcBorders>
              <w:top w:val="nil"/>
              <w:left w:val="nil"/>
              <w:bottom w:val="nil"/>
              <w:right w:val="single" w:color="000000" w:sz="8" w:space="0"/>
            </w:tcBorders>
            <w:vAlign w:val="top"/>
          </w:tcPr>
          <w:p w14:paraId="2F7C85B3">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29.5 </w:t>
            </w:r>
          </w:p>
        </w:tc>
        <w:tc>
          <w:tcPr>
            <w:tcW w:w="1568" w:type="dxa"/>
            <w:tcBorders>
              <w:top w:val="nil"/>
              <w:left w:val="nil"/>
              <w:bottom w:val="nil"/>
              <w:right w:val="nil"/>
            </w:tcBorders>
            <w:vAlign w:val="top"/>
          </w:tcPr>
          <w:p w14:paraId="2381F860">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5.6 </w:t>
            </w:r>
          </w:p>
        </w:tc>
      </w:tr>
      <w:tr w14:paraId="14FA9B22">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7B821E82">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旅游饭店</w:t>
            </w:r>
          </w:p>
        </w:tc>
        <w:tc>
          <w:tcPr>
            <w:tcW w:w="1570" w:type="dxa"/>
            <w:tcBorders>
              <w:top w:val="nil"/>
              <w:left w:val="nil"/>
              <w:bottom w:val="nil"/>
              <w:right w:val="single" w:color="000000" w:sz="8" w:space="0"/>
            </w:tcBorders>
            <w:vAlign w:val="top"/>
          </w:tcPr>
          <w:p w14:paraId="25C770F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17.4 </w:t>
            </w:r>
          </w:p>
        </w:tc>
        <w:tc>
          <w:tcPr>
            <w:tcW w:w="1570" w:type="dxa"/>
            <w:tcBorders>
              <w:top w:val="nil"/>
              <w:left w:val="nil"/>
              <w:bottom w:val="nil"/>
              <w:right w:val="single" w:color="000000" w:sz="8" w:space="0"/>
            </w:tcBorders>
            <w:vAlign w:val="top"/>
          </w:tcPr>
          <w:p w14:paraId="4A1A3B9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17.0 </w:t>
            </w:r>
          </w:p>
        </w:tc>
        <w:tc>
          <w:tcPr>
            <w:tcW w:w="1568" w:type="dxa"/>
            <w:tcBorders>
              <w:top w:val="nil"/>
              <w:left w:val="nil"/>
              <w:bottom w:val="nil"/>
              <w:right w:val="nil"/>
            </w:tcBorders>
            <w:vAlign w:val="top"/>
          </w:tcPr>
          <w:p w14:paraId="51FCF51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3.7 </w:t>
            </w:r>
          </w:p>
        </w:tc>
      </w:tr>
      <w:tr w14:paraId="69A5C03A">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6D030F8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一般旅馆</w:t>
            </w:r>
          </w:p>
        </w:tc>
        <w:tc>
          <w:tcPr>
            <w:tcW w:w="1570" w:type="dxa"/>
            <w:tcBorders>
              <w:top w:val="nil"/>
              <w:left w:val="nil"/>
              <w:bottom w:val="nil"/>
              <w:right w:val="single" w:color="000000" w:sz="8" w:space="0"/>
            </w:tcBorders>
            <w:vAlign w:val="top"/>
          </w:tcPr>
          <w:p w14:paraId="2F93EDE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5.2 </w:t>
            </w:r>
          </w:p>
        </w:tc>
        <w:tc>
          <w:tcPr>
            <w:tcW w:w="1570" w:type="dxa"/>
            <w:tcBorders>
              <w:top w:val="nil"/>
              <w:left w:val="nil"/>
              <w:bottom w:val="nil"/>
              <w:right w:val="single" w:color="000000" w:sz="8" w:space="0"/>
            </w:tcBorders>
            <w:vAlign w:val="top"/>
          </w:tcPr>
          <w:p w14:paraId="096E9B6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4.6 </w:t>
            </w:r>
          </w:p>
        </w:tc>
        <w:tc>
          <w:tcPr>
            <w:tcW w:w="1568" w:type="dxa"/>
            <w:tcBorders>
              <w:top w:val="nil"/>
              <w:left w:val="nil"/>
              <w:bottom w:val="nil"/>
              <w:right w:val="nil"/>
            </w:tcBorders>
            <w:vAlign w:val="top"/>
          </w:tcPr>
          <w:p w14:paraId="48EAADF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 </w:t>
            </w:r>
          </w:p>
        </w:tc>
      </w:tr>
      <w:tr w14:paraId="6316F841">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68EB5006">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民宿服务</w:t>
            </w:r>
          </w:p>
        </w:tc>
        <w:tc>
          <w:tcPr>
            <w:tcW w:w="1570" w:type="dxa"/>
            <w:tcBorders>
              <w:top w:val="nil"/>
              <w:left w:val="nil"/>
              <w:bottom w:val="nil"/>
              <w:right w:val="single" w:color="000000" w:sz="8" w:space="0"/>
            </w:tcBorders>
            <w:vAlign w:val="top"/>
          </w:tcPr>
          <w:p w14:paraId="20696AC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0.3 </w:t>
            </w:r>
          </w:p>
        </w:tc>
        <w:tc>
          <w:tcPr>
            <w:tcW w:w="1570" w:type="dxa"/>
            <w:tcBorders>
              <w:top w:val="nil"/>
              <w:left w:val="nil"/>
              <w:bottom w:val="nil"/>
              <w:right w:val="single" w:color="000000" w:sz="8" w:space="0"/>
            </w:tcBorders>
            <w:vAlign w:val="top"/>
          </w:tcPr>
          <w:p w14:paraId="3BF0109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0.2 </w:t>
            </w:r>
          </w:p>
        </w:tc>
        <w:tc>
          <w:tcPr>
            <w:tcW w:w="1568" w:type="dxa"/>
            <w:tcBorders>
              <w:top w:val="nil"/>
              <w:left w:val="nil"/>
              <w:bottom w:val="nil"/>
              <w:right w:val="nil"/>
            </w:tcBorders>
            <w:vAlign w:val="top"/>
          </w:tcPr>
          <w:p w14:paraId="2DE8390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F3B43FF">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55FBEC1F">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露营地服务</w:t>
            </w:r>
          </w:p>
        </w:tc>
        <w:tc>
          <w:tcPr>
            <w:tcW w:w="1570" w:type="dxa"/>
            <w:tcBorders>
              <w:top w:val="nil"/>
              <w:left w:val="nil"/>
              <w:bottom w:val="nil"/>
              <w:right w:val="single" w:color="000000" w:sz="8" w:space="0"/>
            </w:tcBorders>
            <w:vAlign w:val="top"/>
          </w:tcPr>
          <w:p w14:paraId="2DC2912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570" w:type="dxa"/>
            <w:tcBorders>
              <w:top w:val="nil"/>
              <w:left w:val="nil"/>
              <w:bottom w:val="nil"/>
              <w:right w:val="single" w:color="000000" w:sz="8" w:space="0"/>
            </w:tcBorders>
            <w:vAlign w:val="top"/>
          </w:tcPr>
          <w:p w14:paraId="2AFB324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568" w:type="dxa"/>
            <w:tcBorders>
              <w:top w:val="nil"/>
              <w:left w:val="nil"/>
              <w:bottom w:val="nil"/>
              <w:right w:val="nil"/>
            </w:tcBorders>
            <w:vAlign w:val="top"/>
          </w:tcPr>
          <w:p w14:paraId="1EB50D3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1A12996F">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2C43302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其他住宿业</w:t>
            </w:r>
          </w:p>
        </w:tc>
        <w:tc>
          <w:tcPr>
            <w:tcW w:w="1570" w:type="dxa"/>
            <w:tcBorders>
              <w:top w:val="nil"/>
              <w:left w:val="nil"/>
              <w:bottom w:val="nil"/>
              <w:right w:val="single" w:color="000000" w:sz="8" w:space="0"/>
            </w:tcBorders>
            <w:vAlign w:val="top"/>
          </w:tcPr>
          <w:p w14:paraId="590D749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7.9 </w:t>
            </w:r>
          </w:p>
        </w:tc>
        <w:tc>
          <w:tcPr>
            <w:tcW w:w="1570" w:type="dxa"/>
            <w:tcBorders>
              <w:top w:val="nil"/>
              <w:left w:val="nil"/>
              <w:bottom w:val="nil"/>
              <w:right w:val="single" w:color="000000" w:sz="8" w:space="0"/>
            </w:tcBorders>
            <w:vAlign w:val="top"/>
          </w:tcPr>
          <w:p w14:paraId="3C97E83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7.6 </w:t>
            </w:r>
          </w:p>
        </w:tc>
        <w:tc>
          <w:tcPr>
            <w:tcW w:w="1568" w:type="dxa"/>
            <w:tcBorders>
              <w:top w:val="nil"/>
              <w:left w:val="nil"/>
              <w:bottom w:val="nil"/>
              <w:right w:val="nil"/>
            </w:tcBorders>
            <w:vAlign w:val="top"/>
          </w:tcPr>
          <w:p w14:paraId="7906277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0.3 </w:t>
            </w:r>
          </w:p>
        </w:tc>
      </w:tr>
      <w:tr w14:paraId="2F4842B8">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3EADB0EB">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餐饮业</w:t>
            </w:r>
          </w:p>
        </w:tc>
        <w:tc>
          <w:tcPr>
            <w:tcW w:w="1570" w:type="dxa"/>
            <w:tcBorders>
              <w:top w:val="nil"/>
              <w:left w:val="nil"/>
              <w:bottom w:val="nil"/>
              <w:right w:val="single" w:color="000000" w:sz="8" w:space="0"/>
            </w:tcBorders>
            <w:vAlign w:val="top"/>
          </w:tcPr>
          <w:p w14:paraId="4B0C42A5">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8.4 </w:t>
            </w:r>
          </w:p>
        </w:tc>
        <w:tc>
          <w:tcPr>
            <w:tcW w:w="1570" w:type="dxa"/>
            <w:tcBorders>
              <w:top w:val="nil"/>
              <w:left w:val="nil"/>
              <w:bottom w:val="nil"/>
              <w:right w:val="single" w:color="000000" w:sz="8" w:space="0"/>
            </w:tcBorders>
            <w:vAlign w:val="top"/>
          </w:tcPr>
          <w:p w14:paraId="6C6C2387">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7.2 </w:t>
            </w:r>
          </w:p>
        </w:tc>
        <w:tc>
          <w:tcPr>
            <w:tcW w:w="1568" w:type="dxa"/>
            <w:tcBorders>
              <w:top w:val="nil"/>
              <w:left w:val="nil"/>
              <w:bottom w:val="nil"/>
              <w:right w:val="nil"/>
            </w:tcBorders>
            <w:vAlign w:val="top"/>
          </w:tcPr>
          <w:p w14:paraId="646FD022">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8.6 </w:t>
            </w:r>
          </w:p>
        </w:tc>
      </w:tr>
      <w:tr w14:paraId="7F89A48C">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0088F46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正餐服务</w:t>
            </w:r>
          </w:p>
        </w:tc>
        <w:tc>
          <w:tcPr>
            <w:tcW w:w="1570" w:type="dxa"/>
            <w:tcBorders>
              <w:top w:val="nil"/>
              <w:left w:val="nil"/>
              <w:bottom w:val="nil"/>
              <w:right w:val="single" w:color="000000" w:sz="8" w:space="0"/>
            </w:tcBorders>
            <w:vAlign w:val="top"/>
          </w:tcPr>
          <w:p w14:paraId="6CB23E5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6.7 </w:t>
            </w:r>
          </w:p>
        </w:tc>
        <w:tc>
          <w:tcPr>
            <w:tcW w:w="1570" w:type="dxa"/>
            <w:tcBorders>
              <w:top w:val="nil"/>
              <w:left w:val="nil"/>
              <w:bottom w:val="nil"/>
              <w:right w:val="single" w:color="000000" w:sz="8" w:space="0"/>
            </w:tcBorders>
            <w:vAlign w:val="top"/>
          </w:tcPr>
          <w:p w14:paraId="185C276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5.9 </w:t>
            </w:r>
          </w:p>
        </w:tc>
        <w:tc>
          <w:tcPr>
            <w:tcW w:w="1568" w:type="dxa"/>
            <w:tcBorders>
              <w:top w:val="nil"/>
              <w:left w:val="nil"/>
              <w:bottom w:val="nil"/>
              <w:right w:val="nil"/>
            </w:tcBorders>
            <w:vAlign w:val="top"/>
          </w:tcPr>
          <w:p w14:paraId="545B6D3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5.4 </w:t>
            </w:r>
          </w:p>
        </w:tc>
      </w:tr>
      <w:tr w14:paraId="47A01ECD">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0A0A5B7B">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快餐服务</w:t>
            </w:r>
          </w:p>
        </w:tc>
        <w:tc>
          <w:tcPr>
            <w:tcW w:w="1570" w:type="dxa"/>
            <w:tcBorders>
              <w:top w:val="nil"/>
              <w:left w:val="nil"/>
              <w:bottom w:val="nil"/>
              <w:right w:val="single" w:color="000000" w:sz="8" w:space="0"/>
            </w:tcBorders>
            <w:vAlign w:val="top"/>
          </w:tcPr>
          <w:p w14:paraId="568A013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0.6 </w:t>
            </w:r>
          </w:p>
        </w:tc>
        <w:tc>
          <w:tcPr>
            <w:tcW w:w="1570" w:type="dxa"/>
            <w:tcBorders>
              <w:top w:val="nil"/>
              <w:left w:val="nil"/>
              <w:bottom w:val="nil"/>
              <w:right w:val="single" w:color="000000" w:sz="8" w:space="0"/>
            </w:tcBorders>
            <w:vAlign w:val="top"/>
          </w:tcPr>
          <w:p w14:paraId="7FAD932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0.5 </w:t>
            </w:r>
          </w:p>
        </w:tc>
        <w:tc>
          <w:tcPr>
            <w:tcW w:w="1568" w:type="dxa"/>
            <w:tcBorders>
              <w:top w:val="nil"/>
              <w:left w:val="nil"/>
              <w:bottom w:val="nil"/>
              <w:right w:val="nil"/>
            </w:tcBorders>
            <w:vAlign w:val="top"/>
          </w:tcPr>
          <w:p w14:paraId="423FC31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0.5 </w:t>
            </w:r>
          </w:p>
        </w:tc>
      </w:tr>
      <w:tr w14:paraId="16BEB5CC">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1C9EEABF">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饮料及冷饮服务</w:t>
            </w:r>
          </w:p>
        </w:tc>
        <w:tc>
          <w:tcPr>
            <w:tcW w:w="1570" w:type="dxa"/>
            <w:tcBorders>
              <w:top w:val="nil"/>
              <w:left w:val="nil"/>
              <w:bottom w:val="nil"/>
              <w:right w:val="single" w:color="000000" w:sz="8" w:space="0"/>
            </w:tcBorders>
            <w:vAlign w:val="top"/>
          </w:tcPr>
          <w:p w14:paraId="702A322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570" w:type="dxa"/>
            <w:tcBorders>
              <w:top w:val="nil"/>
              <w:left w:val="nil"/>
              <w:bottom w:val="nil"/>
              <w:right w:val="single" w:color="000000" w:sz="8" w:space="0"/>
            </w:tcBorders>
            <w:vAlign w:val="top"/>
          </w:tcPr>
          <w:p w14:paraId="02A094B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568" w:type="dxa"/>
            <w:tcBorders>
              <w:top w:val="nil"/>
              <w:left w:val="nil"/>
              <w:bottom w:val="nil"/>
              <w:right w:val="nil"/>
            </w:tcBorders>
            <w:vAlign w:val="top"/>
          </w:tcPr>
          <w:p w14:paraId="5D3180F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283AB3B8">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0AD2A009">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餐饮配送及外卖送餐服务</w:t>
            </w:r>
          </w:p>
        </w:tc>
        <w:tc>
          <w:tcPr>
            <w:tcW w:w="1570" w:type="dxa"/>
            <w:tcBorders>
              <w:top w:val="nil"/>
              <w:left w:val="nil"/>
              <w:bottom w:val="nil"/>
              <w:right w:val="single" w:color="000000" w:sz="8" w:space="0"/>
            </w:tcBorders>
            <w:vAlign w:val="top"/>
          </w:tcPr>
          <w:p w14:paraId="0820FDF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0.9 </w:t>
            </w:r>
          </w:p>
        </w:tc>
        <w:tc>
          <w:tcPr>
            <w:tcW w:w="1570" w:type="dxa"/>
            <w:tcBorders>
              <w:top w:val="nil"/>
              <w:left w:val="nil"/>
              <w:bottom w:val="nil"/>
              <w:right w:val="single" w:color="000000" w:sz="8" w:space="0"/>
            </w:tcBorders>
            <w:vAlign w:val="top"/>
          </w:tcPr>
          <w:p w14:paraId="1DC77BF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0.6 </w:t>
            </w:r>
          </w:p>
        </w:tc>
        <w:tc>
          <w:tcPr>
            <w:tcW w:w="1568" w:type="dxa"/>
            <w:tcBorders>
              <w:top w:val="nil"/>
              <w:left w:val="nil"/>
              <w:bottom w:val="nil"/>
              <w:right w:val="nil"/>
            </w:tcBorders>
            <w:vAlign w:val="top"/>
          </w:tcPr>
          <w:p w14:paraId="471149A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2.3 </w:t>
            </w:r>
          </w:p>
        </w:tc>
      </w:tr>
      <w:tr w14:paraId="0A8232D2">
        <w:tblPrEx>
          <w:tblCellMar>
            <w:top w:w="0" w:type="dxa"/>
            <w:left w:w="0" w:type="dxa"/>
            <w:bottom w:w="0" w:type="dxa"/>
            <w:right w:w="0" w:type="dxa"/>
          </w:tblCellMar>
        </w:tblPrEx>
        <w:trPr>
          <w:trHeight w:val="283" w:hRule="atLeast"/>
          <w:jc w:val="center"/>
        </w:trPr>
        <w:tc>
          <w:tcPr>
            <w:tcW w:w="3598" w:type="dxa"/>
            <w:tcBorders>
              <w:top w:val="nil"/>
              <w:left w:val="nil"/>
              <w:bottom w:val="single" w:color="000000" w:sz="12" w:space="0"/>
              <w:right w:val="single" w:color="000000" w:sz="8" w:space="0"/>
            </w:tcBorders>
            <w:vAlign w:val="center"/>
          </w:tcPr>
          <w:p w14:paraId="751FF33C">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其他餐饮业</w:t>
            </w:r>
          </w:p>
        </w:tc>
        <w:tc>
          <w:tcPr>
            <w:tcW w:w="1570" w:type="dxa"/>
            <w:tcBorders>
              <w:top w:val="nil"/>
              <w:left w:val="nil"/>
              <w:bottom w:val="single" w:color="000000" w:sz="12" w:space="0"/>
              <w:right w:val="single" w:color="000000" w:sz="8" w:space="0"/>
            </w:tcBorders>
            <w:vAlign w:val="top"/>
          </w:tcPr>
          <w:p w14:paraId="34C4B4C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0.2 </w:t>
            </w:r>
          </w:p>
        </w:tc>
        <w:tc>
          <w:tcPr>
            <w:tcW w:w="1570" w:type="dxa"/>
            <w:tcBorders>
              <w:top w:val="nil"/>
              <w:left w:val="nil"/>
              <w:bottom w:val="single" w:color="000000" w:sz="12" w:space="0"/>
              <w:right w:val="single" w:color="000000" w:sz="8" w:space="0"/>
            </w:tcBorders>
            <w:vAlign w:val="top"/>
          </w:tcPr>
          <w:p w14:paraId="1726ED9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0.1 </w:t>
            </w:r>
          </w:p>
        </w:tc>
        <w:tc>
          <w:tcPr>
            <w:tcW w:w="1568" w:type="dxa"/>
            <w:tcBorders>
              <w:top w:val="nil"/>
              <w:left w:val="nil"/>
              <w:bottom w:val="single" w:color="000000" w:sz="12" w:space="0"/>
              <w:right w:val="nil"/>
            </w:tcBorders>
            <w:vAlign w:val="top"/>
          </w:tcPr>
          <w:p w14:paraId="6CFE5AD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0.3 </w:t>
            </w:r>
          </w:p>
        </w:tc>
      </w:tr>
    </w:tbl>
    <w:p w14:paraId="16C943BB">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四</w:t>
      </w:r>
      <w:r>
        <w:rPr>
          <w:rFonts w:hint="eastAsia" w:ascii="黑体" w:hAnsi="黑体" w:eastAsia="黑体"/>
          <w:b/>
          <w:sz w:val="32"/>
          <w:szCs w:val="32"/>
          <w:highlight w:val="none"/>
        </w:rPr>
        <w:t>、信息传输、软件和信息技术服务业</w:t>
      </w:r>
    </w:p>
    <w:p w14:paraId="60653E7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sz w:val="32"/>
          <w:szCs w:val="32"/>
          <w:highlight w:val="none"/>
        </w:rPr>
        <w:t>（一）企业法人单位数和从业人员</w:t>
      </w:r>
    </w:p>
    <w:p w14:paraId="5FDAF73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2023年末，全市共有信息传输、软件和信息技术服务业企业法人单位</w:t>
      </w:r>
      <w:r>
        <w:rPr>
          <w:rFonts w:hint="eastAsia" w:ascii="仿宋_GB2312" w:hAnsi="仿宋_GB2312" w:eastAsia="仿宋_GB2312" w:cs="仿宋_GB2312"/>
          <w:sz w:val="32"/>
          <w:szCs w:val="32"/>
          <w:highlight w:val="none"/>
          <w:lang w:val="en-US" w:eastAsia="zh-CN"/>
        </w:rPr>
        <w:t>1316</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5354</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86.1</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29.3</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p>
    <w:p w14:paraId="0F8CC97D">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0EAA85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color w:val="333333"/>
          <w:kern w:val="0"/>
          <w:sz w:val="24"/>
          <w:szCs w:val="24"/>
          <w:highlight w:val="none"/>
        </w:rPr>
      </w:pPr>
    </w:p>
    <w:p w14:paraId="20A79AA2">
      <w:pPr>
        <w:widowControl/>
        <w:spacing w:line="375" w:lineRule="atLeast"/>
        <w:ind w:firstLine="480"/>
        <w:jc w:val="center"/>
        <w:rPr>
          <w:rFonts w:ascii="宋体" w:hAnsi="宋体" w:eastAsia="宋体" w:cs="宋体"/>
          <w:b/>
          <w:bCs/>
          <w:color w:val="333333"/>
          <w:kern w:val="0"/>
          <w:sz w:val="24"/>
          <w:szCs w:val="24"/>
          <w:highlight w:val="none"/>
        </w:rPr>
      </w:pPr>
      <w:r>
        <w:rPr>
          <w:rFonts w:hint="eastAsia" w:ascii="宋体" w:hAnsi="宋体" w:eastAsia="宋体" w:cs="宋体"/>
          <w:b/>
          <w:bCs/>
          <w:color w:val="333333"/>
          <w:kern w:val="0"/>
          <w:sz w:val="24"/>
          <w:szCs w:val="24"/>
          <w:highlight w:val="none"/>
        </w:rPr>
        <w:t>表</w:t>
      </w:r>
      <w:r>
        <w:rPr>
          <w:rFonts w:hint="eastAsia" w:ascii="宋体" w:hAnsi="宋体" w:eastAsia="宋体" w:cs="宋体"/>
          <w:b/>
          <w:bCs/>
          <w:color w:val="333333"/>
          <w:kern w:val="0"/>
          <w:sz w:val="24"/>
          <w:szCs w:val="24"/>
          <w:highlight w:val="none"/>
          <w:lang w:val="en-US" w:eastAsia="zh-CN"/>
        </w:rPr>
        <w:t>3</w:t>
      </w:r>
      <w:r>
        <w:rPr>
          <w:rFonts w:ascii="宋体" w:hAnsi="宋体" w:eastAsia="宋体" w:cs="Times New Roman"/>
          <w:b/>
          <w:bCs/>
          <w:color w:val="333333"/>
          <w:kern w:val="0"/>
          <w:sz w:val="24"/>
          <w:szCs w:val="24"/>
          <w:highlight w:val="none"/>
        </w:rPr>
        <w:t>-</w:t>
      </w:r>
      <w:r>
        <w:rPr>
          <w:rFonts w:hint="eastAsia" w:ascii="宋体" w:hAnsi="宋体" w:eastAsia="宋体" w:cs="Times New Roman"/>
          <w:b/>
          <w:bCs/>
          <w:color w:val="333333"/>
          <w:kern w:val="0"/>
          <w:sz w:val="24"/>
          <w:szCs w:val="24"/>
          <w:highlight w:val="none"/>
          <w:lang w:val="en-US" w:eastAsia="zh-CN"/>
        </w:rPr>
        <w:t>7</w:t>
      </w:r>
      <w:r>
        <w:rPr>
          <w:rFonts w:hint="eastAsia" w:ascii="宋体" w:hAnsi="宋体" w:eastAsia="宋体" w:cs="Times New Roman"/>
          <w:b/>
          <w:bCs/>
          <w:color w:val="333333"/>
          <w:kern w:val="0"/>
          <w:sz w:val="24"/>
          <w:szCs w:val="24"/>
          <w:highlight w:val="none"/>
        </w:rPr>
        <w:t xml:space="preserve">  </w:t>
      </w:r>
      <w:r>
        <w:rPr>
          <w:rFonts w:hint="eastAsia" w:ascii="宋体" w:hAnsi="宋体" w:eastAsia="宋体" w:cs="宋体"/>
          <w:b/>
          <w:bCs/>
          <w:color w:val="333333"/>
          <w:kern w:val="0"/>
          <w:sz w:val="24"/>
          <w:szCs w:val="24"/>
          <w:highlight w:val="none"/>
        </w:rPr>
        <w:t>按行业大类分组的信息传输、软件和信息技术服务业企业法人</w:t>
      </w:r>
    </w:p>
    <w:p w14:paraId="3EBDD39C">
      <w:pPr>
        <w:widowControl/>
        <w:spacing w:line="375" w:lineRule="atLeast"/>
        <w:ind w:firstLine="480"/>
        <w:jc w:val="center"/>
        <w:rPr>
          <w:rFonts w:ascii="宋体" w:hAnsi="宋体" w:eastAsia="宋体" w:cs="宋体"/>
          <w:color w:val="333333"/>
          <w:kern w:val="0"/>
          <w:sz w:val="24"/>
          <w:szCs w:val="24"/>
          <w:highlight w:val="none"/>
        </w:rPr>
      </w:pPr>
      <w:r>
        <w:rPr>
          <w:rFonts w:hint="eastAsia" w:ascii="宋体" w:hAnsi="宋体" w:eastAsia="宋体" w:cs="宋体"/>
          <w:b/>
          <w:bCs/>
          <w:color w:val="333333"/>
          <w:kern w:val="0"/>
          <w:sz w:val="24"/>
          <w:szCs w:val="24"/>
          <w:highlight w:val="none"/>
        </w:rPr>
        <w:t>单位数和从业人员</w:t>
      </w:r>
    </w:p>
    <w:tbl>
      <w:tblPr>
        <w:tblStyle w:val="8"/>
        <w:tblW w:w="0" w:type="auto"/>
        <w:jc w:val="center"/>
        <w:tblLayout w:type="autofit"/>
        <w:tblCellMar>
          <w:top w:w="0" w:type="dxa"/>
          <w:left w:w="0" w:type="dxa"/>
          <w:bottom w:w="0" w:type="dxa"/>
          <w:right w:w="0" w:type="dxa"/>
        </w:tblCellMar>
      </w:tblPr>
      <w:tblGrid>
        <w:gridCol w:w="3828"/>
        <w:gridCol w:w="2516"/>
        <w:gridCol w:w="1962"/>
      </w:tblGrid>
      <w:tr w14:paraId="6FDA9923">
        <w:tblPrEx>
          <w:tblCellMar>
            <w:top w:w="0" w:type="dxa"/>
            <w:left w:w="0" w:type="dxa"/>
            <w:bottom w:w="0" w:type="dxa"/>
            <w:right w:w="0" w:type="dxa"/>
          </w:tblCellMar>
        </w:tblPrEx>
        <w:trPr>
          <w:trHeight w:val="567" w:hRule="atLeast"/>
          <w:jc w:val="center"/>
        </w:trPr>
        <w:tc>
          <w:tcPr>
            <w:tcW w:w="3828" w:type="dxa"/>
            <w:tcBorders>
              <w:top w:val="single" w:color="000000" w:sz="12" w:space="0"/>
              <w:left w:val="nil"/>
              <w:bottom w:val="single" w:color="000000" w:sz="8" w:space="0"/>
              <w:right w:val="single" w:color="000000" w:sz="8" w:space="0"/>
            </w:tcBorders>
            <w:vAlign w:val="center"/>
          </w:tcPr>
          <w:p w14:paraId="084384AA">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2516" w:type="dxa"/>
            <w:tcBorders>
              <w:top w:val="single" w:color="000000" w:sz="12" w:space="0"/>
              <w:left w:val="nil"/>
              <w:bottom w:val="single" w:color="000000" w:sz="8" w:space="0"/>
              <w:right w:val="single" w:color="000000" w:sz="8" w:space="0"/>
            </w:tcBorders>
            <w:vAlign w:val="center"/>
          </w:tcPr>
          <w:p w14:paraId="12264E63">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33991563">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1962" w:type="dxa"/>
            <w:tcBorders>
              <w:top w:val="single" w:color="000000" w:sz="12" w:space="0"/>
              <w:left w:val="nil"/>
              <w:bottom w:val="single" w:color="000000" w:sz="8" w:space="0"/>
              <w:right w:val="nil"/>
            </w:tcBorders>
            <w:vAlign w:val="center"/>
          </w:tcPr>
          <w:p w14:paraId="5F046F2E">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6F273E75">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162FC1B6">
        <w:tblPrEx>
          <w:tblCellMar>
            <w:top w:w="0" w:type="dxa"/>
            <w:left w:w="0" w:type="dxa"/>
            <w:bottom w:w="0" w:type="dxa"/>
            <w:right w:w="0" w:type="dxa"/>
          </w:tblCellMar>
        </w:tblPrEx>
        <w:trPr>
          <w:trHeight w:val="283" w:hRule="atLeast"/>
          <w:jc w:val="center"/>
        </w:trPr>
        <w:tc>
          <w:tcPr>
            <w:tcW w:w="3828" w:type="dxa"/>
            <w:tcBorders>
              <w:top w:val="nil"/>
              <w:left w:val="nil"/>
              <w:bottom w:val="nil"/>
              <w:right w:val="single" w:color="000000" w:sz="8" w:space="0"/>
            </w:tcBorders>
            <w:vAlign w:val="center"/>
          </w:tcPr>
          <w:p w14:paraId="6B25EACD">
            <w:pPr>
              <w:keepNext w:val="0"/>
              <w:keepLines w:val="0"/>
              <w:pageBreakBefore w:val="0"/>
              <w:widowControl/>
              <w:kinsoku/>
              <w:wordWrap/>
              <w:overflowPunct/>
              <w:topLinePunct w:val="0"/>
              <w:autoSpaceDE/>
              <w:autoSpaceDN/>
              <w:bidi w:val="0"/>
              <w:adjustRightInd/>
              <w:snapToGrid/>
              <w:spacing w:line="240" w:lineRule="exact"/>
              <w:ind w:right="57"/>
              <w:jc w:val="left"/>
              <w:textAlignment w:val="auto"/>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2516" w:type="dxa"/>
            <w:tcBorders>
              <w:top w:val="nil"/>
              <w:left w:val="nil"/>
              <w:bottom w:val="nil"/>
              <w:right w:val="single" w:color="000000" w:sz="8" w:space="0"/>
            </w:tcBorders>
            <w:vAlign w:val="top"/>
          </w:tcPr>
          <w:p w14:paraId="7E8C249A">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1316</w:t>
            </w:r>
          </w:p>
        </w:tc>
        <w:tc>
          <w:tcPr>
            <w:tcW w:w="1962" w:type="dxa"/>
            <w:tcBorders>
              <w:top w:val="nil"/>
              <w:left w:val="nil"/>
              <w:bottom w:val="nil"/>
              <w:right w:val="nil"/>
            </w:tcBorders>
            <w:vAlign w:val="top"/>
          </w:tcPr>
          <w:p w14:paraId="090D26AF">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5354</w:t>
            </w:r>
          </w:p>
        </w:tc>
      </w:tr>
      <w:tr w14:paraId="1DCD3873">
        <w:tblPrEx>
          <w:tblCellMar>
            <w:top w:w="0" w:type="dxa"/>
            <w:left w:w="0" w:type="dxa"/>
            <w:bottom w:w="0" w:type="dxa"/>
            <w:right w:w="0" w:type="dxa"/>
          </w:tblCellMar>
        </w:tblPrEx>
        <w:trPr>
          <w:trHeight w:val="283" w:hRule="atLeast"/>
          <w:jc w:val="center"/>
        </w:trPr>
        <w:tc>
          <w:tcPr>
            <w:tcW w:w="3828" w:type="dxa"/>
            <w:tcBorders>
              <w:top w:val="nil"/>
              <w:left w:val="nil"/>
              <w:bottom w:val="nil"/>
              <w:right w:val="single" w:color="000000" w:sz="8" w:space="0"/>
            </w:tcBorders>
            <w:vAlign w:val="center"/>
          </w:tcPr>
          <w:p w14:paraId="241FD318">
            <w:pPr>
              <w:keepNext w:val="0"/>
              <w:keepLines w:val="0"/>
              <w:pageBreakBefore w:val="0"/>
              <w:widowControl/>
              <w:kinsoku/>
              <w:wordWrap/>
              <w:overflowPunct/>
              <w:topLinePunct w:val="0"/>
              <w:autoSpaceDE/>
              <w:autoSpaceDN/>
              <w:bidi w:val="0"/>
              <w:adjustRightInd/>
              <w:snapToGrid/>
              <w:spacing w:line="240" w:lineRule="exact"/>
              <w:ind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电信、广播电视和卫星传输服务</w:t>
            </w:r>
          </w:p>
        </w:tc>
        <w:tc>
          <w:tcPr>
            <w:tcW w:w="2516" w:type="dxa"/>
            <w:tcBorders>
              <w:top w:val="nil"/>
              <w:left w:val="nil"/>
              <w:bottom w:val="nil"/>
              <w:right w:val="single" w:color="000000" w:sz="8" w:space="0"/>
            </w:tcBorders>
            <w:vAlign w:val="top"/>
          </w:tcPr>
          <w:p w14:paraId="7CF3F1E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962" w:type="dxa"/>
            <w:tcBorders>
              <w:top w:val="nil"/>
              <w:left w:val="nil"/>
              <w:bottom w:val="nil"/>
              <w:right w:val="nil"/>
            </w:tcBorders>
            <w:vAlign w:val="top"/>
          </w:tcPr>
          <w:p w14:paraId="33DAFA8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284</w:t>
            </w:r>
          </w:p>
        </w:tc>
      </w:tr>
      <w:tr w14:paraId="17C8B6DA">
        <w:tblPrEx>
          <w:tblCellMar>
            <w:top w:w="0" w:type="dxa"/>
            <w:left w:w="0" w:type="dxa"/>
            <w:bottom w:w="0" w:type="dxa"/>
            <w:right w:w="0" w:type="dxa"/>
          </w:tblCellMar>
        </w:tblPrEx>
        <w:trPr>
          <w:trHeight w:val="283" w:hRule="atLeast"/>
          <w:jc w:val="center"/>
        </w:trPr>
        <w:tc>
          <w:tcPr>
            <w:tcW w:w="3828" w:type="dxa"/>
            <w:tcBorders>
              <w:top w:val="nil"/>
              <w:left w:val="nil"/>
              <w:bottom w:val="nil"/>
              <w:right w:val="single" w:color="000000" w:sz="8" w:space="0"/>
            </w:tcBorders>
            <w:vAlign w:val="center"/>
          </w:tcPr>
          <w:p w14:paraId="00A80AAF">
            <w:pPr>
              <w:keepNext w:val="0"/>
              <w:keepLines w:val="0"/>
              <w:pageBreakBefore w:val="0"/>
              <w:widowControl/>
              <w:kinsoku/>
              <w:wordWrap/>
              <w:overflowPunct/>
              <w:topLinePunct w:val="0"/>
              <w:autoSpaceDE/>
              <w:autoSpaceDN/>
              <w:bidi w:val="0"/>
              <w:adjustRightInd/>
              <w:snapToGrid/>
              <w:spacing w:line="240" w:lineRule="exact"/>
              <w:ind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互联网和相关服务</w:t>
            </w:r>
          </w:p>
        </w:tc>
        <w:tc>
          <w:tcPr>
            <w:tcW w:w="2516" w:type="dxa"/>
            <w:tcBorders>
              <w:top w:val="nil"/>
              <w:left w:val="nil"/>
              <w:bottom w:val="nil"/>
              <w:right w:val="single" w:color="000000" w:sz="8" w:space="0"/>
            </w:tcBorders>
            <w:vAlign w:val="top"/>
          </w:tcPr>
          <w:p w14:paraId="4171A8A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260</w:t>
            </w:r>
          </w:p>
        </w:tc>
        <w:tc>
          <w:tcPr>
            <w:tcW w:w="1962" w:type="dxa"/>
            <w:tcBorders>
              <w:top w:val="nil"/>
              <w:left w:val="nil"/>
              <w:bottom w:val="nil"/>
              <w:right w:val="nil"/>
            </w:tcBorders>
            <w:vAlign w:val="top"/>
          </w:tcPr>
          <w:p w14:paraId="5239271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836</w:t>
            </w:r>
          </w:p>
        </w:tc>
      </w:tr>
      <w:tr w14:paraId="7330E7A0">
        <w:tblPrEx>
          <w:tblCellMar>
            <w:top w:w="0" w:type="dxa"/>
            <w:left w:w="0" w:type="dxa"/>
            <w:bottom w:w="0" w:type="dxa"/>
            <w:right w:w="0" w:type="dxa"/>
          </w:tblCellMar>
        </w:tblPrEx>
        <w:trPr>
          <w:trHeight w:val="283" w:hRule="atLeast"/>
          <w:jc w:val="center"/>
        </w:trPr>
        <w:tc>
          <w:tcPr>
            <w:tcW w:w="3828" w:type="dxa"/>
            <w:tcBorders>
              <w:top w:val="nil"/>
              <w:left w:val="nil"/>
              <w:bottom w:val="single" w:color="000000" w:sz="12" w:space="0"/>
              <w:right w:val="single" w:color="000000" w:sz="8" w:space="0"/>
            </w:tcBorders>
            <w:vAlign w:val="center"/>
          </w:tcPr>
          <w:p w14:paraId="7B1EEE48">
            <w:pPr>
              <w:keepNext w:val="0"/>
              <w:keepLines w:val="0"/>
              <w:pageBreakBefore w:val="0"/>
              <w:widowControl/>
              <w:kinsoku/>
              <w:wordWrap/>
              <w:overflowPunct/>
              <w:topLinePunct w:val="0"/>
              <w:autoSpaceDE/>
              <w:autoSpaceDN/>
              <w:bidi w:val="0"/>
              <w:adjustRightInd/>
              <w:snapToGrid/>
              <w:spacing w:line="240" w:lineRule="exact"/>
              <w:ind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软件和信息技术服务业</w:t>
            </w:r>
          </w:p>
        </w:tc>
        <w:tc>
          <w:tcPr>
            <w:tcW w:w="2516" w:type="dxa"/>
            <w:tcBorders>
              <w:top w:val="nil"/>
              <w:left w:val="nil"/>
              <w:bottom w:val="single" w:color="000000" w:sz="12" w:space="0"/>
              <w:right w:val="single" w:color="000000" w:sz="8" w:space="0"/>
            </w:tcBorders>
            <w:vAlign w:val="top"/>
          </w:tcPr>
          <w:p w14:paraId="1696031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1029</w:t>
            </w:r>
          </w:p>
        </w:tc>
        <w:tc>
          <w:tcPr>
            <w:tcW w:w="1962" w:type="dxa"/>
            <w:tcBorders>
              <w:top w:val="nil"/>
              <w:left w:val="nil"/>
              <w:bottom w:val="single" w:color="000000" w:sz="12" w:space="0"/>
              <w:right w:val="nil"/>
            </w:tcBorders>
            <w:vAlign w:val="top"/>
          </w:tcPr>
          <w:p w14:paraId="1E4FAFE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4234</w:t>
            </w:r>
          </w:p>
        </w:tc>
      </w:tr>
    </w:tbl>
    <w:p w14:paraId="0D1D67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color w:val="333333"/>
          <w:kern w:val="0"/>
          <w:sz w:val="24"/>
          <w:szCs w:val="24"/>
          <w:highlight w:val="yellow"/>
        </w:rPr>
      </w:pPr>
    </w:p>
    <w:p w14:paraId="1F2E68C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55B949C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2023年末，信息传输、软件和信息技术服务业企业法人单位资产总计</w:t>
      </w:r>
      <w:r>
        <w:rPr>
          <w:rFonts w:hint="eastAsia" w:ascii="仿宋_GB2312" w:hAnsi="仿宋_GB2312" w:eastAsia="仿宋_GB2312" w:cs="仿宋_GB2312"/>
          <w:sz w:val="32"/>
          <w:szCs w:val="32"/>
          <w:highlight w:val="none"/>
          <w:lang w:val="en-US" w:eastAsia="zh-CN"/>
        </w:rPr>
        <w:t>99.2</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282.4</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56.1</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327.7</w:t>
      </w:r>
      <w:r>
        <w:rPr>
          <w:rFonts w:hint="eastAsia" w:ascii="仿宋_GB2312" w:hAnsi="仿宋_GB2312" w:eastAsia="仿宋_GB2312" w:cs="仿宋_GB2312"/>
          <w:sz w:val="32"/>
          <w:szCs w:val="32"/>
          <w:highlight w:val="none"/>
        </w:rPr>
        <w:t>%。</w:t>
      </w:r>
    </w:p>
    <w:p w14:paraId="182FD0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2023年，信息传输、软件和信息技术服务业企业法人单位全年实现营业收入</w:t>
      </w:r>
      <w:r>
        <w:rPr>
          <w:rFonts w:hint="eastAsia" w:ascii="仿宋_GB2312" w:hAnsi="仿宋_GB2312" w:eastAsia="仿宋_GB2312" w:cs="仿宋_GB2312"/>
          <w:sz w:val="32"/>
          <w:szCs w:val="32"/>
          <w:highlight w:val="none"/>
          <w:lang w:val="en-US" w:eastAsia="zh-CN"/>
        </w:rPr>
        <w:t>31.4</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173.1</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p>
    <w:p w14:paraId="4CF19323">
      <w:pPr>
        <w:widowControl/>
        <w:spacing w:line="240" w:lineRule="exact"/>
        <w:jc w:val="left"/>
        <w:rPr>
          <w:rFonts w:ascii="宋体" w:hAnsi="宋体" w:eastAsia="宋体" w:cs="宋体"/>
          <w:b/>
          <w:bCs/>
          <w:color w:val="333333"/>
          <w:kern w:val="0"/>
          <w:sz w:val="24"/>
          <w:szCs w:val="24"/>
          <w:highlight w:val="none"/>
        </w:rPr>
      </w:pPr>
    </w:p>
    <w:p w14:paraId="75E5D7C2">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按行业大类分组的信息传输、软件和信息技术服务业企业法人单位</w:t>
      </w:r>
    </w:p>
    <w:p w14:paraId="2191C696">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主要经济指标</w:t>
      </w:r>
    </w:p>
    <w:tbl>
      <w:tblPr>
        <w:tblStyle w:val="8"/>
        <w:tblW w:w="0" w:type="auto"/>
        <w:jc w:val="center"/>
        <w:tblLayout w:type="autofit"/>
        <w:tblCellMar>
          <w:top w:w="0" w:type="dxa"/>
          <w:left w:w="0" w:type="dxa"/>
          <w:bottom w:w="0" w:type="dxa"/>
          <w:right w:w="0" w:type="dxa"/>
        </w:tblCellMar>
      </w:tblPr>
      <w:tblGrid>
        <w:gridCol w:w="3828"/>
        <w:gridCol w:w="1611"/>
        <w:gridCol w:w="1513"/>
        <w:gridCol w:w="1553"/>
      </w:tblGrid>
      <w:tr w14:paraId="699EF87B">
        <w:tblPrEx>
          <w:tblCellMar>
            <w:top w:w="0" w:type="dxa"/>
            <w:left w:w="0" w:type="dxa"/>
            <w:bottom w:w="0" w:type="dxa"/>
            <w:right w:w="0" w:type="dxa"/>
          </w:tblCellMar>
        </w:tblPrEx>
        <w:trPr>
          <w:trHeight w:val="567" w:hRule="atLeast"/>
          <w:jc w:val="center"/>
        </w:trPr>
        <w:tc>
          <w:tcPr>
            <w:tcW w:w="3828" w:type="dxa"/>
            <w:tcBorders>
              <w:top w:val="single" w:color="000000" w:sz="12" w:space="0"/>
              <w:left w:val="nil"/>
              <w:bottom w:val="single" w:color="000000" w:sz="8" w:space="0"/>
              <w:right w:val="single" w:color="000000" w:sz="8" w:space="0"/>
            </w:tcBorders>
            <w:vAlign w:val="center"/>
          </w:tcPr>
          <w:p w14:paraId="5D19EBC8">
            <w:pPr>
              <w:widowControl/>
              <w:spacing w:line="240" w:lineRule="exact"/>
              <w:ind w:left="57" w:right="57" w:firstLine="50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1611" w:type="dxa"/>
            <w:tcBorders>
              <w:top w:val="single" w:color="000000" w:sz="12" w:space="0"/>
              <w:left w:val="nil"/>
              <w:bottom w:val="single" w:color="000000" w:sz="8" w:space="0"/>
              <w:right w:val="single" w:color="000000" w:sz="8" w:space="0"/>
            </w:tcBorders>
            <w:vAlign w:val="center"/>
          </w:tcPr>
          <w:p w14:paraId="13B7E423">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w:t>
            </w:r>
          </w:p>
          <w:p w14:paraId="09CDE850">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13" w:type="dxa"/>
            <w:tcBorders>
              <w:top w:val="single" w:color="000000" w:sz="12" w:space="0"/>
              <w:left w:val="nil"/>
              <w:bottom w:val="single" w:color="000000" w:sz="8" w:space="0"/>
              <w:right w:val="single" w:color="000000" w:sz="8" w:space="0"/>
            </w:tcBorders>
            <w:vAlign w:val="center"/>
          </w:tcPr>
          <w:p w14:paraId="010CB50E">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w:t>
            </w:r>
          </w:p>
          <w:p w14:paraId="061D3EBB">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53" w:type="dxa"/>
            <w:tcBorders>
              <w:top w:val="single" w:color="000000" w:sz="12" w:space="0"/>
              <w:left w:val="nil"/>
              <w:bottom w:val="single" w:color="000000" w:sz="8" w:space="0"/>
              <w:right w:val="nil"/>
            </w:tcBorders>
            <w:vAlign w:val="center"/>
          </w:tcPr>
          <w:p w14:paraId="21741A10">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w:t>
            </w:r>
          </w:p>
          <w:p w14:paraId="1C57BBF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r>
      <w:tr w14:paraId="21D38C7F">
        <w:tblPrEx>
          <w:tblCellMar>
            <w:top w:w="0" w:type="dxa"/>
            <w:left w:w="0" w:type="dxa"/>
            <w:bottom w:w="0" w:type="dxa"/>
            <w:right w:w="0" w:type="dxa"/>
          </w:tblCellMar>
        </w:tblPrEx>
        <w:trPr>
          <w:trHeight w:val="283" w:hRule="atLeast"/>
          <w:jc w:val="center"/>
        </w:trPr>
        <w:tc>
          <w:tcPr>
            <w:tcW w:w="3828" w:type="dxa"/>
            <w:tcBorders>
              <w:top w:val="nil"/>
              <w:left w:val="nil"/>
              <w:bottom w:val="nil"/>
              <w:right w:val="single" w:color="000000" w:sz="8" w:space="0"/>
            </w:tcBorders>
            <w:vAlign w:val="center"/>
          </w:tcPr>
          <w:p w14:paraId="1CB30A4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1611" w:type="dxa"/>
            <w:tcBorders>
              <w:top w:val="nil"/>
              <w:left w:val="nil"/>
              <w:bottom w:val="nil"/>
              <w:right w:val="single" w:color="000000" w:sz="8" w:space="0"/>
            </w:tcBorders>
            <w:vAlign w:val="top"/>
          </w:tcPr>
          <w:p w14:paraId="1BCFF3C8">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99.2 </w:t>
            </w:r>
          </w:p>
        </w:tc>
        <w:tc>
          <w:tcPr>
            <w:tcW w:w="1513" w:type="dxa"/>
            <w:tcBorders>
              <w:top w:val="nil"/>
              <w:left w:val="nil"/>
              <w:bottom w:val="nil"/>
              <w:right w:val="single" w:color="000000" w:sz="8" w:space="0"/>
            </w:tcBorders>
            <w:vAlign w:val="top"/>
          </w:tcPr>
          <w:p w14:paraId="4753D276">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56.1 </w:t>
            </w:r>
          </w:p>
        </w:tc>
        <w:tc>
          <w:tcPr>
            <w:tcW w:w="1553" w:type="dxa"/>
            <w:tcBorders>
              <w:top w:val="nil"/>
              <w:left w:val="nil"/>
              <w:bottom w:val="nil"/>
              <w:right w:val="nil"/>
            </w:tcBorders>
            <w:vAlign w:val="top"/>
          </w:tcPr>
          <w:p w14:paraId="5A8B2E99">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31.4 </w:t>
            </w:r>
          </w:p>
        </w:tc>
      </w:tr>
      <w:tr w14:paraId="0BBA4DA6">
        <w:tblPrEx>
          <w:tblCellMar>
            <w:top w:w="0" w:type="dxa"/>
            <w:left w:w="0" w:type="dxa"/>
            <w:bottom w:w="0" w:type="dxa"/>
            <w:right w:w="0" w:type="dxa"/>
          </w:tblCellMar>
        </w:tblPrEx>
        <w:trPr>
          <w:trHeight w:val="283" w:hRule="atLeast"/>
          <w:jc w:val="center"/>
        </w:trPr>
        <w:tc>
          <w:tcPr>
            <w:tcW w:w="3828" w:type="dxa"/>
            <w:tcBorders>
              <w:top w:val="nil"/>
              <w:left w:val="nil"/>
              <w:bottom w:val="nil"/>
              <w:right w:val="single" w:color="000000" w:sz="8" w:space="0"/>
            </w:tcBorders>
            <w:vAlign w:val="center"/>
          </w:tcPr>
          <w:p w14:paraId="24852F82">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电信、广播电视和卫星传输服务</w:t>
            </w:r>
          </w:p>
        </w:tc>
        <w:tc>
          <w:tcPr>
            <w:tcW w:w="1611" w:type="dxa"/>
            <w:tcBorders>
              <w:top w:val="nil"/>
              <w:left w:val="nil"/>
              <w:bottom w:val="nil"/>
              <w:right w:val="single" w:color="000000" w:sz="8" w:space="0"/>
            </w:tcBorders>
            <w:vAlign w:val="top"/>
          </w:tcPr>
          <w:p w14:paraId="32BA318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12.6 </w:t>
            </w:r>
          </w:p>
        </w:tc>
        <w:tc>
          <w:tcPr>
            <w:tcW w:w="1513" w:type="dxa"/>
            <w:tcBorders>
              <w:top w:val="nil"/>
              <w:left w:val="nil"/>
              <w:bottom w:val="nil"/>
              <w:right w:val="single" w:color="000000" w:sz="8" w:space="0"/>
            </w:tcBorders>
            <w:vAlign w:val="top"/>
          </w:tcPr>
          <w:p w14:paraId="013A7E8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3.1 </w:t>
            </w:r>
          </w:p>
        </w:tc>
        <w:tc>
          <w:tcPr>
            <w:tcW w:w="1553" w:type="dxa"/>
            <w:tcBorders>
              <w:top w:val="nil"/>
              <w:left w:val="nil"/>
              <w:bottom w:val="nil"/>
              <w:right w:val="nil"/>
            </w:tcBorders>
            <w:vAlign w:val="top"/>
          </w:tcPr>
          <w:p w14:paraId="4AA8F5CC">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2.3 </w:t>
            </w:r>
          </w:p>
        </w:tc>
      </w:tr>
      <w:tr w14:paraId="197FBAD0">
        <w:tblPrEx>
          <w:tblCellMar>
            <w:top w:w="0" w:type="dxa"/>
            <w:left w:w="0" w:type="dxa"/>
            <w:bottom w:w="0" w:type="dxa"/>
            <w:right w:w="0" w:type="dxa"/>
          </w:tblCellMar>
        </w:tblPrEx>
        <w:trPr>
          <w:trHeight w:val="283" w:hRule="atLeast"/>
          <w:jc w:val="center"/>
        </w:trPr>
        <w:tc>
          <w:tcPr>
            <w:tcW w:w="3828" w:type="dxa"/>
            <w:tcBorders>
              <w:top w:val="nil"/>
              <w:left w:val="nil"/>
              <w:bottom w:val="nil"/>
              <w:right w:val="single" w:color="000000" w:sz="8" w:space="0"/>
            </w:tcBorders>
            <w:vAlign w:val="center"/>
          </w:tcPr>
          <w:p w14:paraId="05EE180C">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互联网和相关服务</w:t>
            </w:r>
          </w:p>
        </w:tc>
        <w:tc>
          <w:tcPr>
            <w:tcW w:w="1611" w:type="dxa"/>
            <w:tcBorders>
              <w:top w:val="nil"/>
              <w:left w:val="nil"/>
              <w:bottom w:val="nil"/>
              <w:right w:val="single" w:color="000000" w:sz="8" w:space="0"/>
            </w:tcBorders>
            <w:vAlign w:val="top"/>
          </w:tcPr>
          <w:p w14:paraId="1C224D2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47.5 </w:t>
            </w:r>
          </w:p>
        </w:tc>
        <w:tc>
          <w:tcPr>
            <w:tcW w:w="1513" w:type="dxa"/>
            <w:tcBorders>
              <w:top w:val="nil"/>
              <w:left w:val="nil"/>
              <w:bottom w:val="nil"/>
              <w:right w:val="single" w:color="000000" w:sz="8" w:space="0"/>
            </w:tcBorders>
            <w:vAlign w:val="top"/>
          </w:tcPr>
          <w:p w14:paraId="53CBF12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24.8 </w:t>
            </w:r>
          </w:p>
        </w:tc>
        <w:tc>
          <w:tcPr>
            <w:tcW w:w="1553" w:type="dxa"/>
            <w:tcBorders>
              <w:top w:val="nil"/>
              <w:left w:val="nil"/>
              <w:bottom w:val="nil"/>
              <w:right w:val="nil"/>
            </w:tcBorders>
            <w:vAlign w:val="top"/>
          </w:tcPr>
          <w:p w14:paraId="2A1FE18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11.1 </w:t>
            </w:r>
          </w:p>
        </w:tc>
      </w:tr>
      <w:tr w14:paraId="5FA65F9A">
        <w:tblPrEx>
          <w:tblCellMar>
            <w:top w:w="0" w:type="dxa"/>
            <w:left w:w="0" w:type="dxa"/>
            <w:bottom w:w="0" w:type="dxa"/>
            <w:right w:w="0" w:type="dxa"/>
          </w:tblCellMar>
        </w:tblPrEx>
        <w:trPr>
          <w:trHeight w:val="283" w:hRule="atLeast"/>
          <w:jc w:val="center"/>
        </w:trPr>
        <w:tc>
          <w:tcPr>
            <w:tcW w:w="3828" w:type="dxa"/>
            <w:tcBorders>
              <w:top w:val="nil"/>
              <w:left w:val="nil"/>
              <w:bottom w:val="single" w:color="000000" w:sz="12" w:space="0"/>
              <w:right w:val="single" w:color="000000" w:sz="8" w:space="0"/>
            </w:tcBorders>
            <w:vAlign w:val="center"/>
          </w:tcPr>
          <w:p w14:paraId="672BFA9F">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软件和信息技术服务业</w:t>
            </w:r>
          </w:p>
        </w:tc>
        <w:tc>
          <w:tcPr>
            <w:tcW w:w="1611" w:type="dxa"/>
            <w:tcBorders>
              <w:top w:val="nil"/>
              <w:left w:val="nil"/>
              <w:bottom w:val="single" w:color="000000" w:sz="12" w:space="0"/>
              <w:right w:val="single" w:color="000000" w:sz="8" w:space="0"/>
            </w:tcBorders>
            <w:vAlign w:val="top"/>
          </w:tcPr>
          <w:p w14:paraId="3393792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39.2 </w:t>
            </w:r>
          </w:p>
        </w:tc>
        <w:tc>
          <w:tcPr>
            <w:tcW w:w="1513" w:type="dxa"/>
            <w:tcBorders>
              <w:top w:val="nil"/>
              <w:left w:val="nil"/>
              <w:bottom w:val="single" w:color="000000" w:sz="12" w:space="0"/>
              <w:right w:val="single" w:color="000000" w:sz="8" w:space="0"/>
            </w:tcBorders>
            <w:vAlign w:val="top"/>
          </w:tcPr>
          <w:p w14:paraId="47A7493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28.2 </w:t>
            </w:r>
          </w:p>
        </w:tc>
        <w:tc>
          <w:tcPr>
            <w:tcW w:w="1553" w:type="dxa"/>
            <w:tcBorders>
              <w:top w:val="nil"/>
              <w:left w:val="nil"/>
              <w:bottom w:val="single" w:color="000000" w:sz="12" w:space="0"/>
              <w:right w:val="nil"/>
            </w:tcBorders>
            <w:vAlign w:val="top"/>
          </w:tcPr>
          <w:p w14:paraId="50EC045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18.0 </w:t>
            </w:r>
          </w:p>
        </w:tc>
      </w:tr>
    </w:tbl>
    <w:p w14:paraId="3B891C05">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五</w:t>
      </w:r>
      <w:r>
        <w:rPr>
          <w:rFonts w:hint="eastAsia" w:ascii="黑体" w:hAnsi="黑体" w:eastAsia="黑体"/>
          <w:b/>
          <w:sz w:val="32"/>
          <w:szCs w:val="32"/>
          <w:highlight w:val="none"/>
        </w:rPr>
        <w:t>、房地产业</w:t>
      </w:r>
    </w:p>
    <w:p w14:paraId="4AB9ECE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sz w:val="32"/>
          <w:szCs w:val="32"/>
          <w:highlight w:val="none"/>
        </w:rPr>
        <w:t>（一）企业法人单位数和从业人员</w:t>
      </w:r>
    </w:p>
    <w:p w14:paraId="3EE1613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2023年末，全市共有房地产业企业法人单位</w:t>
      </w:r>
      <w:r>
        <w:rPr>
          <w:rFonts w:hint="eastAsia" w:ascii="仿宋_GB2312" w:hAnsi="仿宋_GB2312" w:eastAsia="仿宋_GB2312" w:cs="仿宋_GB2312"/>
          <w:sz w:val="32"/>
          <w:szCs w:val="32"/>
          <w:highlight w:val="none"/>
          <w:lang w:val="en-US" w:eastAsia="zh-CN"/>
        </w:rPr>
        <w:t>1565</w:t>
      </w:r>
      <w:r>
        <w:rPr>
          <w:rFonts w:hint="eastAsia" w:ascii="仿宋_GB2312" w:hAnsi="仿宋_GB2312" w:eastAsia="仿宋_GB2312" w:cs="仿宋_GB2312"/>
          <w:sz w:val="32"/>
          <w:szCs w:val="32"/>
          <w:highlight w:val="none"/>
        </w:rPr>
        <w:t>个，比2018年末增长</w:t>
      </w:r>
      <w:r>
        <w:rPr>
          <w:rFonts w:hint="eastAsia" w:ascii="仿宋_GB2312" w:hAnsi="仿宋_GB2312" w:eastAsia="仿宋_GB2312" w:cs="仿宋_GB2312"/>
          <w:sz w:val="32"/>
          <w:szCs w:val="32"/>
          <w:highlight w:val="none"/>
          <w:lang w:val="en-US" w:eastAsia="zh-CN"/>
        </w:rPr>
        <w:t>25.3</w:t>
      </w:r>
      <w:r>
        <w:rPr>
          <w:rFonts w:hint="eastAsia" w:ascii="仿宋_GB2312" w:hAnsi="仿宋_GB2312" w:eastAsia="仿宋_GB2312" w:cs="仿宋_GB2312"/>
          <w:sz w:val="32"/>
          <w:szCs w:val="32"/>
          <w:highlight w:val="none"/>
        </w:rPr>
        <w:t>%。其中，房地产开发经营企业</w:t>
      </w:r>
      <w:r>
        <w:rPr>
          <w:rFonts w:hint="eastAsia" w:ascii="仿宋_GB2312" w:hAnsi="仿宋_GB2312" w:eastAsia="仿宋_GB2312" w:cs="仿宋_GB2312"/>
          <w:sz w:val="32"/>
          <w:szCs w:val="32"/>
          <w:highlight w:val="none"/>
          <w:lang w:val="en-US" w:eastAsia="zh-CN"/>
        </w:rPr>
        <w:t>299</w:t>
      </w:r>
      <w:r>
        <w:rPr>
          <w:rFonts w:hint="eastAsia" w:ascii="仿宋_GB2312" w:hAnsi="仿宋_GB2312" w:eastAsia="仿宋_GB2312" w:cs="仿宋_GB2312"/>
          <w:sz w:val="32"/>
          <w:szCs w:val="32"/>
          <w:highlight w:val="none"/>
        </w:rPr>
        <w:t>个，物业管理企业</w:t>
      </w:r>
      <w:r>
        <w:rPr>
          <w:rFonts w:hint="eastAsia" w:ascii="仿宋_GB2312" w:hAnsi="仿宋_GB2312" w:eastAsia="仿宋_GB2312" w:cs="仿宋_GB2312"/>
          <w:sz w:val="32"/>
          <w:szCs w:val="32"/>
          <w:highlight w:val="none"/>
          <w:lang w:val="en-US" w:eastAsia="zh-CN"/>
        </w:rPr>
        <w:t>410</w:t>
      </w:r>
      <w:r>
        <w:rPr>
          <w:rFonts w:hint="eastAsia" w:ascii="仿宋_GB2312" w:hAnsi="仿宋_GB2312" w:eastAsia="仿宋_GB2312" w:cs="仿宋_GB2312"/>
          <w:sz w:val="32"/>
          <w:szCs w:val="32"/>
          <w:highlight w:val="none"/>
        </w:rPr>
        <w:t>个，分别比2018年末增长</w:t>
      </w:r>
      <w:r>
        <w:rPr>
          <w:rFonts w:hint="eastAsia" w:ascii="仿宋_GB2312" w:hAnsi="仿宋_GB2312" w:eastAsia="仿宋_GB2312" w:cs="仿宋_GB2312"/>
          <w:sz w:val="32"/>
          <w:szCs w:val="32"/>
          <w:highlight w:val="none"/>
          <w:lang w:val="en-US" w:eastAsia="zh-CN"/>
        </w:rPr>
        <w:t>22.0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和6</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房地产中介服务536个，</w:t>
      </w:r>
      <w:r>
        <w:rPr>
          <w:rFonts w:hint="eastAsia" w:ascii="仿宋_GB2312" w:hAnsi="仿宋_GB2312" w:eastAsia="仿宋_GB2312" w:cs="仿宋_GB2312"/>
          <w:sz w:val="32"/>
          <w:szCs w:val="32"/>
          <w:highlight w:val="none"/>
        </w:rPr>
        <w:t>比2018年末</w:t>
      </w:r>
      <w:r>
        <w:rPr>
          <w:rFonts w:hint="eastAsia" w:ascii="仿宋_GB2312" w:hAnsi="仿宋_GB2312" w:eastAsia="仿宋_GB2312" w:cs="仿宋_GB2312"/>
          <w:color w:val="auto"/>
          <w:sz w:val="32"/>
          <w:szCs w:val="32"/>
          <w:highlight w:val="none"/>
          <w:lang w:val="en-US" w:eastAsia="zh-CN"/>
        </w:rPr>
        <w:t>下降0.2%</w:t>
      </w:r>
      <w:r>
        <w:rPr>
          <w:rFonts w:hint="eastAsia" w:ascii="仿宋_GB2312" w:hAnsi="仿宋_GB2312" w:eastAsia="仿宋_GB2312" w:cs="仿宋_GB2312"/>
          <w:color w:val="auto"/>
          <w:sz w:val="32"/>
          <w:szCs w:val="32"/>
          <w:highlight w:val="none"/>
        </w:rPr>
        <w:t>。</w:t>
      </w:r>
    </w:p>
    <w:p w14:paraId="286A59B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2023年末，全市房地产业企业法人单位从业人员</w:t>
      </w:r>
      <w:r>
        <w:rPr>
          <w:rFonts w:hint="eastAsia" w:ascii="仿宋_GB2312" w:hAnsi="仿宋_GB2312" w:eastAsia="仿宋_GB2312" w:cs="仿宋_GB2312"/>
          <w:sz w:val="32"/>
          <w:szCs w:val="32"/>
          <w:highlight w:val="none"/>
          <w:lang w:val="en-US" w:eastAsia="zh-CN"/>
        </w:rPr>
        <w:t>17877</w:t>
      </w:r>
      <w:r>
        <w:rPr>
          <w:rFonts w:hint="eastAsia" w:ascii="仿宋_GB2312" w:hAnsi="仿宋_GB2312" w:eastAsia="仿宋_GB2312" w:cs="仿宋_GB2312"/>
          <w:sz w:val="32"/>
          <w:szCs w:val="32"/>
          <w:highlight w:val="none"/>
        </w:rPr>
        <w:t>人，比2018年末增长</w:t>
      </w:r>
      <w:r>
        <w:rPr>
          <w:rFonts w:hint="eastAsia" w:ascii="仿宋_GB2312" w:hAnsi="仿宋_GB2312" w:eastAsia="仿宋_GB2312" w:cs="仿宋_GB2312"/>
          <w:sz w:val="32"/>
          <w:szCs w:val="32"/>
          <w:highlight w:val="none"/>
          <w:lang w:val="en-US" w:eastAsia="zh-CN"/>
        </w:rPr>
        <w:t>32.3</w:t>
      </w:r>
      <w:r>
        <w:rPr>
          <w:rFonts w:hint="eastAsia" w:ascii="仿宋_GB2312" w:hAnsi="仿宋_GB2312" w:eastAsia="仿宋_GB2312" w:cs="仿宋_GB2312"/>
          <w:sz w:val="32"/>
          <w:szCs w:val="32"/>
          <w:highlight w:val="none"/>
        </w:rPr>
        <w:t>%。其中，房地产开发经营企业</w:t>
      </w:r>
      <w:r>
        <w:rPr>
          <w:rFonts w:hint="eastAsia" w:ascii="仿宋_GB2312" w:hAnsi="仿宋_GB2312" w:eastAsia="仿宋_GB2312" w:cs="仿宋_GB2312"/>
          <w:sz w:val="32"/>
          <w:szCs w:val="32"/>
          <w:highlight w:val="none"/>
          <w:lang w:val="en-US" w:eastAsia="zh-CN"/>
        </w:rPr>
        <w:t>2491</w:t>
      </w:r>
      <w:r>
        <w:rPr>
          <w:rFonts w:hint="eastAsia" w:ascii="仿宋_GB2312" w:hAnsi="仿宋_GB2312" w:eastAsia="仿宋_GB2312" w:cs="仿宋_GB2312"/>
          <w:sz w:val="32"/>
          <w:szCs w:val="32"/>
          <w:highlight w:val="none"/>
        </w:rPr>
        <w:t>人，比2018年末下降</w:t>
      </w:r>
      <w:r>
        <w:rPr>
          <w:rFonts w:hint="eastAsia" w:ascii="仿宋_GB2312" w:hAnsi="仿宋_GB2312" w:eastAsia="仿宋_GB2312" w:cs="仿宋_GB2312"/>
          <w:sz w:val="32"/>
          <w:szCs w:val="32"/>
          <w:highlight w:val="none"/>
          <w:lang w:val="en-US" w:eastAsia="zh-CN"/>
        </w:rPr>
        <w:t>8.1</w:t>
      </w:r>
      <w:r>
        <w:rPr>
          <w:rFonts w:hint="eastAsia" w:ascii="仿宋_GB2312" w:hAnsi="仿宋_GB2312" w:eastAsia="仿宋_GB2312" w:cs="仿宋_GB2312"/>
          <w:sz w:val="32"/>
          <w:szCs w:val="32"/>
          <w:highlight w:val="none"/>
        </w:rPr>
        <w:t>%；物业管理企业</w:t>
      </w:r>
      <w:r>
        <w:rPr>
          <w:rFonts w:hint="eastAsia" w:ascii="仿宋_GB2312" w:hAnsi="仿宋_GB2312" w:eastAsia="仿宋_GB2312" w:cs="仿宋_GB2312"/>
          <w:sz w:val="32"/>
          <w:szCs w:val="32"/>
          <w:highlight w:val="none"/>
          <w:lang w:val="en-US" w:eastAsia="zh-CN"/>
        </w:rPr>
        <w:t>11910</w:t>
      </w:r>
      <w:r>
        <w:rPr>
          <w:rFonts w:hint="eastAsia" w:ascii="仿宋_GB2312" w:hAnsi="仿宋_GB2312" w:eastAsia="仿宋_GB2312" w:cs="仿宋_GB2312"/>
          <w:sz w:val="32"/>
          <w:szCs w:val="32"/>
          <w:highlight w:val="none"/>
        </w:rPr>
        <w:t>人，比2018年末增长</w:t>
      </w:r>
      <w:r>
        <w:rPr>
          <w:rFonts w:hint="eastAsia" w:ascii="仿宋_GB2312" w:hAnsi="仿宋_GB2312" w:eastAsia="仿宋_GB2312" w:cs="仿宋_GB2312"/>
          <w:sz w:val="32"/>
          <w:szCs w:val="32"/>
          <w:highlight w:val="none"/>
          <w:lang w:val="en-US" w:eastAsia="zh-CN"/>
        </w:rPr>
        <w:t>38.7</w:t>
      </w:r>
      <w:r>
        <w:rPr>
          <w:rFonts w:hint="eastAsia" w:ascii="仿宋_GB2312" w:hAnsi="仿宋_GB2312" w:eastAsia="仿宋_GB2312" w:cs="仿宋_GB2312"/>
          <w:sz w:val="32"/>
          <w:szCs w:val="32"/>
          <w:highlight w:val="none"/>
        </w:rPr>
        <w:t>%；房地产中介服务企业</w:t>
      </w:r>
      <w:r>
        <w:rPr>
          <w:rFonts w:hint="eastAsia" w:ascii="仿宋_GB2312" w:hAnsi="仿宋_GB2312" w:eastAsia="仿宋_GB2312" w:cs="仿宋_GB2312"/>
          <w:sz w:val="32"/>
          <w:szCs w:val="32"/>
          <w:highlight w:val="none"/>
          <w:lang w:val="en-US" w:eastAsia="zh-CN"/>
        </w:rPr>
        <w:t>1867</w:t>
      </w:r>
      <w:r>
        <w:rPr>
          <w:rFonts w:hint="eastAsia" w:ascii="仿宋_GB2312" w:hAnsi="仿宋_GB2312" w:eastAsia="仿宋_GB2312" w:cs="仿宋_GB2312"/>
          <w:sz w:val="32"/>
          <w:szCs w:val="32"/>
          <w:highlight w:val="none"/>
        </w:rPr>
        <w:t>人，比2018年末</w:t>
      </w:r>
      <w:r>
        <w:rPr>
          <w:rFonts w:hint="eastAsia" w:ascii="仿宋_GB2312" w:hAnsi="仿宋_GB2312" w:eastAsia="仿宋_GB2312" w:cs="仿宋_GB2312"/>
          <w:sz w:val="32"/>
          <w:szCs w:val="32"/>
          <w:highlight w:val="none"/>
          <w:lang w:val="en-US" w:eastAsia="zh-CN"/>
        </w:rPr>
        <w:t>增长43.1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p>
    <w:p w14:paraId="5509518B">
      <w:pPr>
        <w:spacing w:line="240" w:lineRule="exact"/>
        <w:ind w:firstLine="640" w:firstLineChars="200"/>
        <w:rPr>
          <w:rFonts w:ascii="仿宋_GB2312" w:hAnsi="仿宋_GB2312" w:eastAsia="仿宋_GB2312" w:cs="仿宋_GB2312"/>
          <w:sz w:val="32"/>
          <w:szCs w:val="32"/>
          <w:highlight w:val="yellow"/>
        </w:rPr>
      </w:pPr>
    </w:p>
    <w:p w14:paraId="679232DA">
      <w:pPr>
        <w:widowControl/>
        <w:spacing w:line="375" w:lineRule="atLeast"/>
        <w:jc w:val="center"/>
        <w:rPr>
          <w:rFonts w:ascii="宋体" w:hAnsi="宋体" w:eastAsia="宋体" w:cs="宋体"/>
          <w:color w:val="333333"/>
          <w:kern w:val="0"/>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 xml:space="preserve">  按行业中类分组的房地产业企业法人单位数和从业人员</w:t>
      </w:r>
    </w:p>
    <w:tbl>
      <w:tblPr>
        <w:tblStyle w:val="8"/>
        <w:tblW w:w="0" w:type="auto"/>
        <w:jc w:val="center"/>
        <w:tblLayout w:type="autofit"/>
        <w:tblCellMar>
          <w:top w:w="0" w:type="dxa"/>
          <w:left w:w="0" w:type="dxa"/>
          <w:bottom w:w="0" w:type="dxa"/>
          <w:right w:w="0" w:type="dxa"/>
        </w:tblCellMar>
      </w:tblPr>
      <w:tblGrid>
        <w:gridCol w:w="3047"/>
        <w:gridCol w:w="2711"/>
        <w:gridCol w:w="2548"/>
      </w:tblGrid>
      <w:tr w14:paraId="43C521E1">
        <w:tblPrEx>
          <w:tblCellMar>
            <w:top w:w="0" w:type="dxa"/>
            <w:left w:w="0" w:type="dxa"/>
            <w:bottom w:w="0" w:type="dxa"/>
            <w:right w:w="0" w:type="dxa"/>
          </w:tblCellMar>
        </w:tblPrEx>
        <w:trPr>
          <w:trHeight w:val="567" w:hRule="atLeast"/>
          <w:jc w:val="center"/>
        </w:trPr>
        <w:tc>
          <w:tcPr>
            <w:tcW w:w="3047" w:type="dxa"/>
            <w:tcBorders>
              <w:top w:val="single" w:color="000000" w:sz="12" w:space="0"/>
              <w:left w:val="nil"/>
              <w:bottom w:val="single" w:color="000000" w:sz="8" w:space="0"/>
              <w:right w:val="single" w:color="000000" w:sz="8" w:space="0"/>
            </w:tcBorders>
            <w:vAlign w:val="center"/>
          </w:tcPr>
          <w:p w14:paraId="67D949AC">
            <w:pPr>
              <w:widowControl/>
              <w:spacing w:line="240" w:lineRule="exact"/>
              <w:ind w:left="57" w:right="57"/>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2711" w:type="dxa"/>
            <w:tcBorders>
              <w:top w:val="single" w:color="000000" w:sz="12" w:space="0"/>
              <w:left w:val="nil"/>
              <w:bottom w:val="single" w:color="000000" w:sz="8" w:space="0"/>
              <w:right w:val="single" w:color="000000" w:sz="8" w:space="0"/>
            </w:tcBorders>
            <w:vAlign w:val="center"/>
          </w:tcPr>
          <w:p w14:paraId="1FA21082">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249212C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2548" w:type="dxa"/>
            <w:tcBorders>
              <w:top w:val="single" w:color="000000" w:sz="12" w:space="0"/>
              <w:left w:val="nil"/>
              <w:bottom w:val="single" w:color="000000" w:sz="8" w:space="0"/>
              <w:right w:val="nil"/>
            </w:tcBorders>
            <w:vAlign w:val="center"/>
          </w:tcPr>
          <w:p w14:paraId="486B9D03">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34FB441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6A3FB2B5">
        <w:tblPrEx>
          <w:tblCellMar>
            <w:top w:w="0" w:type="dxa"/>
            <w:left w:w="0" w:type="dxa"/>
            <w:bottom w:w="0" w:type="dxa"/>
            <w:right w:w="0" w:type="dxa"/>
          </w:tblCellMar>
        </w:tblPrEx>
        <w:trPr>
          <w:trHeight w:val="283" w:hRule="atLeast"/>
          <w:jc w:val="center"/>
        </w:trPr>
        <w:tc>
          <w:tcPr>
            <w:tcW w:w="3047" w:type="dxa"/>
            <w:tcBorders>
              <w:top w:val="nil"/>
              <w:left w:val="nil"/>
              <w:bottom w:val="nil"/>
              <w:right w:val="single" w:color="000000" w:sz="8" w:space="0"/>
            </w:tcBorders>
            <w:vAlign w:val="center"/>
          </w:tcPr>
          <w:p w14:paraId="455129D6">
            <w:pPr>
              <w:widowControl/>
              <w:spacing w:line="240" w:lineRule="exact"/>
              <w:ind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2711" w:type="dxa"/>
            <w:tcBorders>
              <w:top w:val="nil"/>
              <w:left w:val="nil"/>
              <w:bottom w:val="nil"/>
              <w:right w:val="single" w:color="000000" w:sz="8" w:space="0"/>
            </w:tcBorders>
            <w:vAlign w:val="top"/>
          </w:tcPr>
          <w:p w14:paraId="15FF4126">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1565</w:t>
            </w:r>
          </w:p>
        </w:tc>
        <w:tc>
          <w:tcPr>
            <w:tcW w:w="2548" w:type="dxa"/>
            <w:tcBorders>
              <w:top w:val="nil"/>
              <w:left w:val="nil"/>
              <w:bottom w:val="nil"/>
              <w:right w:val="nil"/>
            </w:tcBorders>
            <w:vAlign w:val="top"/>
          </w:tcPr>
          <w:p w14:paraId="1ECBF9E2">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17877</w:t>
            </w:r>
          </w:p>
        </w:tc>
      </w:tr>
      <w:tr w14:paraId="49D42869">
        <w:tblPrEx>
          <w:tblCellMar>
            <w:top w:w="0" w:type="dxa"/>
            <w:left w:w="0" w:type="dxa"/>
            <w:bottom w:w="0" w:type="dxa"/>
            <w:right w:w="0" w:type="dxa"/>
          </w:tblCellMar>
        </w:tblPrEx>
        <w:trPr>
          <w:trHeight w:val="283" w:hRule="atLeast"/>
          <w:jc w:val="center"/>
        </w:trPr>
        <w:tc>
          <w:tcPr>
            <w:tcW w:w="3047" w:type="dxa"/>
            <w:tcBorders>
              <w:top w:val="nil"/>
              <w:left w:val="nil"/>
              <w:bottom w:val="nil"/>
              <w:right w:val="single" w:color="000000" w:sz="8" w:space="0"/>
            </w:tcBorders>
            <w:vAlign w:val="center"/>
          </w:tcPr>
          <w:p w14:paraId="246934FA">
            <w:pPr>
              <w:widowControl/>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房地产开发经营</w:t>
            </w:r>
          </w:p>
        </w:tc>
        <w:tc>
          <w:tcPr>
            <w:tcW w:w="2711" w:type="dxa"/>
            <w:tcBorders>
              <w:top w:val="nil"/>
              <w:left w:val="nil"/>
              <w:bottom w:val="nil"/>
              <w:right w:val="single" w:color="000000" w:sz="8" w:space="0"/>
            </w:tcBorders>
            <w:vAlign w:val="top"/>
          </w:tcPr>
          <w:p w14:paraId="4C15B61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299</w:t>
            </w:r>
          </w:p>
        </w:tc>
        <w:tc>
          <w:tcPr>
            <w:tcW w:w="2548" w:type="dxa"/>
            <w:tcBorders>
              <w:top w:val="nil"/>
              <w:left w:val="nil"/>
              <w:bottom w:val="nil"/>
              <w:right w:val="nil"/>
            </w:tcBorders>
            <w:vAlign w:val="top"/>
          </w:tcPr>
          <w:p w14:paraId="45F4CC9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2491</w:t>
            </w:r>
          </w:p>
        </w:tc>
      </w:tr>
      <w:tr w14:paraId="778E0FB5">
        <w:tblPrEx>
          <w:tblCellMar>
            <w:top w:w="0" w:type="dxa"/>
            <w:left w:w="0" w:type="dxa"/>
            <w:bottom w:w="0" w:type="dxa"/>
            <w:right w:w="0" w:type="dxa"/>
          </w:tblCellMar>
        </w:tblPrEx>
        <w:trPr>
          <w:trHeight w:val="283" w:hRule="atLeast"/>
          <w:jc w:val="center"/>
        </w:trPr>
        <w:tc>
          <w:tcPr>
            <w:tcW w:w="3047" w:type="dxa"/>
            <w:tcBorders>
              <w:top w:val="nil"/>
              <w:left w:val="nil"/>
              <w:bottom w:val="nil"/>
              <w:right w:val="single" w:color="000000" w:sz="8" w:space="0"/>
            </w:tcBorders>
            <w:vAlign w:val="center"/>
          </w:tcPr>
          <w:p w14:paraId="6B9A797C">
            <w:pPr>
              <w:widowControl/>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物业管理</w:t>
            </w:r>
          </w:p>
        </w:tc>
        <w:tc>
          <w:tcPr>
            <w:tcW w:w="2711" w:type="dxa"/>
            <w:tcBorders>
              <w:top w:val="nil"/>
              <w:left w:val="nil"/>
              <w:bottom w:val="nil"/>
              <w:right w:val="single" w:color="000000" w:sz="8" w:space="0"/>
            </w:tcBorders>
            <w:vAlign w:val="top"/>
          </w:tcPr>
          <w:p w14:paraId="78422DF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410</w:t>
            </w:r>
          </w:p>
        </w:tc>
        <w:tc>
          <w:tcPr>
            <w:tcW w:w="2548" w:type="dxa"/>
            <w:tcBorders>
              <w:top w:val="nil"/>
              <w:left w:val="nil"/>
              <w:bottom w:val="nil"/>
              <w:right w:val="nil"/>
            </w:tcBorders>
            <w:vAlign w:val="top"/>
          </w:tcPr>
          <w:p w14:paraId="70F26AE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11910</w:t>
            </w:r>
          </w:p>
        </w:tc>
      </w:tr>
      <w:tr w14:paraId="424A88DE">
        <w:tblPrEx>
          <w:tblCellMar>
            <w:top w:w="0" w:type="dxa"/>
            <w:left w:w="0" w:type="dxa"/>
            <w:bottom w:w="0" w:type="dxa"/>
            <w:right w:w="0" w:type="dxa"/>
          </w:tblCellMar>
        </w:tblPrEx>
        <w:trPr>
          <w:trHeight w:val="283" w:hRule="atLeast"/>
          <w:jc w:val="center"/>
        </w:trPr>
        <w:tc>
          <w:tcPr>
            <w:tcW w:w="3047" w:type="dxa"/>
            <w:tcBorders>
              <w:top w:val="nil"/>
              <w:left w:val="nil"/>
              <w:bottom w:val="nil"/>
              <w:right w:val="single" w:color="000000" w:sz="8" w:space="0"/>
            </w:tcBorders>
            <w:vAlign w:val="center"/>
          </w:tcPr>
          <w:p w14:paraId="05ACB582">
            <w:pPr>
              <w:widowControl/>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房地产中介服务</w:t>
            </w:r>
          </w:p>
        </w:tc>
        <w:tc>
          <w:tcPr>
            <w:tcW w:w="2711" w:type="dxa"/>
            <w:tcBorders>
              <w:top w:val="nil"/>
              <w:left w:val="nil"/>
              <w:bottom w:val="nil"/>
              <w:right w:val="single" w:color="000000" w:sz="8" w:space="0"/>
            </w:tcBorders>
            <w:vAlign w:val="top"/>
          </w:tcPr>
          <w:p w14:paraId="2B2F165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536</w:t>
            </w:r>
          </w:p>
        </w:tc>
        <w:tc>
          <w:tcPr>
            <w:tcW w:w="2548" w:type="dxa"/>
            <w:tcBorders>
              <w:top w:val="nil"/>
              <w:left w:val="nil"/>
              <w:bottom w:val="nil"/>
              <w:right w:val="nil"/>
            </w:tcBorders>
            <w:vAlign w:val="top"/>
          </w:tcPr>
          <w:p w14:paraId="008F4B1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1867</w:t>
            </w:r>
          </w:p>
        </w:tc>
      </w:tr>
      <w:tr w14:paraId="2B29AE31">
        <w:tblPrEx>
          <w:tblCellMar>
            <w:top w:w="0" w:type="dxa"/>
            <w:left w:w="0" w:type="dxa"/>
            <w:bottom w:w="0" w:type="dxa"/>
            <w:right w:w="0" w:type="dxa"/>
          </w:tblCellMar>
        </w:tblPrEx>
        <w:trPr>
          <w:trHeight w:val="283" w:hRule="atLeast"/>
          <w:jc w:val="center"/>
        </w:trPr>
        <w:tc>
          <w:tcPr>
            <w:tcW w:w="3047" w:type="dxa"/>
            <w:tcBorders>
              <w:top w:val="nil"/>
              <w:left w:val="nil"/>
              <w:bottom w:val="nil"/>
              <w:right w:val="single" w:color="000000" w:sz="8" w:space="0"/>
            </w:tcBorders>
            <w:vAlign w:val="center"/>
          </w:tcPr>
          <w:p w14:paraId="1935ED05">
            <w:pPr>
              <w:widowControl/>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房地产租赁经营</w:t>
            </w:r>
          </w:p>
        </w:tc>
        <w:tc>
          <w:tcPr>
            <w:tcW w:w="2711" w:type="dxa"/>
            <w:tcBorders>
              <w:top w:val="nil"/>
              <w:left w:val="nil"/>
              <w:bottom w:val="nil"/>
              <w:right w:val="single" w:color="000000" w:sz="8" w:space="0"/>
            </w:tcBorders>
            <w:vAlign w:val="top"/>
          </w:tcPr>
          <w:p w14:paraId="20D33E3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304</w:t>
            </w:r>
          </w:p>
        </w:tc>
        <w:tc>
          <w:tcPr>
            <w:tcW w:w="2548" w:type="dxa"/>
            <w:tcBorders>
              <w:top w:val="nil"/>
              <w:left w:val="nil"/>
              <w:bottom w:val="nil"/>
              <w:right w:val="nil"/>
            </w:tcBorders>
            <w:vAlign w:val="top"/>
          </w:tcPr>
          <w:p w14:paraId="767FA17E">
            <w:pPr>
              <w:keepNext w:val="0"/>
              <w:keepLines w:val="0"/>
              <w:widowControl/>
              <w:suppressLineNumbers w:val="0"/>
              <w:jc w:val="right"/>
              <w:textAlignment w:val="top"/>
              <w:rPr>
                <w:rFonts w:hint="default" w:ascii="宋体" w:hAnsi="宋体" w:eastAsia="宋体" w:cs="宋体"/>
                <w:kern w:val="0"/>
                <w:sz w:val="18"/>
                <w:szCs w:val="18"/>
                <w:highlight w:val="none"/>
                <w:lang w:val="en-US"/>
              </w:rPr>
            </w:pPr>
            <w:r>
              <w:rPr>
                <w:rFonts w:hint="eastAsia" w:ascii="宋体" w:hAnsi="宋体" w:eastAsia="宋体" w:cs="宋体"/>
                <w:i w:val="0"/>
                <w:iCs w:val="0"/>
                <w:color w:val="000000"/>
                <w:kern w:val="0"/>
                <w:sz w:val="18"/>
                <w:szCs w:val="18"/>
                <w:highlight w:val="none"/>
                <w:u w:val="none"/>
                <w:lang w:val="en-US" w:eastAsia="zh-CN" w:bidi="ar"/>
              </w:rPr>
              <w:t>1520</w:t>
            </w:r>
          </w:p>
        </w:tc>
      </w:tr>
      <w:tr w14:paraId="1B82A9D8">
        <w:tblPrEx>
          <w:tblCellMar>
            <w:top w:w="0" w:type="dxa"/>
            <w:left w:w="0" w:type="dxa"/>
            <w:bottom w:w="0" w:type="dxa"/>
            <w:right w:w="0" w:type="dxa"/>
          </w:tblCellMar>
        </w:tblPrEx>
        <w:trPr>
          <w:trHeight w:val="283" w:hRule="atLeast"/>
          <w:jc w:val="center"/>
        </w:trPr>
        <w:tc>
          <w:tcPr>
            <w:tcW w:w="3047" w:type="dxa"/>
            <w:tcBorders>
              <w:top w:val="nil"/>
              <w:left w:val="nil"/>
              <w:bottom w:val="single" w:color="000000" w:sz="12" w:space="0"/>
              <w:right w:val="single" w:color="000000" w:sz="8" w:space="0"/>
            </w:tcBorders>
            <w:vAlign w:val="center"/>
          </w:tcPr>
          <w:p w14:paraId="0DB31516">
            <w:pPr>
              <w:widowControl/>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其他房地产业</w:t>
            </w:r>
          </w:p>
        </w:tc>
        <w:tc>
          <w:tcPr>
            <w:tcW w:w="2711" w:type="dxa"/>
            <w:tcBorders>
              <w:top w:val="nil"/>
              <w:left w:val="nil"/>
              <w:bottom w:val="single" w:color="000000" w:sz="12" w:space="0"/>
              <w:right w:val="single" w:color="000000" w:sz="8" w:space="0"/>
            </w:tcBorders>
            <w:vAlign w:val="top"/>
          </w:tcPr>
          <w:p w14:paraId="17594BF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2548" w:type="dxa"/>
            <w:tcBorders>
              <w:top w:val="nil"/>
              <w:left w:val="nil"/>
              <w:bottom w:val="single" w:color="000000" w:sz="12" w:space="0"/>
              <w:right w:val="nil"/>
            </w:tcBorders>
            <w:vAlign w:val="top"/>
          </w:tcPr>
          <w:p w14:paraId="4226BA2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89</w:t>
            </w:r>
          </w:p>
        </w:tc>
      </w:tr>
    </w:tbl>
    <w:p w14:paraId="2EF2961C">
      <w:pPr>
        <w:spacing w:line="240" w:lineRule="exact"/>
        <w:ind w:firstLine="640" w:firstLineChars="200"/>
        <w:rPr>
          <w:rFonts w:ascii="仿宋_GB2312" w:hAnsi="仿宋_GB2312" w:eastAsia="仿宋_GB2312" w:cs="仿宋_GB2312"/>
          <w:sz w:val="32"/>
          <w:szCs w:val="32"/>
          <w:highlight w:val="yellow"/>
        </w:rPr>
      </w:pPr>
    </w:p>
    <w:p w14:paraId="01282429">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5A125A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2023年末，全市房地产业企业法人单位资产总计</w:t>
      </w:r>
      <w:r>
        <w:rPr>
          <w:rFonts w:hint="eastAsia" w:ascii="仿宋_GB2312" w:hAnsi="仿宋_GB2312" w:eastAsia="仿宋_GB2312" w:cs="仿宋_GB2312"/>
          <w:sz w:val="32"/>
          <w:szCs w:val="32"/>
          <w:highlight w:val="none"/>
          <w:lang w:val="en-US" w:eastAsia="zh-CN"/>
        </w:rPr>
        <w:t>3260.0</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154.6</w:t>
      </w:r>
      <w:r>
        <w:rPr>
          <w:rFonts w:hint="eastAsia" w:ascii="仿宋_GB2312" w:hAnsi="仿宋_GB2312" w:eastAsia="仿宋_GB2312" w:cs="仿宋_GB2312"/>
          <w:sz w:val="32"/>
          <w:szCs w:val="32"/>
          <w:highlight w:val="none"/>
        </w:rPr>
        <w:t>%。房地产业企业法人单位负债合计</w:t>
      </w:r>
      <w:r>
        <w:rPr>
          <w:rFonts w:hint="eastAsia" w:ascii="仿宋_GB2312" w:hAnsi="仿宋_GB2312" w:eastAsia="仿宋_GB2312" w:cs="仿宋_GB2312"/>
          <w:sz w:val="32"/>
          <w:szCs w:val="32"/>
          <w:highlight w:val="none"/>
          <w:lang w:val="en-US" w:eastAsia="zh-CN"/>
        </w:rPr>
        <w:t>1983.0</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124.9</w:t>
      </w:r>
      <w:r>
        <w:rPr>
          <w:rFonts w:hint="eastAsia" w:ascii="仿宋_GB2312" w:hAnsi="仿宋_GB2312" w:eastAsia="仿宋_GB2312" w:cs="仿宋_GB2312"/>
          <w:sz w:val="32"/>
          <w:szCs w:val="32"/>
          <w:highlight w:val="none"/>
        </w:rPr>
        <w:t>%。</w:t>
      </w:r>
    </w:p>
    <w:p w14:paraId="1D76AF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2023年，房地产业企业法人单位全年实现营业收入</w:t>
      </w:r>
      <w:r>
        <w:rPr>
          <w:rFonts w:hint="eastAsia" w:ascii="仿宋_GB2312" w:hAnsi="仿宋_GB2312" w:eastAsia="仿宋_GB2312" w:cs="仿宋_GB2312"/>
          <w:sz w:val="32"/>
          <w:szCs w:val="32"/>
          <w:highlight w:val="none"/>
          <w:lang w:val="en-US" w:eastAsia="zh-CN"/>
        </w:rPr>
        <w:t>327.9</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66.8</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p>
    <w:p w14:paraId="58B7D680">
      <w:pPr>
        <w:widowControl/>
        <w:spacing w:line="240" w:lineRule="exact"/>
        <w:jc w:val="left"/>
        <w:rPr>
          <w:rFonts w:ascii="宋体" w:hAnsi="宋体" w:eastAsia="宋体" w:cs="宋体"/>
          <w:color w:val="333333"/>
          <w:kern w:val="0"/>
          <w:sz w:val="24"/>
          <w:szCs w:val="24"/>
          <w:highlight w:val="yellow"/>
        </w:rPr>
      </w:pPr>
    </w:p>
    <w:p w14:paraId="41BE8D7D">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 xml:space="preserve">  按行业中类分组的房地产业企业法人单位主要经济指标</w:t>
      </w:r>
    </w:p>
    <w:tbl>
      <w:tblPr>
        <w:tblStyle w:val="8"/>
        <w:tblW w:w="0" w:type="auto"/>
        <w:jc w:val="center"/>
        <w:tblLayout w:type="autofit"/>
        <w:tblCellMar>
          <w:top w:w="0" w:type="dxa"/>
          <w:left w:w="0" w:type="dxa"/>
          <w:bottom w:w="0" w:type="dxa"/>
          <w:right w:w="0" w:type="dxa"/>
        </w:tblCellMar>
      </w:tblPr>
      <w:tblGrid>
        <w:gridCol w:w="3598"/>
        <w:gridCol w:w="1570"/>
        <w:gridCol w:w="1570"/>
        <w:gridCol w:w="1568"/>
      </w:tblGrid>
      <w:tr w14:paraId="64471729">
        <w:tblPrEx>
          <w:tblCellMar>
            <w:top w:w="0" w:type="dxa"/>
            <w:left w:w="0" w:type="dxa"/>
            <w:bottom w:w="0" w:type="dxa"/>
            <w:right w:w="0" w:type="dxa"/>
          </w:tblCellMar>
        </w:tblPrEx>
        <w:trPr>
          <w:trHeight w:val="567" w:hRule="atLeast"/>
          <w:tblHeader/>
          <w:jc w:val="center"/>
        </w:trPr>
        <w:tc>
          <w:tcPr>
            <w:tcW w:w="3598" w:type="dxa"/>
            <w:tcBorders>
              <w:top w:val="single" w:color="000000" w:sz="12" w:space="0"/>
              <w:left w:val="nil"/>
              <w:bottom w:val="single" w:color="000000" w:sz="8" w:space="0"/>
              <w:right w:val="single" w:color="000000" w:sz="8" w:space="0"/>
            </w:tcBorders>
            <w:vAlign w:val="center"/>
          </w:tcPr>
          <w:p w14:paraId="3F3B8C39">
            <w:pPr>
              <w:widowControl/>
              <w:spacing w:line="240" w:lineRule="exact"/>
              <w:ind w:left="57" w:right="57" w:firstLine="500"/>
              <w:jc w:val="center"/>
              <w:rPr>
                <w:rFonts w:ascii="宋体" w:hAnsi="宋体" w:eastAsia="宋体" w:cs="宋体"/>
                <w:kern w:val="0"/>
                <w:sz w:val="18"/>
                <w:szCs w:val="18"/>
                <w:highlight w:val="none"/>
              </w:rPr>
            </w:pPr>
            <w:r>
              <w:rPr>
                <w:rFonts w:hint="eastAsia" w:ascii="宋体" w:hAnsi="宋体" w:eastAsia="宋体" w:cs="宋体"/>
                <w:color w:val="333333"/>
                <w:kern w:val="0"/>
                <w:sz w:val="18"/>
                <w:szCs w:val="18"/>
                <w:highlight w:val="none"/>
              </w:rPr>
              <w:t> </w:t>
            </w:r>
            <w:r>
              <w:rPr>
                <w:rFonts w:hint="eastAsia" w:ascii="宋体" w:hAnsi="宋体" w:eastAsia="宋体" w:cs="宋体"/>
                <w:kern w:val="0"/>
                <w:sz w:val="18"/>
                <w:szCs w:val="18"/>
                <w:highlight w:val="none"/>
              </w:rPr>
              <w:t>　</w:t>
            </w:r>
          </w:p>
        </w:tc>
        <w:tc>
          <w:tcPr>
            <w:tcW w:w="1570" w:type="dxa"/>
            <w:tcBorders>
              <w:top w:val="single" w:color="000000" w:sz="12" w:space="0"/>
              <w:left w:val="nil"/>
              <w:bottom w:val="single" w:color="000000" w:sz="8" w:space="0"/>
              <w:right w:val="single" w:color="000000" w:sz="8" w:space="0"/>
            </w:tcBorders>
            <w:vAlign w:val="center"/>
          </w:tcPr>
          <w:p w14:paraId="0BFCF77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w:t>
            </w:r>
          </w:p>
          <w:p w14:paraId="14BF2C4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70" w:type="dxa"/>
            <w:tcBorders>
              <w:top w:val="single" w:color="000000" w:sz="12" w:space="0"/>
              <w:left w:val="nil"/>
              <w:bottom w:val="single" w:color="000000" w:sz="8" w:space="0"/>
              <w:right w:val="single" w:color="000000" w:sz="8" w:space="0"/>
            </w:tcBorders>
            <w:vAlign w:val="center"/>
          </w:tcPr>
          <w:p w14:paraId="60744670">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w:t>
            </w:r>
          </w:p>
          <w:p w14:paraId="4FF04ED9">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68" w:type="dxa"/>
            <w:tcBorders>
              <w:top w:val="single" w:color="000000" w:sz="12" w:space="0"/>
              <w:left w:val="nil"/>
              <w:bottom w:val="single" w:color="000000" w:sz="8" w:space="0"/>
              <w:right w:val="nil"/>
            </w:tcBorders>
            <w:vAlign w:val="center"/>
          </w:tcPr>
          <w:p w14:paraId="49677442">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w:t>
            </w:r>
          </w:p>
          <w:p w14:paraId="70C764C0">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r>
      <w:tr w14:paraId="336D6603">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24B78898">
            <w:pPr>
              <w:widowControl/>
              <w:spacing w:line="240" w:lineRule="exact"/>
              <w:ind w:left="57" w:right="57"/>
              <w:jc w:val="left"/>
              <w:rPr>
                <w:rFonts w:ascii="宋体" w:hAnsi="宋体" w:eastAsia="宋体" w:cs="宋体"/>
                <w:b/>
                <w:bCs/>
                <w:sz w:val="18"/>
                <w:szCs w:val="18"/>
                <w:highlight w:val="none"/>
              </w:rPr>
            </w:pPr>
            <w:r>
              <w:rPr>
                <w:rFonts w:hint="eastAsia" w:ascii="宋体" w:hAnsi="宋体" w:eastAsia="宋体" w:cs="宋体"/>
                <w:b/>
                <w:bCs/>
                <w:sz w:val="18"/>
                <w:szCs w:val="18"/>
                <w:highlight w:val="none"/>
              </w:rPr>
              <w:t>合　计</w:t>
            </w:r>
          </w:p>
        </w:tc>
        <w:tc>
          <w:tcPr>
            <w:tcW w:w="1570" w:type="dxa"/>
            <w:tcBorders>
              <w:top w:val="nil"/>
              <w:left w:val="nil"/>
              <w:bottom w:val="nil"/>
              <w:right w:val="single" w:color="000000" w:sz="8" w:space="0"/>
            </w:tcBorders>
            <w:vAlign w:val="top"/>
          </w:tcPr>
          <w:p w14:paraId="6A705EFE">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3260.0 </w:t>
            </w:r>
          </w:p>
        </w:tc>
        <w:tc>
          <w:tcPr>
            <w:tcW w:w="1570" w:type="dxa"/>
            <w:tcBorders>
              <w:top w:val="nil"/>
              <w:left w:val="nil"/>
              <w:bottom w:val="nil"/>
              <w:right w:val="single" w:color="000000" w:sz="8" w:space="0"/>
            </w:tcBorders>
            <w:vAlign w:val="top"/>
          </w:tcPr>
          <w:p w14:paraId="78AEC37E">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1983.0 </w:t>
            </w:r>
          </w:p>
        </w:tc>
        <w:tc>
          <w:tcPr>
            <w:tcW w:w="1568" w:type="dxa"/>
            <w:tcBorders>
              <w:top w:val="nil"/>
              <w:left w:val="nil"/>
              <w:bottom w:val="nil"/>
              <w:right w:val="nil"/>
            </w:tcBorders>
            <w:vAlign w:val="top"/>
          </w:tcPr>
          <w:p w14:paraId="09E817C4">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327.9 </w:t>
            </w:r>
          </w:p>
        </w:tc>
      </w:tr>
      <w:tr w14:paraId="3C55E0D7">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23F6376F">
            <w:pPr>
              <w:widowControl/>
              <w:spacing w:line="240" w:lineRule="exact"/>
              <w:ind w:left="57" w:right="57"/>
              <w:jc w:val="left"/>
              <w:rPr>
                <w:rFonts w:ascii="宋体" w:hAnsi="宋体" w:eastAsia="宋体" w:cs="宋体"/>
                <w:bCs/>
                <w:sz w:val="18"/>
                <w:szCs w:val="18"/>
                <w:highlight w:val="none"/>
              </w:rPr>
            </w:pPr>
            <w:r>
              <w:rPr>
                <w:rFonts w:hint="eastAsia" w:ascii="宋体" w:hAnsi="宋体" w:eastAsia="宋体" w:cs="宋体"/>
                <w:bCs/>
                <w:sz w:val="18"/>
                <w:szCs w:val="18"/>
                <w:highlight w:val="none"/>
              </w:rPr>
              <w:t>房地产开发经营</w:t>
            </w:r>
          </w:p>
        </w:tc>
        <w:tc>
          <w:tcPr>
            <w:tcW w:w="1570" w:type="dxa"/>
            <w:tcBorders>
              <w:top w:val="nil"/>
              <w:left w:val="nil"/>
              <w:bottom w:val="nil"/>
              <w:right w:val="single" w:color="000000" w:sz="8" w:space="0"/>
            </w:tcBorders>
            <w:vAlign w:val="top"/>
          </w:tcPr>
          <w:p w14:paraId="25D2320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2127.9 </w:t>
            </w:r>
          </w:p>
        </w:tc>
        <w:tc>
          <w:tcPr>
            <w:tcW w:w="1570" w:type="dxa"/>
            <w:tcBorders>
              <w:top w:val="nil"/>
              <w:left w:val="nil"/>
              <w:bottom w:val="nil"/>
              <w:right w:val="single" w:color="000000" w:sz="8" w:space="0"/>
            </w:tcBorders>
            <w:vAlign w:val="top"/>
          </w:tcPr>
          <w:p w14:paraId="0E50A68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1338.7 </w:t>
            </w:r>
          </w:p>
        </w:tc>
        <w:tc>
          <w:tcPr>
            <w:tcW w:w="1568" w:type="dxa"/>
            <w:tcBorders>
              <w:top w:val="nil"/>
              <w:left w:val="nil"/>
              <w:bottom w:val="nil"/>
              <w:right w:val="nil"/>
            </w:tcBorders>
            <w:vAlign w:val="top"/>
          </w:tcPr>
          <w:p w14:paraId="7EF204B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263.8 </w:t>
            </w:r>
          </w:p>
        </w:tc>
      </w:tr>
      <w:tr w14:paraId="54BED891">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4D52C13A">
            <w:pPr>
              <w:widowControl/>
              <w:spacing w:line="240" w:lineRule="exact"/>
              <w:ind w:left="57" w:right="57"/>
              <w:jc w:val="left"/>
              <w:rPr>
                <w:rFonts w:ascii="宋体" w:hAnsi="宋体" w:eastAsia="宋体" w:cs="宋体"/>
                <w:bCs/>
                <w:sz w:val="18"/>
                <w:szCs w:val="18"/>
                <w:highlight w:val="none"/>
              </w:rPr>
            </w:pPr>
            <w:r>
              <w:rPr>
                <w:rFonts w:hint="eastAsia" w:ascii="宋体" w:hAnsi="宋体" w:eastAsia="宋体" w:cs="宋体"/>
                <w:bCs/>
                <w:sz w:val="18"/>
                <w:szCs w:val="18"/>
                <w:highlight w:val="none"/>
              </w:rPr>
              <w:t>物业管理</w:t>
            </w:r>
          </w:p>
        </w:tc>
        <w:tc>
          <w:tcPr>
            <w:tcW w:w="1570" w:type="dxa"/>
            <w:tcBorders>
              <w:top w:val="nil"/>
              <w:left w:val="nil"/>
              <w:bottom w:val="nil"/>
              <w:right w:val="single" w:color="000000" w:sz="8" w:space="0"/>
            </w:tcBorders>
            <w:vAlign w:val="top"/>
          </w:tcPr>
          <w:p w14:paraId="3F9A212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80.2 </w:t>
            </w:r>
          </w:p>
        </w:tc>
        <w:tc>
          <w:tcPr>
            <w:tcW w:w="1570" w:type="dxa"/>
            <w:tcBorders>
              <w:top w:val="nil"/>
              <w:left w:val="nil"/>
              <w:bottom w:val="nil"/>
              <w:right w:val="single" w:color="000000" w:sz="8" w:space="0"/>
            </w:tcBorders>
            <w:vAlign w:val="top"/>
          </w:tcPr>
          <w:p w14:paraId="6187542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57.2 </w:t>
            </w:r>
          </w:p>
        </w:tc>
        <w:tc>
          <w:tcPr>
            <w:tcW w:w="1568" w:type="dxa"/>
            <w:tcBorders>
              <w:top w:val="nil"/>
              <w:left w:val="nil"/>
              <w:bottom w:val="nil"/>
              <w:right w:val="nil"/>
            </w:tcBorders>
            <w:vAlign w:val="top"/>
          </w:tcPr>
          <w:p w14:paraId="718D178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14.8 </w:t>
            </w:r>
          </w:p>
        </w:tc>
      </w:tr>
      <w:tr w14:paraId="75F5904B">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6FF5BD8B">
            <w:pPr>
              <w:widowControl/>
              <w:spacing w:line="240" w:lineRule="exact"/>
              <w:ind w:left="57" w:right="57"/>
              <w:jc w:val="left"/>
              <w:rPr>
                <w:rFonts w:ascii="宋体" w:hAnsi="宋体" w:eastAsia="宋体" w:cs="宋体"/>
                <w:bCs/>
                <w:sz w:val="18"/>
                <w:szCs w:val="18"/>
                <w:highlight w:val="none"/>
              </w:rPr>
            </w:pPr>
            <w:r>
              <w:rPr>
                <w:rFonts w:hint="eastAsia" w:ascii="宋体" w:hAnsi="宋体" w:eastAsia="宋体" w:cs="宋体"/>
                <w:bCs/>
                <w:sz w:val="18"/>
                <w:szCs w:val="18"/>
                <w:highlight w:val="none"/>
              </w:rPr>
              <w:t>房地产中介服务</w:t>
            </w:r>
          </w:p>
        </w:tc>
        <w:tc>
          <w:tcPr>
            <w:tcW w:w="1570" w:type="dxa"/>
            <w:tcBorders>
              <w:top w:val="nil"/>
              <w:left w:val="nil"/>
              <w:bottom w:val="nil"/>
              <w:right w:val="single" w:color="000000" w:sz="8" w:space="0"/>
            </w:tcBorders>
            <w:vAlign w:val="top"/>
          </w:tcPr>
          <w:p w14:paraId="4420E9C2">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19.4 </w:t>
            </w:r>
          </w:p>
        </w:tc>
        <w:tc>
          <w:tcPr>
            <w:tcW w:w="1570" w:type="dxa"/>
            <w:tcBorders>
              <w:top w:val="nil"/>
              <w:left w:val="nil"/>
              <w:bottom w:val="nil"/>
              <w:right w:val="single" w:color="000000" w:sz="8" w:space="0"/>
            </w:tcBorders>
            <w:vAlign w:val="top"/>
          </w:tcPr>
          <w:p w14:paraId="4CEBDD2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11.1 </w:t>
            </w:r>
          </w:p>
        </w:tc>
        <w:tc>
          <w:tcPr>
            <w:tcW w:w="1568" w:type="dxa"/>
            <w:tcBorders>
              <w:top w:val="nil"/>
              <w:left w:val="nil"/>
              <w:bottom w:val="nil"/>
              <w:right w:val="nil"/>
            </w:tcBorders>
            <w:vAlign w:val="top"/>
          </w:tcPr>
          <w:p w14:paraId="3FDB008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2.9 </w:t>
            </w:r>
          </w:p>
        </w:tc>
      </w:tr>
      <w:tr w14:paraId="30482426">
        <w:tblPrEx>
          <w:tblCellMar>
            <w:top w:w="0" w:type="dxa"/>
            <w:left w:w="0" w:type="dxa"/>
            <w:bottom w:w="0" w:type="dxa"/>
            <w:right w:w="0" w:type="dxa"/>
          </w:tblCellMar>
        </w:tblPrEx>
        <w:trPr>
          <w:trHeight w:val="283" w:hRule="atLeast"/>
          <w:jc w:val="center"/>
        </w:trPr>
        <w:tc>
          <w:tcPr>
            <w:tcW w:w="3598" w:type="dxa"/>
            <w:tcBorders>
              <w:top w:val="nil"/>
              <w:left w:val="nil"/>
              <w:bottom w:val="nil"/>
              <w:right w:val="single" w:color="000000" w:sz="8" w:space="0"/>
            </w:tcBorders>
            <w:vAlign w:val="center"/>
          </w:tcPr>
          <w:p w14:paraId="19648FF0">
            <w:pPr>
              <w:widowControl/>
              <w:spacing w:line="240" w:lineRule="exact"/>
              <w:ind w:left="57" w:right="57"/>
              <w:jc w:val="left"/>
              <w:rPr>
                <w:rFonts w:ascii="宋体" w:hAnsi="宋体" w:eastAsia="宋体" w:cs="宋体"/>
                <w:bCs/>
                <w:sz w:val="18"/>
                <w:szCs w:val="18"/>
                <w:highlight w:val="none"/>
              </w:rPr>
            </w:pPr>
            <w:r>
              <w:rPr>
                <w:rFonts w:hint="eastAsia" w:ascii="宋体" w:hAnsi="宋体" w:eastAsia="宋体" w:cs="宋体"/>
                <w:bCs/>
                <w:sz w:val="18"/>
                <w:szCs w:val="18"/>
                <w:highlight w:val="none"/>
              </w:rPr>
              <w:t>房地产租赁经营</w:t>
            </w:r>
          </w:p>
        </w:tc>
        <w:tc>
          <w:tcPr>
            <w:tcW w:w="1570" w:type="dxa"/>
            <w:tcBorders>
              <w:top w:val="nil"/>
              <w:left w:val="nil"/>
              <w:bottom w:val="nil"/>
              <w:right w:val="single" w:color="000000" w:sz="8" w:space="0"/>
            </w:tcBorders>
            <w:vAlign w:val="top"/>
          </w:tcPr>
          <w:p w14:paraId="79A4B4E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1002.8 </w:t>
            </w:r>
          </w:p>
        </w:tc>
        <w:tc>
          <w:tcPr>
            <w:tcW w:w="1570" w:type="dxa"/>
            <w:tcBorders>
              <w:top w:val="nil"/>
              <w:left w:val="nil"/>
              <w:bottom w:val="nil"/>
              <w:right w:val="single" w:color="000000" w:sz="8" w:space="0"/>
            </w:tcBorders>
            <w:vAlign w:val="top"/>
          </w:tcPr>
          <w:p w14:paraId="3C57929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550.5 </w:t>
            </w:r>
          </w:p>
        </w:tc>
        <w:tc>
          <w:tcPr>
            <w:tcW w:w="1568" w:type="dxa"/>
            <w:tcBorders>
              <w:top w:val="nil"/>
              <w:left w:val="nil"/>
              <w:bottom w:val="nil"/>
              <w:right w:val="nil"/>
            </w:tcBorders>
            <w:vAlign w:val="top"/>
          </w:tcPr>
          <w:p w14:paraId="29A50A6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30.0 </w:t>
            </w:r>
          </w:p>
        </w:tc>
      </w:tr>
      <w:tr w14:paraId="2931C523">
        <w:tblPrEx>
          <w:tblCellMar>
            <w:top w:w="0" w:type="dxa"/>
            <w:left w:w="0" w:type="dxa"/>
            <w:bottom w:w="0" w:type="dxa"/>
            <w:right w:w="0" w:type="dxa"/>
          </w:tblCellMar>
        </w:tblPrEx>
        <w:trPr>
          <w:trHeight w:val="283" w:hRule="atLeast"/>
          <w:jc w:val="center"/>
        </w:trPr>
        <w:tc>
          <w:tcPr>
            <w:tcW w:w="3598" w:type="dxa"/>
            <w:tcBorders>
              <w:top w:val="nil"/>
              <w:left w:val="nil"/>
              <w:bottom w:val="single" w:color="000000" w:sz="12" w:space="0"/>
              <w:right w:val="single" w:color="000000" w:sz="8" w:space="0"/>
            </w:tcBorders>
            <w:vAlign w:val="center"/>
          </w:tcPr>
          <w:p w14:paraId="61C2F089">
            <w:pPr>
              <w:widowControl/>
              <w:spacing w:line="240" w:lineRule="exact"/>
              <w:ind w:left="57" w:right="57"/>
              <w:jc w:val="left"/>
              <w:rPr>
                <w:rFonts w:ascii="宋体" w:hAnsi="宋体" w:eastAsia="宋体" w:cs="宋体"/>
                <w:bCs/>
                <w:sz w:val="18"/>
                <w:szCs w:val="18"/>
                <w:highlight w:val="none"/>
              </w:rPr>
            </w:pPr>
            <w:r>
              <w:rPr>
                <w:rFonts w:hint="eastAsia" w:ascii="宋体" w:hAnsi="宋体" w:eastAsia="宋体" w:cs="宋体"/>
                <w:bCs/>
                <w:sz w:val="18"/>
                <w:szCs w:val="18"/>
                <w:highlight w:val="none"/>
              </w:rPr>
              <w:t>其他房地产业</w:t>
            </w:r>
          </w:p>
        </w:tc>
        <w:tc>
          <w:tcPr>
            <w:tcW w:w="1570" w:type="dxa"/>
            <w:tcBorders>
              <w:top w:val="nil"/>
              <w:left w:val="nil"/>
              <w:bottom w:val="single" w:color="000000" w:sz="12" w:space="0"/>
              <w:right w:val="single" w:color="000000" w:sz="8" w:space="0"/>
            </w:tcBorders>
            <w:vAlign w:val="top"/>
          </w:tcPr>
          <w:p w14:paraId="511CE4C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29.6 </w:t>
            </w:r>
          </w:p>
        </w:tc>
        <w:tc>
          <w:tcPr>
            <w:tcW w:w="1570" w:type="dxa"/>
            <w:tcBorders>
              <w:top w:val="nil"/>
              <w:left w:val="nil"/>
              <w:bottom w:val="single" w:color="000000" w:sz="12" w:space="0"/>
              <w:right w:val="single" w:color="000000" w:sz="8" w:space="0"/>
            </w:tcBorders>
            <w:vAlign w:val="top"/>
          </w:tcPr>
          <w:p w14:paraId="3F39DF3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25.5 </w:t>
            </w:r>
          </w:p>
        </w:tc>
        <w:tc>
          <w:tcPr>
            <w:tcW w:w="1568" w:type="dxa"/>
            <w:tcBorders>
              <w:top w:val="nil"/>
              <w:left w:val="nil"/>
              <w:bottom w:val="single" w:color="000000" w:sz="12" w:space="0"/>
              <w:right w:val="nil"/>
            </w:tcBorders>
            <w:vAlign w:val="top"/>
          </w:tcPr>
          <w:p w14:paraId="0152425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16.4 </w:t>
            </w:r>
          </w:p>
        </w:tc>
      </w:tr>
    </w:tbl>
    <w:p w14:paraId="4BAB0260">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六</w:t>
      </w:r>
      <w:r>
        <w:rPr>
          <w:rFonts w:hint="eastAsia" w:ascii="黑体" w:hAnsi="黑体" w:eastAsia="黑体"/>
          <w:b/>
          <w:sz w:val="32"/>
          <w:szCs w:val="32"/>
          <w:highlight w:val="none"/>
        </w:rPr>
        <w:t>、租赁和商务服务业</w:t>
      </w:r>
    </w:p>
    <w:p w14:paraId="4297BD3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（一）企业法人单位数和从业人员</w:t>
      </w:r>
    </w:p>
    <w:p w14:paraId="3CBE648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2023年末，全市共有租赁和商务服务业企业法人单位</w:t>
      </w:r>
      <w:r>
        <w:rPr>
          <w:rFonts w:hint="eastAsia" w:ascii="仿宋_GB2312" w:hAnsi="仿宋_GB2312" w:eastAsia="仿宋_GB2312" w:cs="仿宋_GB2312"/>
          <w:sz w:val="32"/>
          <w:szCs w:val="32"/>
          <w:highlight w:val="none"/>
          <w:lang w:val="en-US" w:eastAsia="zh-CN"/>
        </w:rPr>
        <w:t>3455</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34342</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65.5</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w:t>
      </w:r>
    </w:p>
    <w:p w14:paraId="2F788D1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在租赁和商务服务业企业法人单位中，租赁业占</w:t>
      </w:r>
      <w:r>
        <w:rPr>
          <w:rFonts w:hint="eastAsia" w:ascii="仿宋_GB2312" w:hAnsi="仿宋_GB2312" w:eastAsia="仿宋_GB2312" w:cs="仿宋_GB2312"/>
          <w:sz w:val="32"/>
          <w:szCs w:val="32"/>
          <w:highlight w:val="none"/>
          <w:lang w:val="en-US" w:eastAsia="zh-CN"/>
        </w:rPr>
        <w:t>6.9</w:t>
      </w:r>
      <w:r>
        <w:rPr>
          <w:rFonts w:hint="eastAsia" w:ascii="仿宋_GB2312" w:hAnsi="仿宋_GB2312" w:eastAsia="仿宋_GB2312" w:cs="仿宋_GB2312"/>
          <w:sz w:val="32"/>
          <w:szCs w:val="32"/>
          <w:highlight w:val="none"/>
        </w:rPr>
        <w:t>%，商务服务业占93.</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%。在租赁和商务服务业企业法人单位从业人员中，租赁业占</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%，商务服务业占97.</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1）。</w:t>
      </w:r>
    </w:p>
    <w:p w14:paraId="42D68D86">
      <w:pPr>
        <w:widowControl/>
        <w:spacing w:line="240" w:lineRule="exact"/>
        <w:jc w:val="left"/>
        <w:rPr>
          <w:rFonts w:ascii="宋体" w:hAnsi="宋体" w:eastAsia="宋体" w:cs="宋体"/>
          <w:color w:val="333333"/>
          <w:kern w:val="0"/>
          <w:sz w:val="24"/>
          <w:szCs w:val="24"/>
          <w:highlight w:val="none"/>
        </w:rPr>
      </w:pPr>
    </w:p>
    <w:p w14:paraId="64D24DEC">
      <w:pPr>
        <w:widowControl/>
        <w:spacing w:line="375" w:lineRule="atLeast"/>
        <w:ind w:firstLine="241" w:firstLineChars="100"/>
        <w:jc w:val="center"/>
        <w:rPr>
          <w:rFonts w:ascii="宋体" w:hAnsi="宋体" w:eastAsia="宋体" w:cs="宋体"/>
          <w:b/>
          <w:bCs/>
          <w:color w:val="333333"/>
          <w:kern w:val="0"/>
          <w:sz w:val="24"/>
          <w:szCs w:val="24"/>
          <w:highlight w:val="none"/>
        </w:rPr>
      </w:pPr>
      <w:r>
        <w:rPr>
          <w:rFonts w:hint="eastAsia" w:ascii="宋体" w:hAnsi="宋体" w:eastAsia="宋体" w:cs="宋体"/>
          <w:b/>
          <w:bCs/>
          <w:color w:val="333333"/>
          <w:kern w:val="0"/>
          <w:sz w:val="24"/>
          <w:szCs w:val="24"/>
          <w:highlight w:val="none"/>
        </w:rPr>
        <w:t>表</w:t>
      </w:r>
      <w:r>
        <w:rPr>
          <w:rFonts w:hint="eastAsia" w:ascii="宋体" w:hAnsi="宋体" w:eastAsia="宋体" w:cs="宋体"/>
          <w:b/>
          <w:bCs/>
          <w:color w:val="333333"/>
          <w:kern w:val="0"/>
          <w:sz w:val="24"/>
          <w:szCs w:val="24"/>
          <w:highlight w:val="none"/>
          <w:lang w:val="en-US" w:eastAsia="zh-CN"/>
        </w:rPr>
        <w:t>3</w:t>
      </w:r>
      <w:r>
        <w:rPr>
          <w:rFonts w:ascii="宋体" w:hAnsi="宋体" w:eastAsia="宋体" w:cs="Times New Roman"/>
          <w:b/>
          <w:bCs/>
          <w:color w:val="333333"/>
          <w:kern w:val="0"/>
          <w:sz w:val="24"/>
          <w:szCs w:val="24"/>
          <w:highlight w:val="none"/>
        </w:rPr>
        <w:t>-</w:t>
      </w:r>
      <w:r>
        <w:rPr>
          <w:rFonts w:hint="eastAsia" w:ascii="宋体" w:hAnsi="宋体" w:eastAsia="宋体" w:cs="Times New Roman"/>
          <w:b/>
          <w:bCs/>
          <w:color w:val="333333"/>
          <w:kern w:val="0"/>
          <w:sz w:val="24"/>
          <w:szCs w:val="24"/>
          <w:highlight w:val="none"/>
          <w:lang w:val="en-US" w:eastAsia="zh-CN"/>
        </w:rPr>
        <w:t>1</w:t>
      </w:r>
      <w:r>
        <w:rPr>
          <w:rFonts w:ascii="宋体" w:hAnsi="宋体" w:eastAsia="宋体" w:cs="Times New Roman"/>
          <w:b/>
          <w:bCs/>
          <w:color w:val="333333"/>
          <w:kern w:val="0"/>
          <w:sz w:val="24"/>
          <w:szCs w:val="24"/>
          <w:highlight w:val="none"/>
        </w:rPr>
        <w:t>1</w:t>
      </w:r>
      <w:r>
        <w:rPr>
          <w:rFonts w:hint="eastAsia" w:ascii="宋体" w:hAnsi="宋体" w:eastAsia="宋体" w:cs="Times New Roman"/>
          <w:b/>
          <w:bCs/>
          <w:color w:val="333333"/>
          <w:kern w:val="0"/>
          <w:sz w:val="24"/>
          <w:szCs w:val="24"/>
          <w:highlight w:val="none"/>
        </w:rPr>
        <w:t xml:space="preserve">  </w:t>
      </w:r>
      <w:r>
        <w:rPr>
          <w:rFonts w:hint="eastAsia" w:ascii="宋体" w:hAnsi="宋体" w:eastAsia="宋体" w:cs="宋体"/>
          <w:b/>
          <w:bCs/>
          <w:color w:val="333333"/>
          <w:kern w:val="0"/>
          <w:sz w:val="24"/>
          <w:szCs w:val="24"/>
          <w:highlight w:val="none"/>
        </w:rPr>
        <w:t>按行业大类分组的租赁和商务服务业企业法人单位数和从业人员</w:t>
      </w:r>
    </w:p>
    <w:tbl>
      <w:tblPr>
        <w:tblStyle w:val="8"/>
        <w:tblW w:w="0" w:type="auto"/>
        <w:jc w:val="center"/>
        <w:tblLayout w:type="autofit"/>
        <w:tblCellMar>
          <w:top w:w="0" w:type="dxa"/>
          <w:left w:w="0" w:type="dxa"/>
          <w:bottom w:w="0" w:type="dxa"/>
          <w:right w:w="0" w:type="dxa"/>
        </w:tblCellMar>
      </w:tblPr>
      <w:tblGrid>
        <w:gridCol w:w="3317"/>
        <w:gridCol w:w="2609"/>
        <w:gridCol w:w="2380"/>
      </w:tblGrid>
      <w:tr w14:paraId="60E80D65">
        <w:trPr>
          <w:trHeight w:val="567" w:hRule="atLeast"/>
          <w:jc w:val="center"/>
        </w:trPr>
        <w:tc>
          <w:tcPr>
            <w:tcW w:w="3317" w:type="dxa"/>
            <w:tcBorders>
              <w:top w:val="single" w:color="000000" w:sz="12" w:space="0"/>
              <w:left w:val="nil"/>
              <w:bottom w:val="single" w:color="000000" w:sz="8" w:space="0"/>
              <w:right w:val="single" w:color="000000" w:sz="8" w:space="0"/>
            </w:tcBorders>
            <w:vAlign w:val="center"/>
          </w:tcPr>
          <w:p w14:paraId="255240F7">
            <w:pPr>
              <w:widowControl/>
              <w:spacing w:line="240" w:lineRule="exact"/>
              <w:ind w:left="57" w:right="57"/>
              <w:jc w:val="center"/>
              <w:rPr>
                <w:rFonts w:ascii="宋体" w:hAnsi="宋体" w:eastAsia="宋体" w:cs="宋体"/>
                <w:kern w:val="0"/>
                <w:sz w:val="18"/>
                <w:szCs w:val="18"/>
                <w:highlight w:val="none"/>
              </w:rPr>
            </w:pPr>
            <w:r>
              <w:rPr>
                <w:rFonts w:hint="eastAsia" w:ascii="宋体" w:hAnsi="宋体" w:eastAsia="宋体" w:cs="宋体"/>
                <w:color w:val="333333"/>
                <w:kern w:val="0"/>
                <w:sz w:val="18"/>
                <w:szCs w:val="18"/>
                <w:highlight w:val="none"/>
              </w:rPr>
              <w:t> </w:t>
            </w:r>
            <w:r>
              <w:rPr>
                <w:rFonts w:hint="eastAsia" w:ascii="宋体" w:hAnsi="宋体" w:eastAsia="宋体" w:cs="宋体"/>
                <w:kern w:val="0"/>
                <w:sz w:val="18"/>
                <w:szCs w:val="18"/>
                <w:highlight w:val="none"/>
              </w:rPr>
              <w:t> </w:t>
            </w:r>
          </w:p>
        </w:tc>
        <w:tc>
          <w:tcPr>
            <w:tcW w:w="2609" w:type="dxa"/>
            <w:tcBorders>
              <w:top w:val="single" w:color="000000" w:sz="12" w:space="0"/>
              <w:left w:val="nil"/>
              <w:bottom w:val="single" w:color="000000" w:sz="8" w:space="0"/>
              <w:right w:val="single" w:color="000000" w:sz="8" w:space="0"/>
            </w:tcBorders>
            <w:vAlign w:val="center"/>
          </w:tcPr>
          <w:p w14:paraId="4B71AA2C">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2FBFE1D5">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2380" w:type="dxa"/>
            <w:tcBorders>
              <w:top w:val="single" w:color="000000" w:sz="12" w:space="0"/>
              <w:left w:val="nil"/>
              <w:bottom w:val="single" w:color="000000" w:sz="8" w:space="0"/>
              <w:right w:val="nil"/>
            </w:tcBorders>
            <w:vAlign w:val="center"/>
          </w:tcPr>
          <w:p w14:paraId="357DC925">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5F262E3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07D9CE27">
        <w:tblPrEx>
          <w:tblCellMar>
            <w:top w:w="0" w:type="dxa"/>
            <w:left w:w="0" w:type="dxa"/>
            <w:bottom w:w="0" w:type="dxa"/>
            <w:right w:w="0" w:type="dxa"/>
          </w:tblCellMar>
        </w:tblPrEx>
        <w:trPr>
          <w:trHeight w:val="283" w:hRule="atLeast"/>
          <w:jc w:val="center"/>
        </w:trPr>
        <w:tc>
          <w:tcPr>
            <w:tcW w:w="3317" w:type="dxa"/>
            <w:tcBorders>
              <w:top w:val="nil"/>
              <w:left w:val="nil"/>
              <w:bottom w:val="nil"/>
              <w:right w:val="single" w:color="000000" w:sz="8" w:space="0"/>
            </w:tcBorders>
            <w:vAlign w:val="center"/>
          </w:tcPr>
          <w:p w14:paraId="2D773FB3">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2609" w:type="dxa"/>
            <w:tcBorders>
              <w:top w:val="nil"/>
              <w:left w:val="nil"/>
              <w:bottom w:val="nil"/>
              <w:right w:val="single" w:color="000000" w:sz="8" w:space="0"/>
            </w:tcBorders>
            <w:vAlign w:val="top"/>
          </w:tcPr>
          <w:p w14:paraId="5A6B25F5">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3455</w:t>
            </w:r>
          </w:p>
        </w:tc>
        <w:tc>
          <w:tcPr>
            <w:tcW w:w="2380" w:type="dxa"/>
            <w:tcBorders>
              <w:top w:val="nil"/>
              <w:left w:val="nil"/>
              <w:bottom w:val="nil"/>
              <w:right w:val="nil"/>
            </w:tcBorders>
            <w:vAlign w:val="top"/>
          </w:tcPr>
          <w:p w14:paraId="34E3621D">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34342</w:t>
            </w:r>
          </w:p>
        </w:tc>
      </w:tr>
      <w:tr w14:paraId="29A2F78D">
        <w:tblPrEx>
          <w:tblCellMar>
            <w:top w:w="0" w:type="dxa"/>
            <w:left w:w="0" w:type="dxa"/>
            <w:bottom w:w="0" w:type="dxa"/>
            <w:right w:w="0" w:type="dxa"/>
          </w:tblCellMar>
        </w:tblPrEx>
        <w:trPr>
          <w:trHeight w:val="283" w:hRule="atLeast"/>
          <w:jc w:val="center"/>
        </w:trPr>
        <w:tc>
          <w:tcPr>
            <w:tcW w:w="3317" w:type="dxa"/>
            <w:tcBorders>
              <w:top w:val="nil"/>
              <w:left w:val="nil"/>
              <w:bottom w:val="nil"/>
              <w:right w:val="single" w:color="000000" w:sz="8" w:space="0"/>
            </w:tcBorders>
            <w:vAlign w:val="center"/>
          </w:tcPr>
          <w:p w14:paraId="166390A1">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租赁业</w:t>
            </w:r>
          </w:p>
        </w:tc>
        <w:tc>
          <w:tcPr>
            <w:tcW w:w="2609" w:type="dxa"/>
            <w:tcBorders>
              <w:top w:val="nil"/>
              <w:left w:val="nil"/>
              <w:bottom w:val="nil"/>
              <w:right w:val="single" w:color="000000" w:sz="8" w:space="0"/>
            </w:tcBorders>
            <w:vAlign w:val="top"/>
          </w:tcPr>
          <w:p w14:paraId="0C475AF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237</w:t>
            </w:r>
          </w:p>
        </w:tc>
        <w:tc>
          <w:tcPr>
            <w:tcW w:w="2380" w:type="dxa"/>
            <w:tcBorders>
              <w:top w:val="nil"/>
              <w:left w:val="nil"/>
              <w:bottom w:val="nil"/>
              <w:right w:val="nil"/>
            </w:tcBorders>
            <w:vAlign w:val="top"/>
          </w:tcPr>
          <w:p w14:paraId="36DE6FB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978</w:t>
            </w:r>
          </w:p>
        </w:tc>
      </w:tr>
      <w:tr w14:paraId="0CC6C921">
        <w:tblPrEx>
          <w:tblCellMar>
            <w:top w:w="0" w:type="dxa"/>
            <w:left w:w="0" w:type="dxa"/>
            <w:bottom w:w="0" w:type="dxa"/>
            <w:right w:w="0" w:type="dxa"/>
          </w:tblCellMar>
        </w:tblPrEx>
        <w:trPr>
          <w:trHeight w:val="283" w:hRule="atLeast"/>
          <w:jc w:val="center"/>
        </w:trPr>
        <w:tc>
          <w:tcPr>
            <w:tcW w:w="3317" w:type="dxa"/>
            <w:tcBorders>
              <w:top w:val="nil"/>
              <w:left w:val="nil"/>
              <w:bottom w:val="single" w:color="000000" w:sz="12" w:space="0"/>
              <w:right w:val="single" w:color="000000" w:sz="8" w:space="0"/>
            </w:tcBorders>
            <w:vAlign w:val="center"/>
          </w:tcPr>
          <w:p w14:paraId="28FD4411">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商务服务业</w:t>
            </w:r>
          </w:p>
        </w:tc>
        <w:tc>
          <w:tcPr>
            <w:tcW w:w="2609" w:type="dxa"/>
            <w:tcBorders>
              <w:top w:val="nil"/>
              <w:left w:val="nil"/>
              <w:bottom w:val="single" w:color="000000" w:sz="12" w:space="0"/>
              <w:right w:val="single" w:color="000000" w:sz="8" w:space="0"/>
            </w:tcBorders>
            <w:vAlign w:val="top"/>
          </w:tcPr>
          <w:p w14:paraId="0B6E966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3218</w:t>
            </w:r>
          </w:p>
        </w:tc>
        <w:tc>
          <w:tcPr>
            <w:tcW w:w="2380" w:type="dxa"/>
            <w:tcBorders>
              <w:top w:val="nil"/>
              <w:left w:val="nil"/>
              <w:bottom w:val="single" w:color="000000" w:sz="12" w:space="0"/>
              <w:right w:val="nil"/>
            </w:tcBorders>
            <w:vAlign w:val="top"/>
          </w:tcPr>
          <w:p w14:paraId="1028AE2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33364</w:t>
            </w:r>
          </w:p>
        </w:tc>
      </w:tr>
    </w:tbl>
    <w:p w14:paraId="593A1CFC">
      <w:pPr>
        <w:widowControl/>
        <w:spacing w:line="240" w:lineRule="exact"/>
        <w:jc w:val="left"/>
        <w:rPr>
          <w:rFonts w:ascii="Times New Roman" w:hAnsi="Times New Roman" w:eastAsia="宋体" w:cs="Times New Roman"/>
          <w:color w:val="333333"/>
          <w:kern w:val="0"/>
          <w:sz w:val="24"/>
          <w:szCs w:val="24"/>
          <w:highlight w:val="yellow"/>
        </w:rPr>
      </w:pPr>
    </w:p>
    <w:p w14:paraId="58B4C55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3060F6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2023年末，租赁和商务服务业企业法人单位资产总计</w:t>
      </w:r>
      <w:r>
        <w:rPr>
          <w:rFonts w:hint="eastAsia" w:ascii="仿宋_GB2312" w:hAnsi="仿宋_GB2312" w:eastAsia="仿宋_GB2312" w:cs="仿宋_GB2312"/>
          <w:sz w:val="32"/>
          <w:szCs w:val="32"/>
          <w:highlight w:val="none"/>
          <w:lang w:val="en-US" w:eastAsia="zh-CN"/>
        </w:rPr>
        <w:t>1910.6</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%。其中，租赁业企业法人单位资产总计</w:t>
      </w:r>
      <w:r>
        <w:rPr>
          <w:rFonts w:hint="eastAsia" w:ascii="仿宋_GB2312" w:hAnsi="仿宋_GB2312" w:eastAsia="仿宋_GB2312" w:cs="仿宋_GB2312"/>
          <w:sz w:val="32"/>
          <w:szCs w:val="32"/>
          <w:highlight w:val="none"/>
          <w:lang w:val="en-US" w:eastAsia="zh-CN"/>
        </w:rPr>
        <w:t>12.7</w:t>
      </w:r>
      <w:r>
        <w:rPr>
          <w:rFonts w:hint="eastAsia" w:ascii="仿宋_GB2312" w:hAnsi="仿宋_GB2312" w:eastAsia="仿宋_GB2312" w:cs="仿宋_GB2312"/>
          <w:sz w:val="32"/>
          <w:szCs w:val="32"/>
          <w:highlight w:val="none"/>
        </w:rPr>
        <w:t>亿元，商务服务业企业法人单位资产总计</w:t>
      </w:r>
      <w:r>
        <w:rPr>
          <w:rFonts w:hint="eastAsia" w:ascii="仿宋_GB2312" w:hAnsi="仿宋_GB2312" w:eastAsia="仿宋_GB2312" w:cs="仿宋_GB2312"/>
          <w:sz w:val="32"/>
          <w:szCs w:val="32"/>
          <w:highlight w:val="none"/>
          <w:lang w:val="en-US" w:eastAsia="zh-CN"/>
        </w:rPr>
        <w:t>1897.9</w:t>
      </w:r>
      <w:r>
        <w:rPr>
          <w:rFonts w:hint="eastAsia" w:ascii="仿宋_GB2312" w:hAnsi="仿宋_GB2312" w:eastAsia="仿宋_GB2312" w:cs="仿宋_GB2312"/>
          <w:sz w:val="32"/>
          <w:szCs w:val="32"/>
          <w:highlight w:val="none"/>
        </w:rPr>
        <w:t>亿元，分别比2018年末增长</w:t>
      </w:r>
      <w:r>
        <w:rPr>
          <w:rFonts w:hint="eastAsia" w:ascii="仿宋_GB2312" w:hAnsi="仿宋_GB2312" w:eastAsia="仿宋_GB2312" w:cs="仿宋_GB2312"/>
          <w:sz w:val="32"/>
          <w:szCs w:val="32"/>
          <w:highlight w:val="none"/>
          <w:lang w:val="en-US" w:eastAsia="zh-CN"/>
        </w:rPr>
        <w:t>870.2</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5.2</w:t>
      </w:r>
      <w:r>
        <w:rPr>
          <w:rFonts w:hint="eastAsia" w:ascii="仿宋_GB2312" w:hAnsi="仿宋_GB2312" w:eastAsia="仿宋_GB2312" w:cs="仿宋_GB2312"/>
          <w:sz w:val="32"/>
          <w:szCs w:val="32"/>
          <w:highlight w:val="none"/>
        </w:rPr>
        <w:t>%。租赁和商务服务业企业法人单位负债合计</w:t>
      </w:r>
      <w:r>
        <w:rPr>
          <w:rFonts w:hint="eastAsia" w:ascii="仿宋_GB2312" w:hAnsi="仿宋_GB2312" w:eastAsia="仿宋_GB2312" w:cs="仿宋_GB2312"/>
          <w:sz w:val="32"/>
          <w:szCs w:val="32"/>
          <w:highlight w:val="none"/>
          <w:lang w:val="en-US" w:eastAsia="zh-CN"/>
        </w:rPr>
        <w:t>1132.1</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w:t>
      </w:r>
    </w:p>
    <w:p w14:paraId="2BABAF1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2023年，租赁和商务服务业企业法人单位全年实现营业收入</w:t>
      </w:r>
      <w:r>
        <w:rPr>
          <w:rFonts w:hint="eastAsia" w:ascii="仿宋_GB2312" w:hAnsi="仿宋_GB2312" w:eastAsia="仿宋_GB2312" w:cs="仿宋_GB2312"/>
          <w:sz w:val="32"/>
          <w:szCs w:val="32"/>
          <w:highlight w:val="none"/>
          <w:lang w:val="en-US" w:eastAsia="zh-CN"/>
        </w:rPr>
        <w:t>110.0</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68.4</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w:t>
      </w:r>
    </w:p>
    <w:p w14:paraId="78D0B4E0">
      <w:pPr>
        <w:spacing w:line="240" w:lineRule="exact"/>
        <w:ind w:firstLine="640" w:firstLineChars="200"/>
        <w:rPr>
          <w:rFonts w:ascii="仿宋" w:hAnsi="仿宋" w:eastAsia="仿宋"/>
          <w:sz w:val="32"/>
          <w:szCs w:val="32"/>
          <w:highlight w:val="none"/>
        </w:rPr>
      </w:pPr>
    </w:p>
    <w:p w14:paraId="2314AB3E">
      <w:pPr>
        <w:widowControl/>
        <w:spacing w:line="375" w:lineRule="atLeast"/>
        <w:jc w:val="center"/>
        <w:rPr>
          <w:rFonts w:ascii="宋体" w:hAnsi="宋体" w:eastAsia="宋体" w:cs="宋体"/>
          <w:color w:val="333333"/>
          <w:kern w:val="0"/>
          <w:sz w:val="24"/>
          <w:szCs w:val="24"/>
          <w:highlight w:val="none"/>
        </w:rPr>
      </w:pPr>
      <w:r>
        <w:rPr>
          <w:rFonts w:hint="eastAsia" w:ascii="宋体" w:hAnsi="宋体" w:eastAsia="宋体" w:cs="宋体"/>
          <w:b/>
          <w:bCs/>
          <w:color w:val="333333"/>
          <w:kern w:val="0"/>
          <w:sz w:val="24"/>
          <w:szCs w:val="24"/>
          <w:highlight w:val="none"/>
        </w:rPr>
        <w:t>表</w:t>
      </w:r>
      <w:r>
        <w:rPr>
          <w:rFonts w:hint="eastAsia" w:ascii="宋体" w:hAnsi="宋体" w:eastAsia="宋体" w:cs="宋体"/>
          <w:b/>
          <w:bCs/>
          <w:color w:val="333333"/>
          <w:kern w:val="0"/>
          <w:sz w:val="24"/>
          <w:szCs w:val="24"/>
          <w:highlight w:val="none"/>
          <w:lang w:val="en-US" w:eastAsia="zh-CN"/>
        </w:rPr>
        <w:t>3</w:t>
      </w:r>
      <w:r>
        <w:rPr>
          <w:rFonts w:ascii="宋体" w:hAnsi="宋体" w:eastAsia="宋体" w:cs="Times New Roman"/>
          <w:b/>
          <w:bCs/>
          <w:color w:val="333333"/>
          <w:kern w:val="0"/>
          <w:sz w:val="24"/>
          <w:szCs w:val="24"/>
          <w:highlight w:val="none"/>
        </w:rPr>
        <w:t>-</w:t>
      </w:r>
      <w:r>
        <w:rPr>
          <w:rFonts w:hint="eastAsia" w:ascii="宋体" w:hAnsi="宋体" w:eastAsia="宋体" w:cs="Times New Roman"/>
          <w:b/>
          <w:bCs/>
          <w:color w:val="333333"/>
          <w:kern w:val="0"/>
          <w:sz w:val="24"/>
          <w:szCs w:val="24"/>
          <w:highlight w:val="none"/>
          <w:lang w:val="en-US" w:eastAsia="zh-CN"/>
        </w:rPr>
        <w:t>12</w:t>
      </w:r>
      <w:r>
        <w:rPr>
          <w:rFonts w:hint="eastAsia" w:ascii="宋体" w:hAnsi="宋体" w:eastAsia="宋体" w:cs="Times New Roman"/>
          <w:b/>
          <w:bCs/>
          <w:color w:val="333333"/>
          <w:kern w:val="0"/>
          <w:sz w:val="24"/>
          <w:szCs w:val="24"/>
          <w:highlight w:val="none"/>
        </w:rPr>
        <w:t xml:space="preserve">  </w:t>
      </w:r>
      <w:r>
        <w:rPr>
          <w:rFonts w:hint="eastAsia" w:ascii="宋体" w:hAnsi="宋体" w:eastAsia="宋体" w:cs="宋体"/>
          <w:b/>
          <w:bCs/>
          <w:color w:val="333333"/>
          <w:kern w:val="0"/>
          <w:sz w:val="24"/>
          <w:szCs w:val="24"/>
          <w:highlight w:val="none"/>
        </w:rPr>
        <w:t>按行业大类分组的租赁和商务服务业企业法人单位主要经济指标</w:t>
      </w:r>
    </w:p>
    <w:tbl>
      <w:tblPr>
        <w:tblStyle w:val="8"/>
        <w:tblW w:w="0" w:type="auto"/>
        <w:jc w:val="center"/>
        <w:tblLayout w:type="autofit"/>
        <w:tblCellMar>
          <w:top w:w="0" w:type="dxa"/>
          <w:left w:w="0" w:type="dxa"/>
          <w:bottom w:w="0" w:type="dxa"/>
          <w:right w:w="0" w:type="dxa"/>
        </w:tblCellMar>
      </w:tblPr>
      <w:tblGrid>
        <w:gridCol w:w="2977"/>
        <w:gridCol w:w="1791"/>
        <w:gridCol w:w="1723"/>
        <w:gridCol w:w="1815"/>
      </w:tblGrid>
      <w:tr w14:paraId="09B283A3">
        <w:tblPrEx>
          <w:tblCellMar>
            <w:top w:w="0" w:type="dxa"/>
            <w:left w:w="0" w:type="dxa"/>
            <w:bottom w:w="0" w:type="dxa"/>
            <w:right w:w="0" w:type="dxa"/>
          </w:tblCellMar>
        </w:tblPrEx>
        <w:trPr>
          <w:trHeight w:val="567" w:hRule="atLeast"/>
          <w:jc w:val="center"/>
        </w:trPr>
        <w:tc>
          <w:tcPr>
            <w:tcW w:w="2977" w:type="dxa"/>
            <w:tcBorders>
              <w:top w:val="single" w:color="000000" w:sz="12" w:space="0"/>
              <w:left w:val="nil"/>
              <w:bottom w:val="single" w:color="000000" w:sz="8" w:space="0"/>
              <w:right w:val="single" w:color="000000" w:sz="8" w:space="0"/>
            </w:tcBorders>
            <w:vAlign w:val="center"/>
          </w:tcPr>
          <w:p w14:paraId="72C7541C">
            <w:pPr>
              <w:widowControl/>
              <w:spacing w:line="240" w:lineRule="exact"/>
              <w:ind w:left="57" w:right="57" w:firstLine="50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1791" w:type="dxa"/>
            <w:tcBorders>
              <w:top w:val="single" w:color="000000" w:sz="12" w:space="0"/>
              <w:left w:val="nil"/>
              <w:bottom w:val="single" w:color="000000" w:sz="8" w:space="0"/>
              <w:right w:val="single" w:color="000000" w:sz="8" w:space="0"/>
            </w:tcBorders>
            <w:vAlign w:val="center"/>
          </w:tcPr>
          <w:p w14:paraId="3A019190">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w:t>
            </w:r>
          </w:p>
          <w:p w14:paraId="06E5466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723" w:type="dxa"/>
            <w:tcBorders>
              <w:top w:val="single" w:color="000000" w:sz="12" w:space="0"/>
              <w:left w:val="nil"/>
              <w:bottom w:val="single" w:color="000000" w:sz="8" w:space="0"/>
              <w:right w:val="single" w:color="000000" w:sz="8" w:space="0"/>
            </w:tcBorders>
            <w:vAlign w:val="center"/>
          </w:tcPr>
          <w:p w14:paraId="0C7BB526">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w:t>
            </w:r>
          </w:p>
          <w:p w14:paraId="60BBE386">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815" w:type="dxa"/>
            <w:tcBorders>
              <w:top w:val="single" w:color="000000" w:sz="12" w:space="0"/>
              <w:left w:val="nil"/>
              <w:bottom w:val="single" w:color="000000" w:sz="8" w:space="0"/>
              <w:right w:val="nil"/>
            </w:tcBorders>
            <w:vAlign w:val="center"/>
          </w:tcPr>
          <w:p w14:paraId="61D1CFCF">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w:t>
            </w:r>
          </w:p>
          <w:p w14:paraId="77FFB6D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r>
      <w:tr w14:paraId="262F80C2">
        <w:tblPrEx>
          <w:tblCellMar>
            <w:top w:w="0" w:type="dxa"/>
            <w:left w:w="0" w:type="dxa"/>
            <w:bottom w:w="0" w:type="dxa"/>
            <w:right w:w="0" w:type="dxa"/>
          </w:tblCellMar>
        </w:tblPrEx>
        <w:trPr>
          <w:trHeight w:val="283" w:hRule="atLeast"/>
          <w:jc w:val="center"/>
        </w:trPr>
        <w:tc>
          <w:tcPr>
            <w:tcW w:w="2977" w:type="dxa"/>
            <w:tcBorders>
              <w:top w:val="nil"/>
              <w:left w:val="nil"/>
              <w:bottom w:val="nil"/>
              <w:right w:val="single" w:color="000000" w:sz="8" w:space="0"/>
            </w:tcBorders>
            <w:vAlign w:val="center"/>
          </w:tcPr>
          <w:p w14:paraId="34B1CA9E">
            <w:pPr>
              <w:widowControl/>
              <w:spacing w:line="240" w:lineRule="exact"/>
              <w:ind w:left="57" w:right="57"/>
              <w:jc w:val="left"/>
              <w:rPr>
                <w:rFonts w:ascii="宋体" w:hAnsi="宋体" w:eastAsia="宋体" w:cs="宋体"/>
                <w:b/>
                <w:kern w:val="0"/>
                <w:sz w:val="18"/>
                <w:szCs w:val="18"/>
                <w:highlight w:val="none"/>
              </w:rPr>
            </w:pPr>
            <w:r>
              <w:rPr>
                <w:rFonts w:hint="eastAsia" w:ascii="宋体" w:hAnsi="宋体" w:eastAsia="宋体" w:cs="宋体"/>
                <w:b/>
                <w:bCs/>
                <w:kern w:val="0"/>
                <w:sz w:val="18"/>
                <w:szCs w:val="18"/>
                <w:highlight w:val="none"/>
              </w:rPr>
              <w:t>合　计</w:t>
            </w:r>
          </w:p>
        </w:tc>
        <w:tc>
          <w:tcPr>
            <w:tcW w:w="1791" w:type="dxa"/>
            <w:tcBorders>
              <w:top w:val="nil"/>
              <w:left w:val="nil"/>
              <w:bottom w:val="nil"/>
              <w:right w:val="single" w:color="000000" w:sz="8" w:space="0"/>
            </w:tcBorders>
            <w:vAlign w:val="top"/>
          </w:tcPr>
          <w:p w14:paraId="74005402">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1910.6 </w:t>
            </w:r>
          </w:p>
        </w:tc>
        <w:tc>
          <w:tcPr>
            <w:tcW w:w="1723" w:type="dxa"/>
            <w:tcBorders>
              <w:top w:val="nil"/>
              <w:left w:val="nil"/>
              <w:bottom w:val="nil"/>
              <w:right w:val="single" w:color="000000" w:sz="8" w:space="0"/>
            </w:tcBorders>
            <w:vAlign w:val="top"/>
          </w:tcPr>
          <w:p w14:paraId="17BF8F96">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1132.1 </w:t>
            </w:r>
          </w:p>
        </w:tc>
        <w:tc>
          <w:tcPr>
            <w:tcW w:w="1815" w:type="dxa"/>
            <w:tcBorders>
              <w:top w:val="nil"/>
              <w:left w:val="nil"/>
              <w:bottom w:val="nil"/>
              <w:right w:val="nil"/>
            </w:tcBorders>
            <w:vAlign w:val="top"/>
          </w:tcPr>
          <w:p w14:paraId="118BF286">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110.0 </w:t>
            </w:r>
          </w:p>
        </w:tc>
      </w:tr>
      <w:tr w14:paraId="5A53E478">
        <w:tblPrEx>
          <w:tblCellMar>
            <w:top w:w="0" w:type="dxa"/>
            <w:left w:w="0" w:type="dxa"/>
            <w:bottom w:w="0" w:type="dxa"/>
            <w:right w:w="0" w:type="dxa"/>
          </w:tblCellMar>
        </w:tblPrEx>
        <w:trPr>
          <w:trHeight w:val="283" w:hRule="atLeast"/>
          <w:jc w:val="center"/>
        </w:trPr>
        <w:tc>
          <w:tcPr>
            <w:tcW w:w="2977" w:type="dxa"/>
            <w:tcBorders>
              <w:top w:val="nil"/>
              <w:left w:val="nil"/>
              <w:bottom w:val="nil"/>
              <w:right w:val="single" w:color="000000" w:sz="8" w:space="0"/>
            </w:tcBorders>
            <w:vAlign w:val="center"/>
          </w:tcPr>
          <w:p w14:paraId="5F92D732">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租赁业</w:t>
            </w:r>
          </w:p>
        </w:tc>
        <w:tc>
          <w:tcPr>
            <w:tcW w:w="1791" w:type="dxa"/>
            <w:tcBorders>
              <w:top w:val="nil"/>
              <w:left w:val="nil"/>
              <w:bottom w:val="nil"/>
              <w:right w:val="single" w:color="000000" w:sz="8" w:space="0"/>
            </w:tcBorders>
            <w:vAlign w:val="top"/>
          </w:tcPr>
          <w:p w14:paraId="02F159A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12.7 </w:t>
            </w:r>
          </w:p>
        </w:tc>
        <w:tc>
          <w:tcPr>
            <w:tcW w:w="1723" w:type="dxa"/>
            <w:tcBorders>
              <w:top w:val="nil"/>
              <w:left w:val="nil"/>
              <w:bottom w:val="nil"/>
              <w:right w:val="single" w:color="000000" w:sz="8" w:space="0"/>
            </w:tcBorders>
            <w:vAlign w:val="top"/>
          </w:tcPr>
          <w:p w14:paraId="7453E7E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6.7 </w:t>
            </w:r>
          </w:p>
        </w:tc>
        <w:tc>
          <w:tcPr>
            <w:tcW w:w="1815" w:type="dxa"/>
            <w:tcBorders>
              <w:top w:val="nil"/>
              <w:left w:val="nil"/>
              <w:bottom w:val="nil"/>
              <w:right w:val="nil"/>
            </w:tcBorders>
            <w:vAlign w:val="top"/>
          </w:tcPr>
          <w:p w14:paraId="3BBC6A4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3.4 </w:t>
            </w:r>
          </w:p>
        </w:tc>
      </w:tr>
      <w:tr w14:paraId="5BE57755">
        <w:tblPrEx>
          <w:tblCellMar>
            <w:top w:w="0" w:type="dxa"/>
            <w:left w:w="0" w:type="dxa"/>
            <w:bottom w:w="0" w:type="dxa"/>
            <w:right w:w="0" w:type="dxa"/>
          </w:tblCellMar>
        </w:tblPrEx>
        <w:trPr>
          <w:trHeight w:val="283" w:hRule="atLeast"/>
          <w:jc w:val="center"/>
        </w:trPr>
        <w:tc>
          <w:tcPr>
            <w:tcW w:w="2977" w:type="dxa"/>
            <w:tcBorders>
              <w:top w:val="nil"/>
              <w:left w:val="nil"/>
              <w:bottom w:val="single" w:color="000000" w:sz="12" w:space="0"/>
              <w:right w:val="single" w:color="000000" w:sz="8" w:space="0"/>
            </w:tcBorders>
            <w:vAlign w:val="center"/>
          </w:tcPr>
          <w:p w14:paraId="39AFBCFB">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商务服务业</w:t>
            </w:r>
          </w:p>
        </w:tc>
        <w:tc>
          <w:tcPr>
            <w:tcW w:w="1791" w:type="dxa"/>
            <w:tcBorders>
              <w:top w:val="nil"/>
              <w:left w:val="nil"/>
              <w:bottom w:val="single" w:color="000000" w:sz="12" w:space="0"/>
              <w:right w:val="single" w:color="000000" w:sz="8" w:space="0"/>
            </w:tcBorders>
            <w:vAlign w:val="top"/>
          </w:tcPr>
          <w:p w14:paraId="28BAC054">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1897.9 </w:t>
            </w:r>
          </w:p>
        </w:tc>
        <w:tc>
          <w:tcPr>
            <w:tcW w:w="1723" w:type="dxa"/>
            <w:tcBorders>
              <w:top w:val="nil"/>
              <w:left w:val="nil"/>
              <w:bottom w:val="single" w:color="000000" w:sz="12" w:space="0"/>
              <w:right w:val="single" w:color="000000" w:sz="8" w:space="0"/>
            </w:tcBorders>
            <w:vAlign w:val="top"/>
          </w:tcPr>
          <w:p w14:paraId="20AC9D0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1125.4 </w:t>
            </w:r>
          </w:p>
        </w:tc>
        <w:tc>
          <w:tcPr>
            <w:tcW w:w="1815" w:type="dxa"/>
            <w:tcBorders>
              <w:top w:val="nil"/>
              <w:left w:val="nil"/>
              <w:bottom w:val="single" w:color="000000" w:sz="12" w:space="0"/>
              <w:right w:val="nil"/>
            </w:tcBorders>
            <w:vAlign w:val="top"/>
          </w:tcPr>
          <w:p w14:paraId="1DF6B0D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106.6 </w:t>
            </w:r>
          </w:p>
        </w:tc>
      </w:tr>
    </w:tbl>
    <w:p w14:paraId="116276D4">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七</w:t>
      </w:r>
      <w:r>
        <w:rPr>
          <w:rFonts w:hint="eastAsia" w:ascii="黑体" w:hAnsi="黑体" w:eastAsia="黑体"/>
          <w:b/>
          <w:sz w:val="32"/>
          <w:szCs w:val="32"/>
          <w:highlight w:val="none"/>
        </w:rPr>
        <w:t>、科学研究和技术服务业</w:t>
      </w:r>
    </w:p>
    <w:p w14:paraId="2721622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（一）法人单位数和从业人员</w:t>
      </w:r>
    </w:p>
    <w:p w14:paraId="7C4AF7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2023年末，全市共有科学研究和技术服务业</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法人单位</w:t>
      </w:r>
      <w:r>
        <w:rPr>
          <w:rFonts w:hint="eastAsia" w:ascii="仿宋_GB2312" w:hAnsi="仿宋_GB2312" w:eastAsia="仿宋_GB2312" w:cs="仿宋_GB2312"/>
          <w:sz w:val="32"/>
          <w:szCs w:val="32"/>
          <w:highlight w:val="none"/>
          <w:lang w:val="en-US" w:eastAsia="zh-CN"/>
        </w:rPr>
        <w:t>2490</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17324</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94.1</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97.0</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p>
    <w:p w14:paraId="3C21F8D2">
      <w:pPr>
        <w:spacing w:line="240" w:lineRule="exact"/>
        <w:ind w:firstLine="640" w:firstLineChars="200"/>
        <w:rPr>
          <w:rFonts w:ascii="仿宋_GB2312" w:hAnsi="仿宋_GB2312" w:eastAsia="仿宋_GB2312" w:cs="仿宋_GB2312"/>
          <w:sz w:val="32"/>
          <w:szCs w:val="32"/>
          <w:highlight w:val="none"/>
        </w:rPr>
      </w:pPr>
    </w:p>
    <w:p w14:paraId="79155C87">
      <w:pPr>
        <w:widowControl/>
        <w:spacing w:line="580" w:lineRule="exact"/>
        <w:jc w:val="center"/>
        <w:rPr>
          <w:rFonts w:ascii="宋体" w:hAnsi="宋体" w:eastAsia="宋体" w:cs="宋体"/>
          <w:b/>
          <w:bCs/>
          <w:color w:val="333333"/>
          <w:kern w:val="0"/>
          <w:sz w:val="24"/>
          <w:szCs w:val="24"/>
          <w:highlight w:val="none"/>
        </w:rPr>
      </w:pPr>
      <w:r>
        <w:rPr>
          <w:rFonts w:hint="eastAsia" w:ascii="宋体" w:hAnsi="宋体" w:eastAsia="宋体" w:cs="宋体"/>
          <w:b/>
          <w:bCs/>
          <w:color w:val="333333"/>
          <w:kern w:val="0"/>
          <w:sz w:val="24"/>
          <w:szCs w:val="24"/>
          <w:highlight w:val="none"/>
        </w:rPr>
        <w:t>表</w:t>
      </w:r>
      <w:r>
        <w:rPr>
          <w:rFonts w:hint="eastAsia" w:ascii="宋体" w:hAnsi="宋体" w:eastAsia="宋体" w:cs="宋体"/>
          <w:b/>
          <w:bCs/>
          <w:color w:val="333333"/>
          <w:kern w:val="0"/>
          <w:sz w:val="24"/>
          <w:szCs w:val="24"/>
          <w:highlight w:val="none"/>
          <w:lang w:val="en-US" w:eastAsia="zh-CN"/>
        </w:rPr>
        <w:t>3</w:t>
      </w:r>
      <w:r>
        <w:rPr>
          <w:rFonts w:ascii="宋体" w:hAnsi="宋体" w:eastAsia="宋体" w:cs="Times New Roman"/>
          <w:b/>
          <w:bCs/>
          <w:color w:val="333333"/>
          <w:kern w:val="0"/>
          <w:sz w:val="24"/>
          <w:szCs w:val="24"/>
          <w:highlight w:val="none"/>
        </w:rPr>
        <w:t>-</w:t>
      </w:r>
      <w:r>
        <w:rPr>
          <w:rFonts w:hint="eastAsia" w:ascii="宋体" w:hAnsi="宋体" w:eastAsia="宋体" w:cs="Times New Roman"/>
          <w:b/>
          <w:bCs/>
          <w:color w:val="333333"/>
          <w:kern w:val="0"/>
          <w:sz w:val="24"/>
          <w:szCs w:val="24"/>
          <w:highlight w:val="none"/>
        </w:rPr>
        <w:t>1</w:t>
      </w:r>
      <w:r>
        <w:rPr>
          <w:rFonts w:hint="eastAsia" w:ascii="宋体" w:hAnsi="宋体" w:eastAsia="宋体" w:cs="Times New Roman"/>
          <w:b/>
          <w:bCs/>
          <w:color w:val="333333"/>
          <w:kern w:val="0"/>
          <w:sz w:val="24"/>
          <w:szCs w:val="24"/>
          <w:highlight w:val="none"/>
          <w:lang w:val="en-US" w:eastAsia="zh-CN"/>
        </w:rPr>
        <w:t>3</w:t>
      </w:r>
      <w:r>
        <w:rPr>
          <w:rFonts w:hint="eastAsia" w:ascii="宋体" w:hAnsi="宋体" w:eastAsia="宋体" w:cs="Times New Roman"/>
          <w:b/>
          <w:bCs/>
          <w:color w:val="333333"/>
          <w:kern w:val="0"/>
          <w:sz w:val="24"/>
          <w:szCs w:val="24"/>
          <w:highlight w:val="none"/>
        </w:rPr>
        <w:t xml:space="preserve">  </w:t>
      </w:r>
      <w:r>
        <w:rPr>
          <w:rFonts w:hint="eastAsia" w:ascii="宋体" w:hAnsi="宋体" w:eastAsia="宋体" w:cs="宋体"/>
          <w:b/>
          <w:bCs/>
          <w:color w:val="333333"/>
          <w:kern w:val="0"/>
          <w:sz w:val="24"/>
          <w:szCs w:val="24"/>
          <w:highlight w:val="none"/>
        </w:rPr>
        <w:t>按行业大类分组的科学研究和技术服务业企业法人单位数和从业人员</w:t>
      </w:r>
    </w:p>
    <w:tbl>
      <w:tblPr>
        <w:tblStyle w:val="8"/>
        <w:tblW w:w="0" w:type="auto"/>
        <w:jc w:val="center"/>
        <w:tblLayout w:type="autofit"/>
        <w:tblCellMar>
          <w:top w:w="0" w:type="dxa"/>
          <w:left w:w="0" w:type="dxa"/>
          <w:bottom w:w="0" w:type="dxa"/>
          <w:right w:w="0" w:type="dxa"/>
        </w:tblCellMar>
      </w:tblPr>
      <w:tblGrid>
        <w:gridCol w:w="2882"/>
        <w:gridCol w:w="2985"/>
        <w:gridCol w:w="2439"/>
      </w:tblGrid>
      <w:tr w14:paraId="45680862">
        <w:tblPrEx>
          <w:tblCellMar>
            <w:top w:w="0" w:type="dxa"/>
            <w:left w:w="0" w:type="dxa"/>
            <w:bottom w:w="0" w:type="dxa"/>
            <w:right w:w="0" w:type="dxa"/>
          </w:tblCellMar>
        </w:tblPrEx>
        <w:trPr>
          <w:trHeight w:val="567" w:hRule="atLeast"/>
          <w:jc w:val="center"/>
        </w:trPr>
        <w:tc>
          <w:tcPr>
            <w:tcW w:w="2882" w:type="dxa"/>
            <w:tcBorders>
              <w:top w:val="single" w:color="000000" w:sz="12" w:space="0"/>
              <w:left w:val="nil"/>
              <w:bottom w:val="single" w:color="000000" w:sz="8" w:space="0"/>
              <w:right w:val="single" w:color="000000" w:sz="8" w:space="0"/>
            </w:tcBorders>
            <w:vAlign w:val="center"/>
          </w:tcPr>
          <w:p w14:paraId="515A0385">
            <w:pPr>
              <w:widowControl/>
              <w:spacing w:line="240" w:lineRule="exact"/>
              <w:ind w:left="57" w:right="57"/>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2985" w:type="dxa"/>
            <w:tcBorders>
              <w:top w:val="single" w:color="000000" w:sz="12" w:space="0"/>
              <w:left w:val="nil"/>
              <w:bottom w:val="single" w:color="000000" w:sz="8" w:space="0"/>
              <w:right w:val="single" w:color="000000" w:sz="8" w:space="0"/>
            </w:tcBorders>
            <w:vAlign w:val="center"/>
          </w:tcPr>
          <w:p w14:paraId="58DB99D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412F17C5">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2439" w:type="dxa"/>
            <w:tcBorders>
              <w:top w:val="single" w:color="000000" w:sz="12" w:space="0"/>
              <w:left w:val="nil"/>
              <w:bottom w:val="single" w:color="000000" w:sz="8" w:space="0"/>
              <w:right w:val="nil"/>
            </w:tcBorders>
            <w:vAlign w:val="center"/>
          </w:tcPr>
          <w:p w14:paraId="2E322DE3">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3F7FA51A">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012EA40A">
        <w:tblPrEx>
          <w:tblCellMar>
            <w:top w:w="0" w:type="dxa"/>
            <w:left w:w="0" w:type="dxa"/>
            <w:bottom w:w="0" w:type="dxa"/>
            <w:right w:w="0" w:type="dxa"/>
          </w:tblCellMar>
        </w:tblPrEx>
        <w:trPr>
          <w:trHeight w:val="283" w:hRule="atLeast"/>
          <w:jc w:val="center"/>
        </w:trPr>
        <w:tc>
          <w:tcPr>
            <w:tcW w:w="2882" w:type="dxa"/>
            <w:tcBorders>
              <w:top w:val="nil"/>
              <w:left w:val="nil"/>
              <w:bottom w:val="nil"/>
              <w:right w:val="single" w:color="000000" w:sz="8" w:space="0"/>
            </w:tcBorders>
            <w:vAlign w:val="center"/>
          </w:tcPr>
          <w:p w14:paraId="6D645DC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2985" w:type="dxa"/>
            <w:tcBorders>
              <w:top w:val="nil"/>
              <w:left w:val="nil"/>
              <w:bottom w:val="nil"/>
              <w:right w:val="single" w:color="000000" w:sz="8" w:space="0"/>
            </w:tcBorders>
            <w:vAlign w:val="top"/>
          </w:tcPr>
          <w:p w14:paraId="62FFEBC8">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2490</w:t>
            </w:r>
          </w:p>
        </w:tc>
        <w:tc>
          <w:tcPr>
            <w:tcW w:w="2439" w:type="dxa"/>
            <w:tcBorders>
              <w:top w:val="nil"/>
              <w:left w:val="nil"/>
              <w:bottom w:val="nil"/>
              <w:right w:val="nil"/>
            </w:tcBorders>
            <w:vAlign w:val="top"/>
          </w:tcPr>
          <w:p w14:paraId="29DA8EEA">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17324</w:t>
            </w:r>
          </w:p>
        </w:tc>
      </w:tr>
      <w:tr w14:paraId="0CB4051E">
        <w:tblPrEx>
          <w:tblCellMar>
            <w:top w:w="0" w:type="dxa"/>
            <w:left w:w="0" w:type="dxa"/>
            <w:bottom w:w="0" w:type="dxa"/>
            <w:right w:w="0" w:type="dxa"/>
          </w:tblCellMar>
        </w:tblPrEx>
        <w:trPr>
          <w:trHeight w:val="283" w:hRule="atLeast"/>
          <w:jc w:val="center"/>
        </w:trPr>
        <w:tc>
          <w:tcPr>
            <w:tcW w:w="2882" w:type="dxa"/>
            <w:tcBorders>
              <w:top w:val="nil"/>
              <w:left w:val="nil"/>
              <w:bottom w:val="nil"/>
              <w:right w:val="single" w:color="000000" w:sz="8" w:space="0"/>
            </w:tcBorders>
            <w:vAlign w:val="center"/>
          </w:tcPr>
          <w:p w14:paraId="7254ABC9">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研究和试验发展</w:t>
            </w:r>
          </w:p>
        </w:tc>
        <w:tc>
          <w:tcPr>
            <w:tcW w:w="2985" w:type="dxa"/>
            <w:tcBorders>
              <w:top w:val="nil"/>
              <w:left w:val="nil"/>
              <w:bottom w:val="nil"/>
              <w:right w:val="single" w:color="000000" w:sz="8" w:space="0"/>
            </w:tcBorders>
            <w:vAlign w:val="top"/>
          </w:tcPr>
          <w:p w14:paraId="65195B77">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529</w:t>
            </w:r>
          </w:p>
        </w:tc>
        <w:tc>
          <w:tcPr>
            <w:tcW w:w="2439" w:type="dxa"/>
            <w:tcBorders>
              <w:top w:val="nil"/>
              <w:left w:val="nil"/>
              <w:bottom w:val="nil"/>
              <w:right w:val="nil"/>
            </w:tcBorders>
            <w:vAlign w:val="top"/>
          </w:tcPr>
          <w:p w14:paraId="652F045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4179</w:t>
            </w:r>
          </w:p>
        </w:tc>
      </w:tr>
      <w:tr w14:paraId="084B21D0">
        <w:tblPrEx>
          <w:tblCellMar>
            <w:top w:w="0" w:type="dxa"/>
            <w:left w:w="0" w:type="dxa"/>
            <w:bottom w:w="0" w:type="dxa"/>
            <w:right w:w="0" w:type="dxa"/>
          </w:tblCellMar>
        </w:tblPrEx>
        <w:trPr>
          <w:trHeight w:val="283" w:hRule="atLeast"/>
          <w:jc w:val="center"/>
        </w:trPr>
        <w:tc>
          <w:tcPr>
            <w:tcW w:w="2882" w:type="dxa"/>
            <w:tcBorders>
              <w:top w:val="nil"/>
              <w:left w:val="nil"/>
              <w:bottom w:val="nil"/>
              <w:right w:val="single" w:color="000000" w:sz="8" w:space="0"/>
            </w:tcBorders>
            <w:vAlign w:val="center"/>
          </w:tcPr>
          <w:p w14:paraId="72333116">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专业技术服务业</w:t>
            </w:r>
          </w:p>
        </w:tc>
        <w:tc>
          <w:tcPr>
            <w:tcW w:w="2985" w:type="dxa"/>
            <w:tcBorders>
              <w:top w:val="nil"/>
              <w:left w:val="nil"/>
              <w:bottom w:val="nil"/>
              <w:right w:val="single" w:color="000000" w:sz="8" w:space="0"/>
            </w:tcBorders>
            <w:vAlign w:val="top"/>
          </w:tcPr>
          <w:p w14:paraId="1359483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933</w:t>
            </w:r>
          </w:p>
        </w:tc>
        <w:tc>
          <w:tcPr>
            <w:tcW w:w="2439" w:type="dxa"/>
            <w:tcBorders>
              <w:top w:val="nil"/>
              <w:left w:val="nil"/>
              <w:bottom w:val="nil"/>
              <w:right w:val="nil"/>
            </w:tcBorders>
            <w:vAlign w:val="top"/>
          </w:tcPr>
          <w:p w14:paraId="2F381DC3">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8000</w:t>
            </w:r>
          </w:p>
        </w:tc>
      </w:tr>
      <w:tr w14:paraId="33045E32">
        <w:tblPrEx>
          <w:tblCellMar>
            <w:top w:w="0" w:type="dxa"/>
            <w:left w:w="0" w:type="dxa"/>
            <w:bottom w:w="0" w:type="dxa"/>
            <w:right w:w="0" w:type="dxa"/>
          </w:tblCellMar>
        </w:tblPrEx>
        <w:trPr>
          <w:trHeight w:val="283" w:hRule="atLeast"/>
          <w:jc w:val="center"/>
        </w:trPr>
        <w:tc>
          <w:tcPr>
            <w:tcW w:w="2882" w:type="dxa"/>
            <w:tcBorders>
              <w:top w:val="nil"/>
              <w:left w:val="nil"/>
              <w:bottom w:val="single" w:color="000000" w:sz="12" w:space="0"/>
              <w:right w:val="single" w:color="000000" w:sz="8" w:space="0"/>
            </w:tcBorders>
            <w:vAlign w:val="center"/>
          </w:tcPr>
          <w:p w14:paraId="26ED70AD">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科技推广和应用服务业</w:t>
            </w:r>
          </w:p>
        </w:tc>
        <w:tc>
          <w:tcPr>
            <w:tcW w:w="2985" w:type="dxa"/>
            <w:tcBorders>
              <w:top w:val="nil"/>
              <w:left w:val="nil"/>
              <w:bottom w:val="single" w:color="000000" w:sz="12" w:space="0"/>
              <w:right w:val="single" w:color="000000" w:sz="8" w:space="0"/>
            </w:tcBorders>
            <w:vAlign w:val="top"/>
          </w:tcPr>
          <w:p w14:paraId="7B7E6B15">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1028</w:t>
            </w:r>
          </w:p>
        </w:tc>
        <w:tc>
          <w:tcPr>
            <w:tcW w:w="2439" w:type="dxa"/>
            <w:tcBorders>
              <w:top w:val="nil"/>
              <w:left w:val="nil"/>
              <w:bottom w:val="single" w:color="000000" w:sz="12" w:space="0"/>
              <w:right w:val="nil"/>
            </w:tcBorders>
            <w:vAlign w:val="top"/>
          </w:tcPr>
          <w:p w14:paraId="671F86D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5145</w:t>
            </w:r>
          </w:p>
        </w:tc>
      </w:tr>
    </w:tbl>
    <w:p w14:paraId="42AC95E2">
      <w:pPr>
        <w:spacing w:line="240" w:lineRule="exact"/>
        <w:ind w:firstLine="640" w:firstLineChars="200"/>
        <w:rPr>
          <w:rFonts w:ascii="仿宋_GB2312" w:hAnsi="仿宋_GB2312" w:eastAsia="仿宋_GB2312" w:cs="仿宋_GB2312"/>
          <w:sz w:val="32"/>
          <w:szCs w:val="32"/>
          <w:highlight w:val="none"/>
        </w:rPr>
      </w:pPr>
    </w:p>
    <w:p w14:paraId="77A9483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61A206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2023年末，科学研究和技术服务业企业法人单位资产总计</w:t>
      </w:r>
      <w:r>
        <w:rPr>
          <w:rFonts w:hint="eastAsia" w:ascii="仿宋_GB2312" w:hAnsi="仿宋_GB2312" w:eastAsia="仿宋_GB2312" w:cs="仿宋_GB2312"/>
          <w:sz w:val="32"/>
          <w:szCs w:val="32"/>
          <w:highlight w:val="none"/>
          <w:lang w:val="en-US" w:eastAsia="zh-CN"/>
        </w:rPr>
        <w:t>217.7</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92.5</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108.6</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41.8</w:t>
      </w:r>
      <w:r>
        <w:rPr>
          <w:rFonts w:hint="eastAsia" w:ascii="仿宋_GB2312" w:hAnsi="仿宋_GB2312" w:eastAsia="仿宋_GB2312" w:cs="仿宋_GB2312"/>
          <w:sz w:val="32"/>
          <w:szCs w:val="32"/>
          <w:highlight w:val="none"/>
        </w:rPr>
        <w:t>%。</w:t>
      </w:r>
    </w:p>
    <w:p w14:paraId="7E27002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none"/>
        </w:rPr>
      </w:pPr>
      <w:r>
        <w:rPr>
          <w:rFonts w:hint="eastAsia" w:ascii="仿宋_GB2312" w:hAnsi="仿宋_GB2312" w:eastAsia="仿宋_GB2312" w:cs="仿宋_GB2312"/>
          <w:sz w:val="32"/>
          <w:szCs w:val="32"/>
          <w:highlight w:val="none"/>
        </w:rPr>
        <w:t>2023年，科学研究和技术服务业企业法人单位全年实现营业收入</w:t>
      </w:r>
      <w:r>
        <w:rPr>
          <w:rFonts w:hint="eastAsia" w:ascii="仿宋_GB2312" w:hAnsi="仿宋_GB2312" w:eastAsia="仿宋_GB2312" w:cs="仿宋_GB2312"/>
          <w:sz w:val="32"/>
          <w:szCs w:val="32"/>
          <w:highlight w:val="none"/>
          <w:lang w:val="en-US" w:eastAsia="zh-CN"/>
        </w:rPr>
        <w:t>91.2</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210.8</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w:t>
      </w:r>
    </w:p>
    <w:p w14:paraId="25D9EA45">
      <w:pPr>
        <w:widowControl/>
        <w:spacing w:line="240" w:lineRule="exact"/>
        <w:jc w:val="left"/>
        <w:rPr>
          <w:rFonts w:ascii="Times New Roman" w:hAnsi="Times New Roman" w:eastAsia="宋体" w:cs="Times New Roman"/>
          <w:color w:val="333333"/>
          <w:kern w:val="0"/>
          <w:sz w:val="24"/>
          <w:szCs w:val="24"/>
          <w:highlight w:val="none"/>
        </w:rPr>
      </w:pPr>
    </w:p>
    <w:p w14:paraId="5874CB8E">
      <w:pPr>
        <w:widowControl/>
        <w:spacing w:line="375" w:lineRule="atLeast"/>
        <w:jc w:val="center"/>
        <w:rPr>
          <w:rFonts w:ascii="宋体" w:hAnsi="宋体" w:eastAsia="宋体" w:cs="宋体"/>
          <w:b/>
          <w:bCs/>
          <w:color w:val="333333"/>
          <w:kern w:val="0"/>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14</w:t>
      </w:r>
      <w:r>
        <w:rPr>
          <w:rFonts w:hint="eastAsia" w:ascii="宋体" w:hAnsi="宋体" w:eastAsia="宋体" w:cs="宋体"/>
          <w:b/>
          <w:bCs/>
          <w:sz w:val="24"/>
          <w:szCs w:val="24"/>
          <w:highlight w:val="none"/>
        </w:rPr>
        <w:t xml:space="preserve">  </w:t>
      </w:r>
      <w:r>
        <w:rPr>
          <w:rFonts w:hint="eastAsia" w:ascii="宋体" w:hAnsi="宋体" w:eastAsia="宋体" w:cs="宋体"/>
          <w:b/>
          <w:bCs/>
          <w:color w:val="333333"/>
          <w:kern w:val="0"/>
          <w:sz w:val="24"/>
          <w:szCs w:val="24"/>
          <w:highlight w:val="none"/>
        </w:rPr>
        <w:t>按行业大类分组的科学研究和技术服务业企业法人单位主要经济指标</w:t>
      </w:r>
    </w:p>
    <w:tbl>
      <w:tblPr>
        <w:tblStyle w:val="8"/>
        <w:tblW w:w="0" w:type="auto"/>
        <w:jc w:val="center"/>
        <w:tblLayout w:type="autofit"/>
        <w:tblCellMar>
          <w:top w:w="0" w:type="dxa"/>
          <w:left w:w="0" w:type="dxa"/>
          <w:bottom w:w="0" w:type="dxa"/>
          <w:right w:w="0" w:type="dxa"/>
        </w:tblCellMar>
      </w:tblPr>
      <w:tblGrid>
        <w:gridCol w:w="3790"/>
        <w:gridCol w:w="1506"/>
        <w:gridCol w:w="1506"/>
        <w:gridCol w:w="1504"/>
      </w:tblGrid>
      <w:tr w14:paraId="2C84D66A">
        <w:tblPrEx>
          <w:tblCellMar>
            <w:top w:w="0" w:type="dxa"/>
            <w:left w:w="0" w:type="dxa"/>
            <w:bottom w:w="0" w:type="dxa"/>
            <w:right w:w="0" w:type="dxa"/>
          </w:tblCellMar>
        </w:tblPrEx>
        <w:trPr>
          <w:trHeight w:val="567" w:hRule="atLeast"/>
          <w:jc w:val="center"/>
        </w:trPr>
        <w:tc>
          <w:tcPr>
            <w:tcW w:w="3790" w:type="dxa"/>
            <w:tcBorders>
              <w:top w:val="single" w:color="000000" w:sz="12" w:space="0"/>
              <w:left w:val="nil"/>
              <w:bottom w:val="single" w:color="000000" w:sz="8" w:space="0"/>
              <w:right w:val="single" w:color="000000" w:sz="8" w:space="0"/>
            </w:tcBorders>
            <w:vAlign w:val="center"/>
          </w:tcPr>
          <w:p w14:paraId="12D75CCD">
            <w:pPr>
              <w:widowControl/>
              <w:spacing w:line="240" w:lineRule="exact"/>
              <w:ind w:left="57" w:right="57"/>
              <w:jc w:val="center"/>
              <w:rPr>
                <w:rFonts w:ascii="宋体" w:hAnsi="宋体" w:eastAsia="宋体" w:cs="宋体"/>
                <w:kern w:val="0"/>
                <w:sz w:val="18"/>
                <w:szCs w:val="18"/>
                <w:highlight w:val="none"/>
              </w:rPr>
            </w:pPr>
            <w:r>
              <w:rPr>
                <w:rFonts w:hint="eastAsia" w:ascii="宋体" w:hAnsi="宋体" w:eastAsia="宋体" w:cs="宋体"/>
                <w:color w:val="333333"/>
                <w:kern w:val="0"/>
                <w:sz w:val="18"/>
                <w:szCs w:val="18"/>
                <w:highlight w:val="none"/>
              </w:rPr>
              <w:t> </w:t>
            </w:r>
            <w:r>
              <w:rPr>
                <w:rFonts w:hint="eastAsia" w:ascii="宋体" w:hAnsi="宋体" w:eastAsia="宋体" w:cs="宋体"/>
                <w:kern w:val="0"/>
                <w:sz w:val="18"/>
                <w:szCs w:val="18"/>
                <w:highlight w:val="none"/>
              </w:rPr>
              <w:t> </w:t>
            </w:r>
          </w:p>
        </w:tc>
        <w:tc>
          <w:tcPr>
            <w:tcW w:w="1506" w:type="dxa"/>
            <w:tcBorders>
              <w:top w:val="single" w:color="000000" w:sz="12" w:space="0"/>
              <w:left w:val="nil"/>
              <w:bottom w:val="single" w:color="000000" w:sz="8" w:space="0"/>
              <w:right w:val="single" w:color="000000" w:sz="8" w:space="0"/>
            </w:tcBorders>
            <w:vAlign w:val="center"/>
          </w:tcPr>
          <w:p w14:paraId="3A45929C">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w:t>
            </w:r>
          </w:p>
          <w:p w14:paraId="3F5C5D56">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06" w:type="dxa"/>
            <w:tcBorders>
              <w:top w:val="single" w:color="000000" w:sz="12" w:space="0"/>
              <w:left w:val="nil"/>
              <w:bottom w:val="single" w:color="000000" w:sz="8" w:space="0"/>
              <w:right w:val="single" w:color="000000" w:sz="8" w:space="0"/>
            </w:tcBorders>
            <w:vAlign w:val="center"/>
          </w:tcPr>
          <w:p w14:paraId="31BBCD2E">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w:t>
            </w:r>
          </w:p>
          <w:p w14:paraId="02B68ED1">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504" w:type="dxa"/>
            <w:tcBorders>
              <w:top w:val="single" w:color="000000" w:sz="12" w:space="0"/>
              <w:left w:val="nil"/>
              <w:bottom w:val="single" w:color="000000" w:sz="8" w:space="0"/>
              <w:right w:val="nil"/>
            </w:tcBorders>
            <w:vAlign w:val="center"/>
          </w:tcPr>
          <w:p w14:paraId="12BED220">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w:t>
            </w:r>
          </w:p>
          <w:p w14:paraId="5EA762C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r>
      <w:tr w14:paraId="31EE399C">
        <w:tblPrEx>
          <w:tblCellMar>
            <w:top w:w="0" w:type="dxa"/>
            <w:left w:w="0" w:type="dxa"/>
            <w:bottom w:w="0" w:type="dxa"/>
            <w:right w:w="0" w:type="dxa"/>
          </w:tblCellMar>
        </w:tblPrEx>
        <w:trPr>
          <w:trHeight w:val="283" w:hRule="atLeast"/>
          <w:jc w:val="center"/>
        </w:trPr>
        <w:tc>
          <w:tcPr>
            <w:tcW w:w="3790" w:type="dxa"/>
            <w:tcBorders>
              <w:top w:val="nil"/>
              <w:left w:val="nil"/>
              <w:bottom w:val="nil"/>
              <w:right w:val="single" w:color="000000" w:sz="8" w:space="0"/>
            </w:tcBorders>
            <w:vAlign w:val="center"/>
          </w:tcPr>
          <w:p w14:paraId="09EFAF41">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b/>
                <w:bCs/>
                <w:kern w:val="0"/>
                <w:sz w:val="18"/>
                <w:szCs w:val="18"/>
                <w:highlight w:val="none"/>
              </w:rPr>
              <w:t>合　计</w:t>
            </w:r>
          </w:p>
        </w:tc>
        <w:tc>
          <w:tcPr>
            <w:tcW w:w="1506" w:type="dxa"/>
            <w:tcBorders>
              <w:top w:val="nil"/>
              <w:left w:val="nil"/>
              <w:bottom w:val="nil"/>
              <w:right w:val="single" w:color="000000" w:sz="8" w:space="0"/>
            </w:tcBorders>
            <w:vAlign w:val="top"/>
          </w:tcPr>
          <w:p w14:paraId="5A4827CB">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217.7 </w:t>
            </w:r>
          </w:p>
        </w:tc>
        <w:tc>
          <w:tcPr>
            <w:tcW w:w="1506" w:type="dxa"/>
            <w:tcBorders>
              <w:top w:val="nil"/>
              <w:left w:val="nil"/>
              <w:bottom w:val="nil"/>
              <w:right w:val="single" w:color="000000" w:sz="8" w:space="0"/>
            </w:tcBorders>
            <w:vAlign w:val="top"/>
          </w:tcPr>
          <w:p w14:paraId="2E813DD7">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108.6 </w:t>
            </w:r>
          </w:p>
        </w:tc>
        <w:tc>
          <w:tcPr>
            <w:tcW w:w="1504" w:type="dxa"/>
            <w:tcBorders>
              <w:top w:val="nil"/>
              <w:left w:val="nil"/>
              <w:bottom w:val="nil"/>
              <w:right w:val="nil"/>
            </w:tcBorders>
            <w:vAlign w:val="top"/>
          </w:tcPr>
          <w:p w14:paraId="6368A6D5">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91.2 </w:t>
            </w:r>
          </w:p>
        </w:tc>
      </w:tr>
      <w:tr w14:paraId="546F7126">
        <w:tblPrEx>
          <w:tblCellMar>
            <w:top w:w="0" w:type="dxa"/>
            <w:left w:w="0" w:type="dxa"/>
            <w:bottom w:w="0" w:type="dxa"/>
            <w:right w:w="0" w:type="dxa"/>
          </w:tblCellMar>
        </w:tblPrEx>
        <w:trPr>
          <w:trHeight w:val="283" w:hRule="atLeast"/>
          <w:jc w:val="center"/>
        </w:trPr>
        <w:tc>
          <w:tcPr>
            <w:tcW w:w="3790" w:type="dxa"/>
            <w:tcBorders>
              <w:top w:val="nil"/>
              <w:left w:val="nil"/>
              <w:bottom w:val="nil"/>
              <w:right w:val="single" w:color="000000" w:sz="8" w:space="0"/>
            </w:tcBorders>
            <w:vAlign w:val="center"/>
          </w:tcPr>
          <w:p w14:paraId="49222B6D">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研究和试验发展</w:t>
            </w:r>
          </w:p>
        </w:tc>
        <w:tc>
          <w:tcPr>
            <w:tcW w:w="1506" w:type="dxa"/>
            <w:tcBorders>
              <w:top w:val="nil"/>
              <w:left w:val="nil"/>
              <w:bottom w:val="nil"/>
              <w:right w:val="single" w:color="000000" w:sz="8" w:space="0"/>
            </w:tcBorders>
            <w:vAlign w:val="top"/>
          </w:tcPr>
          <w:p w14:paraId="71E4F4F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96.2 </w:t>
            </w:r>
          </w:p>
        </w:tc>
        <w:tc>
          <w:tcPr>
            <w:tcW w:w="1506" w:type="dxa"/>
            <w:tcBorders>
              <w:top w:val="nil"/>
              <w:left w:val="nil"/>
              <w:bottom w:val="nil"/>
              <w:right w:val="single" w:color="000000" w:sz="8" w:space="0"/>
            </w:tcBorders>
            <w:vAlign w:val="top"/>
          </w:tcPr>
          <w:p w14:paraId="768C813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40.9 </w:t>
            </w:r>
          </w:p>
        </w:tc>
        <w:tc>
          <w:tcPr>
            <w:tcW w:w="1504" w:type="dxa"/>
            <w:tcBorders>
              <w:top w:val="nil"/>
              <w:left w:val="nil"/>
              <w:bottom w:val="nil"/>
              <w:right w:val="nil"/>
            </w:tcBorders>
            <w:vAlign w:val="top"/>
          </w:tcPr>
          <w:p w14:paraId="273EE44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31.9 </w:t>
            </w:r>
          </w:p>
        </w:tc>
      </w:tr>
      <w:tr w14:paraId="0B950A81">
        <w:tblPrEx>
          <w:tblCellMar>
            <w:top w:w="0" w:type="dxa"/>
            <w:left w:w="0" w:type="dxa"/>
            <w:bottom w:w="0" w:type="dxa"/>
            <w:right w:w="0" w:type="dxa"/>
          </w:tblCellMar>
        </w:tblPrEx>
        <w:trPr>
          <w:trHeight w:val="283" w:hRule="atLeast"/>
          <w:jc w:val="center"/>
        </w:trPr>
        <w:tc>
          <w:tcPr>
            <w:tcW w:w="3790" w:type="dxa"/>
            <w:tcBorders>
              <w:top w:val="nil"/>
              <w:left w:val="nil"/>
              <w:right w:val="single" w:color="000000" w:sz="8" w:space="0"/>
            </w:tcBorders>
            <w:vAlign w:val="center"/>
          </w:tcPr>
          <w:p w14:paraId="538B17C5">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专业技术服务业</w:t>
            </w:r>
          </w:p>
        </w:tc>
        <w:tc>
          <w:tcPr>
            <w:tcW w:w="1506" w:type="dxa"/>
            <w:tcBorders>
              <w:top w:val="nil"/>
              <w:left w:val="nil"/>
              <w:right w:val="single" w:color="000000" w:sz="8" w:space="0"/>
            </w:tcBorders>
            <w:vAlign w:val="top"/>
          </w:tcPr>
          <w:p w14:paraId="1C47CE0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53.0 </w:t>
            </w:r>
          </w:p>
        </w:tc>
        <w:tc>
          <w:tcPr>
            <w:tcW w:w="1506" w:type="dxa"/>
            <w:tcBorders>
              <w:top w:val="nil"/>
              <w:left w:val="nil"/>
              <w:right w:val="single" w:color="000000" w:sz="8" w:space="0"/>
            </w:tcBorders>
            <w:vAlign w:val="top"/>
          </w:tcPr>
          <w:p w14:paraId="36E7A19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33.6 </w:t>
            </w:r>
          </w:p>
        </w:tc>
        <w:tc>
          <w:tcPr>
            <w:tcW w:w="1504" w:type="dxa"/>
            <w:tcBorders>
              <w:top w:val="nil"/>
              <w:left w:val="nil"/>
              <w:right w:val="nil"/>
            </w:tcBorders>
            <w:vAlign w:val="top"/>
          </w:tcPr>
          <w:p w14:paraId="5F4F0456">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25.6 </w:t>
            </w:r>
          </w:p>
        </w:tc>
      </w:tr>
      <w:tr w14:paraId="7BB856A3">
        <w:tblPrEx>
          <w:tblCellMar>
            <w:top w:w="0" w:type="dxa"/>
            <w:left w:w="0" w:type="dxa"/>
            <w:bottom w:w="0" w:type="dxa"/>
            <w:right w:w="0" w:type="dxa"/>
          </w:tblCellMar>
        </w:tblPrEx>
        <w:trPr>
          <w:trHeight w:val="283" w:hRule="atLeast"/>
          <w:jc w:val="center"/>
        </w:trPr>
        <w:tc>
          <w:tcPr>
            <w:tcW w:w="3790" w:type="dxa"/>
            <w:tcBorders>
              <w:top w:val="nil"/>
              <w:left w:val="nil"/>
              <w:bottom w:val="single" w:color="000000" w:themeColor="text1" w:sz="12" w:space="0"/>
              <w:right w:val="single" w:color="000000" w:sz="8" w:space="0"/>
            </w:tcBorders>
            <w:vAlign w:val="center"/>
          </w:tcPr>
          <w:p w14:paraId="60912B80">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科技推广和应用服务业</w:t>
            </w:r>
          </w:p>
        </w:tc>
        <w:tc>
          <w:tcPr>
            <w:tcW w:w="1506" w:type="dxa"/>
            <w:tcBorders>
              <w:top w:val="nil"/>
              <w:left w:val="nil"/>
              <w:bottom w:val="single" w:color="000000" w:themeColor="text1" w:sz="12" w:space="0"/>
              <w:right w:val="single" w:color="000000" w:sz="8" w:space="0"/>
            </w:tcBorders>
            <w:vAlign w:val="top"/>
          </w:tcPr>
          <w:p w14:paraId="74AD91F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68.5 </w:t>
            </w:r>
          </w:p>
        </w:tc>
        <w:tc>
          <w:tcPr>
            <w:tcW w:w="1506" w:type="dxa"/>
            <w:tcBorders>
              <w:top w:val="nil"/>
              <w:left w:val="nil"/>
              <w:bottom w:val="single" w:color="000000" w:themeColor="text1" w:sz="12" w:space="0"/>
              <w:right w:val="single" w:color="000000" w:sz="8" w:space="0"/>
            </w:tcBorders>
            <w:vAlign w:val="top"/>
          </w:tcPr>
          <w:p w14:paraId="6B918E4D">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34.1 </w:t>
            </w:r>
          </w:p>
        </w:tc>
        <w:tc>
          <w:tcPr>
            <w:tcW w:w="1504" w:type="dxa"/>
            <w:tcBorders>
              <w:top w:val="nil"/>
              <w:left w:val="nil"/>
              <w:bottom w:val="single" w:color="000000" w:themeColor="text1" w:sz="12" w:space="0"/>
              <w:right w:val="nil"/>
            </w:tcBorders>
            <w:vAlign w:val="top"/>
          </w:tcPr>
          <w:p w14:paraId="6CD6DE38">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33.8 </w:t>
            </w:r>
          </w:p>
        </w:tc>
      </w:tr>
    </w:tbl>
    <w:p w14:paraId="0704F77F">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八</w:t>
      </w:r>
      <w:r>
        <w:rPr>
          <w:rFonts w:hint="eastAsia" w:ascii="黑体" w:hAnsi="黑体" w:eastAsia="黑体"/>
          <w:b/>
          <w:sz w:val="32"/>
          <w:szCs w:val="32"/>
          <w:highlight w:val="none"/>
        </w:rPr>
        <w:t>、</w:t>
      </w:r>
      <w:bookmarkStart w:id="0" w:name="OLE_LINK2"/>
      <w:bookmarkStart w:id="1" w:name="OLE_LINK1"/>
      <w:r>
        <w:rPr>
          <w:rFonts w:hint="eastAsia" w:ascii="黑体" w:hAnsi="黑体" w:eastAsia="黑体"/>
          <w:b/>
          <w:sz w:val="32"/>
          <w:szCs w:val="32"/>
          <w:highlight w:val="none"/>
        </w:rPr>
        <w:t>水利、环境和公共设施管理业</w:t>
      </w:r>
      <w:bookmarkEnd w:id="0"/>
      <w:bookmarkEnd w:id="1"/>
    </w:p>
    <w:p w14:paraId="698AB1F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（一）法人单位数和从业人员</w:t>
      </w:r>
    </w:p>
    <w:p w14:paraId="125B1A2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2023年末，全市共有水利、环境和公共设施管理业法人单位</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4739</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100.8</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72.5</w:t>
      </w:r>
      <w:r>
        <w:rPr>
          <w:rFonts w:hint="eastAsia" w:ascii="仿宋_GB2312" w:hAnsi="仿宋_GB2312" w:eastAsia="仿宋_GB2312" w:cs="仿宋_GB2312"/>
          <w:sz w:val="32"/>
          <w:szCs w:val="32"/>
          <w:highlight w:val="none"/>
        </w:rPr>
        <w:t>%。其中，行政事业及非企业法人单位</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个，比2018年末</w:t>
      </w:r>
      <w:r>
        <w:rPr>
          <w:rFonts w:hint="eastAsia" w:ascii="仿宋_GB2312" w:hAnsi="仿宋_GB2312" w:eastAsia="仿宋_GB2312" w:cs="仿宋_GB2312"/>
          <w:sz w:val="32"/>
          <w:szCs w:val="32"/>
          <w:highlight w:val="none"/>
          <w:lang w:val="en-US" w:eastAsia="zh-CN"/>
        </w:rPr>
        <w:t>下降28.6</w:t>
      </w:r>
      <w:r>
        <w:rPr>
          <w:rFonts w:hint="eastAsia" w:ascii="仿宋_GB2312" w:hAnsi="仿宋_GB2312" w:eastAsia="仿宋_GB2312" w:cs="仿宋_GB2312"/>
          <w:sz w:val="32"/>
          <w:szCs w:val="32"/>
          <w:highlight w:val="none"/>
        </w:rPr>
        <w:t>%；从业人员</w:t>
      </w:r>
      <w:r>
        <w:rPr>
          <w:rFonts w:hint="eastAsia" w:ascii="仿宋_GB2312" w:hAnsi="仿宋_GB2312" w:eastAsia="仿宋_GB2312" w:cs="仿宋_GB2312"/>
          <w:sz w:val="32"/>
          <w:szCs w:val="32"/>
          <w:highlight w:val="none"/>
          <w:lang w:val="en-US" w:eastAsia="zh-CN"/>
        </w:rPr>
        <w:t>393</w:t>
      </w:r>
      <w:r>
        <w:rPr>
          <w:rFonts w:hint="eastAsia" w:ascii="仿宋_GB2312" w:hAnsi="仿宋_GB2312" w:eastAsia="仿宋_GB2312" w:cs="仿宋_GB2312"/>
          <w:sz w:val="32"/>
          <w:szCs w:val="32"/>
          <w:highlight w:val="none"/>
        </w:rPr>
        <w:t>人，比2018年末</w:t>
      </w:r>
      <w:r>
        <w:rPr>
          <w:rFonts w:hint="eastAsia" w:ascii="仿宋_GB2312" w:hAnsi="仿宋_GB2312" w:eastAsia="仿宋_GB2312" w:cs="仿宋_GB2312"/>
          <w:sz w:val="32"/>
          <w:szCs w:val="32"/>
          <w:highlight w:val="none"/>
          <w:lang w:val="en-US" w:eastAsia="zh-CN"/>
        </w:rPr>
        <w:t>下降58.5</w:t>
      </w:r>
      <w:r>
        <w:rPr>
          <w:rFonts w:hint="eastAsia" w:ascii="仿宋_GB2312" w:hAnsi="仿宋_GB2312" w:eastAsia="仿宋_GB2312" w:cs="仿宋_GB2312"/>
          <w:sz w:val="32"/>
          <w:szCs w:val="32"/>
          <w:highlight w:val="none"/>
        </w:rPr>
        <w:t>%。</w:t>
      </w:r>
    </w:p>
    <w:p w14:paraId="5DADB7D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3E6F528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2023年末，水利、环境和公共设施管理业企业法人单位资产总计</w:t>
      </w:r>
      <w:r>
        <w:rPr>
          <w:rFonts w:hint="eastAsia" w:ascii="仿宋_GB2312" w:hAnsi="仿宋_GB2312" w:eastAsia="仿宋_GB2312" w:cs="仿宋_GB2312"/>
          <w:sz w:val="32"/>
          <w:szCs w:val="32"/>
          <w:highlight w:val="none"/>
          <w:lang w:val="en-US" w:eastAsia="zh-CN"/>
        </w:rPr>
        <w:t>505.3</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34.0</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319.3</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57.2</w:t>
      </w:r>
      <w:r>
        <w:rPr>
          <w:rFonts w:hint="eastAsia" w:ascii="仿宋_GB2312" w:hAnsi="仿宋_GB2312" w:eastAsia="仿宋_GB2312" w:cs="仿宋_GB2312"/>
          <w:sz w:val="32"/>
          <w:szCs w:val="32"/>
          <w:highlight w:val="none"/>
        </w:rPr>
        <w:t>%。全年实现营业收入</w:t>
      </w:r>
      <w:r>
        <w:rPr>
          <w:rFonts w:hint="eastAsia" w:ascii="仿宋_GB2312" w:hAnsi="仿宋_GB2312" w:eastAsia="仿宋_GB2312" w:cs="仿宋_GB2312"/>
          <w:sz w:val="32"/>
          <w:szCs w:val="32"/>
          <w:highlight w:val="none"/>
          <w:lang w:val="en-US" w:eastAsia="zh-CN"/>
        </w:rPr>
        <w:t>26.7</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195.8</w:t>
      </w:r>
      <w:r>
        <w:rPr>
          <w:rFonts w:hint="eastAsia" w:ascii="仿宋_GB2312" w:hAnsi="仿宋_GB2312" w:eastAsia="仿宋_GB2312" w:cs="仿宋_GB2312"/>
          <w:sz w:val="32"/>
          <w:szCs w:val="32"/>
          <w:highlight w:val="none"/>
        </w:rPr>
        <w:t>%。</w:t>
      </w:r>
    </w:p>
    <w:p w14:paraId="5F73C24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行政事业及非企业法人单位年末资产</w:t>
      </w:r>
      <w:r>
        <w:rPr>
          <w:rFonts w:hint="eastAsia" w:ascii="仿宋_GB2312" w:hAnsi="仿宋_GB2312" w:eastAsia="仿宋_GB2312" w:cs="仿宋_GB2312"/>
          <w:sz w:val="32"/>
          <w:szCs w:val="32"/>
          <w:highlight w:val="none"/>
          <w:lang w:val="en-US" w:eastAsia="zh-CN"/>
        </w:rPr>
        <w:t>32.5</w:t>
      </w:r>
      <w:r>
        <w:rPr>
          <w:rFonts w:hint="eastAsia" w:ascii="仿宋_GB2312" w:hAnsi="仿宋_GB2312" w:eastAsia="仿宋_GB2312" w:cs="仿宋_GB2312"/>
          <w:sz w:val="32"/>
          <w:szCs w:val="32"/>
          <w:highlight w:val="none"/>
        </w:rPr>
        <w:t>亿元，</w:t>
      </w:r>
      <w:bookmarkStart w:id="2" w:name="OLE_LINK7"/>
      <w:bookmarkStart w:id="3" w:name="OLE_LINK8"/>
      <w:r>
        <w:rPr>
          <w:rFonts w:hint="eastAsia" w:ascii="仿宋_GB2312" w:hAnsi="仿宋_GB2312" w:eastAsia="仿宋_GB2312" w:cs="仿宋_GB2312"/>
          <w:sz w:val="32"/>
          <w:szCs w:val="32"/>
          <w:highlight w:val="none"/>
        </w:rPr>
        <w:t>比2018年末增长</w:t>
      </w:r>
      <w:r>
        <w:rPr>
          <w:rFonts w:hint="eastAsia" w:ascii="仿宋_GB2312" w:hAnsi="仿宋_GB2312" w:eastAsia="仿宋_GB2312" w:cs="仿宋_GB2312"/>
          <w:sz w:val="32"/>
          <w:szCs w:val="32"/>
          <w:highlight w:val="none"/>
          <w:lang w:val="en-US" w:eastAsia="zh-CN"/>
        </w:rPr>
        <w:t>1204.1</w:t>
      </w:r>
      <w:r>
        <w:rPr>
          <w:rFonts w:hint="eastAsia" w:ascii="仿宋_GB2312" w:hAnsi="仿宋_GB2312" w:eastAsia="仿宋_GB2312" w:cs="仿宋_GB2312"/>
          <w:sz w:val="32"/>
          <w:szCs w:val="32"/>
          <w:highlight w:val="none"/>
        </w:rPr>
        <w:t>%</w:t>
      </w:r>
      <w:bookmarkEnd w:id="2"/>
      <w:bookmarkEnd w:id="3"/>
      <w:r>
        <w:rPr>
          <w:rFonts w:hint="eastAsia" w:ascii="仿宋_GB2312" w:hAnsi="仿宋_GB2312" w:eastAsia="仿宋_GB2312" w:cs="仿宋_GB2312"/>
          <w:sz w:val="32"/>
          <w:szCs w:val="32"/>
          <w:highlight w:val="none"/>
        </w:rPr>
        <w:t>。本年支出（费用）合计</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亿元，比2018年</w:t>
      </w:r>
      <w:r>
        <w:rPr>
          <w:rFonts w:hint="eastAsia" w:ascii="仿宋_GB2312" w:hAnsi="仿宋_GB2312" w:eastAsia="仿宋_GB2312" w:cs="仿宋_GB2312"/>
          <w:sz w:val="32"/>
          <w:szCs w:val="32"/>
          <w:highlight w:val="none"/>
          <w:lang w:val="en-US" w:eastAsia="zh-CN"/>
        </w:rPr>
        <w:t>下降39.5</w:t>
      </w:r>
      <w:r>
        <w:rPr>
          <w:rFonts w:hint="eastAsia" w:ascii="仿宋_GB2312" w:hAnsi="仿宋_GB2312" w:eastAsia="仿宋_GB2312" w:cs="仿宋_GB2312"/>
          <w:sz w:val="32"/>
          <w:szCs w:val="32"/>
          <w:highlight w:val="none"/>
        </w:rPr>
        <w:t>%。</w:t>
      </w:r>
    </w:p>
    <w:p w14:paraId="688CA71D">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九</w:t>
      </w:r>
      <w:r>
        <w:rPr>
          <w:rFonts w:hint="eastAsia" w:ascii="黑体" w:hAnsi="黑体" w:eastAsia="黑体"/>
          <w:b/>
          <w:sz w:val="32"/>
          <w:szCs w:val="32"/>
          <w:highlight w:val="none"/>
        </w:rPr>
        <w:t>、居民服务、修理和其他服务业</w:t>
      </w:r>
    </w:p>
    <w:p w14:paraId="784FBB3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（一）企业法人单位数和从业人员</w:t>
      </w:r>
    </w:p>
    <w:p w14:paraId="3D296DE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2023年末，全市共有居民服务、修理和其他服务业企业法人单位</w:t>
      </w:r>
      <w:r>
        <w:rPr>
          <w:rFonts w:hint="eastAsia" w:ascii="仿宋_GB2312" w:hAnsi="仿宋_GB2312" w:eastAsia="仿宋_GB2312" w:cs="仿宋_GB2312"/>
          <w:sz w:val="32"/>
          <w:szCs w:val="32"/>
          <w:highlight w:val="none"/>
          <w:lang w:val="en-US" w:eastAsia="zh-CN"/>
        </w:rPr>
        <w:t>679</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4515</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66.8</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49.8</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bookmarkStart w:id="4" w:name="page2_12"/>
      <w:bookmarkEnd w:id="4"/>
    </w:p>
    <w:p w14:paraId="6B5A2D03">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 xml:space="preserve">  按行业大类分组的居民服务、修理和其他服务业企业法人单位数</w:t>
      </w:r>
    </w:p>
    <w:p w14:paraId="1D09DF26">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和从业人员</w:t>
      </w:r>
    </w:p>
    <w:tbl>
      <w:tblPr>
        <w:tblStyle w:val="8"/>
        <w:tblW w:w="0" w:type="auto"/>
        <w:jc w:val="center"/>
        <w:tblLayout w:type="fixed"/>
        <w:tblCellMar>
          <w:top w:w="0" w:type="dxa"/>
          <w:left w:w="0" w:type="dxa"/>
          <w:bottom w:w="0" w:type="dxa"/>
          <w:right w:w="0" w:type="dxa"/>
        </w:tblCellMar>
      </w:tblPr>
      <w:tblGrid>
        <w:gridCol w:w="3782"/>
        <w:gridCol w:w="2409"/>
        <w:gridCol w:w="2107"/>
        <w:gridCol w:w="20"/>
      </w:tblGrid>
      <w:tr w14:paraId="30D8013B">
        <w:tblPrEx>
          <w:tblCellMar>
            <w:top w:w="0" w:type="dxa"/>
            <w:left w:w="0" w:type="dxa"/>
            <w:bottom w:w="0" w:type="dxa"/>
            <w:right w:w="0" w:type="dxa"/>
          </w:tblCellMar>
        </w:tblPrEx>
        <w:trPr>
          <w:trHeight w:val="433" w:hRule="atLeast"/>
          <w:jc w:val="center"/>
        </w:trPr>
        <w:tc>
          <w:tcPr>
            <w:tcW w:w="3782" w:type="dxa"/>
            <w:tcBorders>
              <w:top w:val="single" w:color="auto" w:sz="12" w:space="0"/>
              <w:bottom w:val="single" w:color="auto" w:sz="8" w:space="0"/>
              <w:right w:val="single" w:color="auto" w:sz="8" w:space="0"/>
            </w:tcBorders>
            <w:vAlign w:val="bottom"/>
          </w:tcPr>
          <w:p w14:paraId="6FA1101C">
            <w:pPr>
              <w:spacing w:line="240" w:lineRule="exact"/>
              <w:rPr>
                <w:rFonts w:ascii="宋体" w:hAnsi="宋体" w:eastAsia="宋体" w:cs="宋体"/>
                <w:sz w:val="18"/>
                <w:szCs w:val="18"/>
                <w:highlight w:val="none"/>
              </w:rPr>
            </w:pPr>
          </w:p>
        </w:tc>
        <w:tc>
          <w:tcPr>
            <w:tcW w:w="2409" w:type="dxa"/>
            <w:tcBorders>
              <w:top w:val="single" w:color="auto" w:sz="12" w:space="0"/>
              <w:bottom w:val="single" w:color="auto" w:sz="8" w:space="0"/>
              <w:right w:val="single" w:color="auto" w:sz="8" w:space="0"/>
            </w:tcBorders>
            <w:vAlign w:val="center"/>
          </w:tcPr>
          <w:p w14:paraId="45C992D0">
            <w:pPr>
              <w:spacing w:line="240" w:lineRule="exact"/>
              <w:ind w:right="140"/>
              <w:jc w:val="center"/>
              <w:rPr>
                <w:rFonts w:ascii="宋体" w:hAnsi="宋体" w:eastAsia="宋体" w:cs="宋体"/>
                <w:b/>
                <w:sz w:val="18"/>
                <w:szCs w:val="18"/>
                <w:highlight w:val="none"/>
              </w:rPr>
            </w:pPr>
            <w:r>
              <w:rPr>
                <w:rFonts w:hint="eastAsia" w:ascii="宋体" w:hAnsi="宋体" w:eastAsia="宋体" w:cs="宋体"/>
                <w:b/>
                <w:bCs/>
                <w:color w:val="000000" w:themeColor="text1"/>
                <w:sz w:val="18"/>
                <w:szCs w:val="18"/>
                <w:highlight w:val="none"/>
                <w14:textFill>
                  <w14:solidFill>
                    <w14:schemeClr w14:val="tx1"/>
                  </w14:solidFill>
                </w14:textFill>
              </w:rPr>
              <w:t>企业法人单位</w:t>
            </w:r>
            <w:r>
              <w:rPr>
                <w:rFonts w:hint="eastAsia" w:ascii="宋体" w:hAnsi="宋体" w:eastAsia="宋体" w:cs="宋体"/>
                <w:b/>
                <w:bCs/>
                <w:color w:val="000000" w:themeColor="text1"/>
                <w:sz w:val="18"/>
                <w:szCs w:val="18"/>
                <w:highlight w:val="none"/>
                <w14:textFill>
                  <w14:solidFill>
                    <w14:schemeClr w14:val="tx1"/>
                  </w14:solidFill>
                </w14:textFill>
              </w:rPr>
              <w:br w:type="textWrapping"/>
            </w:r>
            <w:r>
              <w:rPr>
                <w:rFonts w:hint="eastAsia" w:ascii="宋体" w:hAnsi="宋体" w:eastAsia="宋体" w:cs="宋体"/>
                <w:b/>
                <w:bCs/>
                <w:color w:val="000000" w:themeColor="text1"/>
                <w:sz w:val="18"/>
                <w:szCs w:val="18"/>
                <w:highlight w:val="none"/>
                <w14:textFill>
                  <w14:solidFill>
                    <w14:schemeClr w14:val="tx1"/>
                  </w14:solidFill>
                </w14:textFill>
              </w:rPr>
              <w:t>（个）</w:t>
            </w:r>
          </w:p>
        </w:tc>
        <w:tc>
          <w:tcPr>
            <w:tcW w:w="2107" w:type="dxa"/>
            <w:tcBorders>
              <w:top w:val="single" w:color="auto" w:sz="12" w:space="0"/>
              <w:bottom w:val="single" w:color="auto" w:sz="8" w:space="0"/>
            </w:tcBorders>
            <w:vAlign w:val="center"/>
          </w:tcPr>
          <w:p w14:paraId="59FCD83A">
            <w:pPr>
              <w:spacing w:line="240" w:lineRule="exact"/>
              <w:ind w:right="200"/>
              <w:jc w:val="center"/>
              <w:rPr>
                <w:rFonts w:ascii="宋体" w:hAnsi="宋体" w:eastAsia="宋体" w:cs="宋体"/>
                <w:b/>
                <w:sz w:val="18"/>
                <w:szCs w:val="18"/>
                <w:highlight w:val="none"/>
              </w:rPr>
            </w:pPr>
            <w:r>
              <w:rPr>
                <w:rFonts w:hint="eastAsia" w:ascii="宋体" w:hAnsi="宋体" w:eastAsia="宋体" w:cs="宋体"/>
                <w:b/>
                <w:bCs/>
                <w:color w:val="000000" w:themeColor="text1"/>
                <w:sz w:val="18"/>
                <w:szCs w:val="18"/>
                <w:highlight w:val="none"/>
                <w14:textFill>
                  <w14:solidFill>
                    <w14:schemeClr w14:val="tx1"/>
                  </w14:solidFill>
                </w14:textFill>
              </w:rPr>
              <w:t>从业人员</w:t>
            </w:r>
            <w:r>
              <w:rPr>
                <w:rFonts w:hint="eastAsia" w:ascii="宋体" w:hAnsi="宋体" w:eastAsia="宋体" w:cs="宋体"/>
                <w:b/>
                <w:bCs/>
                <w:color w:val="000000" w:themeColor="text1"/>
                <w:sz w:val="18"/>
                <w:szCs w:val="18"/>
                <w:highlight w:val="none"/>
                <w14:textFill>
                  <w14:solidFill>
                    <w14:schemeClr w14:val="tx1"/>
                  </w14:solidFill>
                </w14:textFill>
              </w:rPr>
              <w:br w:type="textWrapping"/>
            </w:r>
            <w:r>
              <w:rPr>
                <w:rFonts w:hint="eastAsia" w:ascii="宋体" w:hAnsi="宋体" w:eastAsia="宋体" w:cs="宋体"/>
                <w:b/>
                <w:bCs/>
                <w:color w:val="000000" w:themeColor="text1"/>
                <w:sz w:val="18"/>
                <w:szCs w:val="18"/>
                <w:highlight w:val="none"/>
                <w14:textFill>
                  <w14:solidFill>
                    <w14:schemeClr w14:val="tx1"/>
                  </w14:solidFill>
                </w14:textFill>
              </w:rPr>
              <w:t>（人）</w:t>
            </w:r>
          </w:p>
        </w:tc>
        <w:tc>
          <w:tcPr>
            <w:tcW w:w="20" w:type="dxa"/>
            <w:vAlign w:val="bottom"/>
          </w:tcPr>
          <w:p w14:paraId="199943F0">
            <w:pPr>
              <w:spacing w:line="240" w:lineRule="exact"/>
              <w:rPr>
                <w:rFonts w:ascii="宋体" w:hAnsi="宋体" w:eastAsia="宋体" w:cs="宋体"/>
                <w:sz w:val="18"/>
                <w:szCs w:val="18"/>
                <w:highlight w:val="none"/>
              </w:rPr>
            </w:pPr>
          </w:p>
        </w:tc>
      </w:tr>
      <w:tr w14:paraId="390FE761">
        <w:tblPrEx>
          <w:tblCellMar>
            <w:top w:w="0" w:type="dxa"/>
            <w:left w:w="0" w:type="dxa"/>
            <w:bottom w:w="0" w:type="dxa"/>
            <w:right w:w="0" w:type="dxa"/>
          </w:tblCellMar>
        </w:tblPrEx>
        <w:trPr>
          <w:trHeight w:val="312" w:hRule="atLeast"/>
          <w:jc w:val="center"/>
        </w:trPr>
        <w:tc>
          <w:tcPr>
            <w:tcW w:w="3782" w:type="dxa"/>
            <w:tcBorders>
              <w:top w:val="single" w:color="auto" w:sz="8" w:space="0"/>
              <w:right w:val="single" w:color="auto" w:sz="8" w:space="0"/>
            </w:tcBorders>
            <w:vAlign w:val="bottom"/>
          </w:tcPr>
          <w:p w14:paraId="24FBF90B">
            <w:pPr>
              <w:spacing w:line="240" w:lineRule="exact"/>
              <w:rPr>
                <w:rFonts w:ascii="宋体" w:hAnsi="宋体" w:eastAsia="宋体" w:cs="宋体"/>
                <w:sz w:val="18"/>
                <w:szCs w:val="18"/>
                <w:highlight w:val="none"/>
              </w:rPr>
            </w:pPr>
            <w:r>
              <w:rPr>
                <w:rFonts w:hint="eastAsia" w:ascii="宋体" w:hAnsi="宋体" w:eastAsia="宋体" w:cs="宋体"/>
                <w:b/>
                <w:bCs/>
                <w:sz w:val="18"/>
                <w:szCs w:val="18"/>
                <w:highlight w:val="none"/>
              </w:rPr>
              <w:t>合  计</w:t>
            </w:r>
          </w:p>
        </w:tc>
        <w:tc>
          <w:tcPr>
            <w:tcW w:w="2409" w:type="dxa"/>
            <w:tcBorders>
              <w:top w:val="single" w:color="auto" w:sz="8" w:space="0"/>
              <w:right w:val="single" w:color="auto" w:sz="8" w:space="0"/>
            </w:tcBorders>
            <w:vAlign w:val="center"/>
          </w:tcPr>
          <w:p w14:paraId="0DFD90A3">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679</w:t>
            </w:r>
          </w:p>
        </w:tc>
        <w:tc>
          <w:tcPr>
            <w:tcW w:w="2107" w:type="dxa"/>
            <w:tcBorders>
              <w:top w:val="single" w:color="auto" w:sz="8" w:space="0"/>
            </w:tcBorders>
            <w:vAlign w:val="center"/>
          </w:tcPr>
          <w:p w14:paraId="4598E29F">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4515</w:t>
            </w:r>
          </w:p>
        </w:tc>
        <w:tc>
          <w:tcPr>
            <w:tcW w:w="20" w:type="dxa"/>
            <w:vAlign w:val="bottom"/>
          </w:tcPr>
          <w:p w14:paraId="1F5466B7">
            <w:pPr>
              <w:spacing w:line="240" w:lineRule="exact"/>
              <w:rPr>
                <w:rFonts w:ascii="宋体" w:hAnsi="宋体" w:eastAsia="宋体" w:cs="宋体"/>
                <w:sz w:val="18"/>
                <w:szCs w:val="18"/>
                <w:highlight w:val="none"/>
              </w:rPr>
            </w:pPr>
          </w:p>
        </w:tc>
      </w:tr>
      <w:tr w14:paraId="77B614C9">
        <w:tblPrEx>
          <w:tblCellMar>
            <w:top w:w="0" w:type="dxa"/>
            <w:left w:w="0" w:type="dxa"/>
            <w:bottom w:w="0" w:type="dxa"/>
            <w:right w:w="0" w:type="dxa"/>
          </w:tblCellMar>
        </w:tblPrEx>
        <w:trPr>
          <w:trHeight w:val="313" w:hRule="atLeast"/>
          <w:jc w:val="center"/>
        </w:trPr>
        <w:tc>
          <w:tcPr>
            <w:tcW w:w="3782" w:type="dxa"/>
            <w:tcBorders>
              <w:right w:val="single" w:color="auto" w:sz="8" w:space="0"/>
            </w:tcBorders>
            <w:vAlign w:val="center"/>
          </w:tcPr>
          <w:p w14:paraId="1956BB91">
            <w:pPr>
              <w:spacing w:line="240" w:lineRule="exact"/>
              <w:rPr>
                <w:rFonts w:ascii="宋体" w:hAnsi="宋体" w:eastAsia="宋体" w:cs="宋体"/>
                <w:sz w:val="18"/>
                <w:szCs w:val="18"/>
                <w:highlight w:val="none"/>
              </w:rPr>
            </w:pPr>
            <w:r>
              <w:rPr>
                <w:rFonts w:hint="eastAsia" w:ascii="宋体" w:hAnsi="宋体" w:eastAsia="宋体" w:cs="宋体"/>
                <w:sz w:val="18"/>
                <w:szCs w:val="18"/>
                <w:highlight w:val="none"/>
              </w:rPr>
              <w:t>居民服务业</w:t>
            </w:r>
          </w:p>
        </w:tc>
        <w:tc>
          <w:tcPr>
            <w:tcW w:w="2409" w:type="dxa"/>
            <w:tcBorders>
              <w:right w:val="single" w:color="auto" w:sz="8" w:space="0"/>
            </w:tcBorders>
            <w:vAlign w:val="center"/>
          </w:tcPr>
          <w:p w14:paraId="3F61212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266</w:t>
            </w:r>
          </w:p>
        </w:tc>
        <w:tc>
          <w:tcPr>
            <w:tcW w:w="2107" w:type="dxa"/>
            <w:vAlign w:val="center"/>
          </w:tcPr>
          <w:p w14:paraId="09C0647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1718</w:t>
            </w:r>
          </w:p>
        </w:tc>
        <w:tc>
          <w:tcPr>
            <w:tcW w:w="20" w:type="dxa"/>
            <w:vAlign w:val="bottom"/>
          </w:tcPr>
          <w:p w14:paraId="245541BD">
            <w:pPr>
              <w:spacing w:line="240" w:lineRule="exact"/>
              <w:rPr>
                <w:rFonts w:ascii="宋体" w:hAnsi="宋体" w:eastAsia="宋体" w:cs="宋体"/>
                <w:sz w:val="18"/>
                <w:szCs w:val="18"/>
                <w:highlight w:val="none"/>
              </w:rPr>
            </w:pPr>
          </w:p>
        </w:tc>
      </w:tr>
      <w:tr w14:paraId="48F5F24C">
        <w:tblPrEx>
          <w:tblCellMar>
            <w:top w:w="0" w:type="dxa"/>
            <w:left w:w="0" w:type="dxa"/>
            <w:bottom w:w="0" w:type="dxa"/>
            <w:right w:w="0" w:type="dxa"/>
          </w:tblCellMar>
        </w:tblPrEx>
        <w:trPr>
          <w:trHeight w:val="276" w:hRule="atLeast"/>
          <w:jc w:val="center"/>
        </w:trPr>
        <w:tc>
          <w:tcPr>
            <w:tcW w:w="3782" w:type="dxa"/>
            <w:tcBorders>
              <w:right w:val="single" w:color="auto" w:sz="8" w:space="0"/>
            </w:tcBorders>
            <w:vAlign w:val="center"/>
          </w:tcPr>
          <w:p w14:paraId="3B60605C">
            <w:pPr>
              <w:spacing w:line="240" w:lineRule="exact"/>
              <w:rPr>
                <w:rFonts w:ascii="宋体" w:hAnsi="宋体" w:eastAsia="宋体" w:cs="宋体"/>
                <w:sz w:val="18"/>
                <w:szCs w:val="18"/>
                <w:highlight w:val="none"/>
              </w:rPr>
            </w:pPr>
            <w:r>
              <w:rPr>
                <w:rFonts w:hint="eastAsia" w:ascii="宋体" w:hAnsi="宋体" w:eastAsia="宋体" w:cs="宋体"/>
                <w:sz w:val="18"/>
                <w:szCs w:val="18"/>
                <w:highlight w:val="none"/>
              </w:rPr>
              <w:t>机动车、电子产品和日用产品修理业</w:t>
            </w:r>
          </w:p>
        </w:tc>
        <w:tc>
          <w:tcPr>
            <w:tcW w:w="2409" w:type="dxa"/>
            <w:tcBorders>
              <w:right w:val="single" w:color="auto" w:sz="8" w:space="0"/>
            </w:tcBorders>
            <w:vAlign w:val="center"/>
          </w:tcPr>
          <w:p w14:paraId="519BC3B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273</w:t>
            </w:r>
          </w:p>
        </w:tc>
        <w:tc>
          <w:tcPr>
            <w:tcW w:w="2107" w:type="dxa"/>
            <w:vAlign w:val="center"/>
          </w:tcPr>
          <w:p w14:paraId="0570DE4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1197</w:t>
            </w:r>
          </w:p>
        </w:tc>
        <w:tc>
          <w:tcPr>
            <w:tcW w:w="20" w:type="dxa"/>
            <w:vAlign w:val="bottom"/>
          </w:tcPr>
          <w:p w14:paraId="27539202">
            <w:pPr>
              <w:spacing w:line="240" w:lineRule="exact"/>
              <w:rPr>
                <w:rFonts w:ascii="宋体" w:hAnsi="宋体" w:eastAsia="宋体" w:cs="宋体"/>
                <w:sz w:val="18"/>
                <w:szCs w:val="18"/>
                <w:highlight w:val="none"/>
              </w:rPr>
            </w:pPr>
          </w:p>
        </w:tc>
      </w:tr>
      <w:tr w14:paraId="6A1B6271">
        <w:tblPrEx>
          <w:tblCellMar>
            <w:top w:w="0" w:type="dxa"/>
            <w:left w:w="0" w:type="dxa"/>
            <w:bottom w:w="0" w:type="dxa"/>
            <w:right w:w="0" w:type="dxa"/>
          </w:tblCellMar>
        </w:tblPrEx>
        <w:trPr>
          <w:trHeight w:val="356" w:hRule="atLeast"/>
          <w:jc w:val="center"/>
        </w:trPr>
        <w:tc>
          <w:tcPr>
            <w:tcW w:w="3782" w:type="dxa"/>
            <w:tcBorders>
              <w:bottom w:val="single" w:color="auto" w:sz="12" w:space="0"/>
              <w:right w:val="single" w:color="auto" w:sz="8" w:space="0"/>
            </w:tcBorders>
            <w:vAlign w:val="center"/>
          </w:tcPr>
          <w:p w14:paraId="35C43F9C">
            <w:pPr>
              <w:spacing w:line="240" w:lineRule="exact"/>
              <w:rPr>
                <w:rFonts w:ascii="宋体" w:hAnsi="宋体" w:eastAsia="宋体" w:cs="宋体"/>
                <w:sz w:val="18"/>
                <w:szCs w:val="18"/>
                <w:highlight w:val="none"/>
              </w:rPr>
            </w:pPr>
            <w:r>
              <w:rPr>
                <w:rFonts w:hint="eastAsia" w:ascii="宋体" w:hAnsi="宋体" w:eastAsia="宋体" w:cs="宋体"/>
                <w:sz w:val="18"/>
                <w:szCs w:val="18"/>
                <w:highlight w:val="none"/>
              </w:rPr>
              <w:t>其他服务业</w:t>
            </w:r>
          </w:p>
        </w:tc>
        <w:tc>
          <w:tcPr>
            <w:tcW w:w="2409" w:type="dxa"/>
            <w:tcBorders>
              <w:bottom w:val="single" w:color="auto" w:sz="12" w:space="0"/>
              <w:right w:val="single" w:color="auto" w:sz="8" w:space="0"/>
            </w:tcBorders>
            <w:vAlign w:val="center"/>
          </w:tcPr>
          <w:p w14:paraId="776C888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2107" w:type="dxa"/>
            <w:tcBorders>
              <w:bottom w:val="single" w:color="auto" w:sz="12" w:space="0"/>
            </w:tcBorders>
            <w:vAlign w:val="center"/>
          </w:tcPr>
          <w:p w14:paraId="41267CF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1600</w:t>
            </w:r>
          </w:p>
        </w:tc>
        <w:tc>
          <w:tcPr>
            <w:tcW w:w="20" w:type="dxa"/>
            <w:vAlign w:val="bottom"/>
          </w:tcPr>
          <w:p w14:paraId="0EFE4FAE">
            <w:pPr>
              <w:spacing w:line="240" w:lineRule="exact"/>
              <w:rPr>
                <w:rFonts w:ascii="宋体" w:hAnsi="宋体" w:eastAsia="宋体" w:cs="宋体"/>
                <w:sz w:val="18"/>
                <w:szCs w:val="18"/>
                <w:highlight w:val="none"/>
              </w:rPr>
            </w:pPr>
          </w:p>
        </w:tc>
      </w:tr>
    </w:tbl>
    <w:p w14:paraId="3EF1B89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3833D66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2023年末，居民服务、修理和其他服务业企业法人单位资产总计</w:t>
      </w:r>
      <w:r>
        <w:rPr>
          <w:rFonts w:hint="eastAsia" w:ascii="仿宋_GB2312" w:hAnsi="仿宋_GB2312" w:eastAsia="仿宋_GB2312" w:cs="仿宋_GB2312"/>
          <w:sz w:val="32"/>
          <w:szCs w:val="32"/>
          <w:highlight w:val="none"/>
          <w:lang w:val="en-US" w:eastAsia="zh-CN"/>
        </w:rPr>
        <w:t>14.5</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72.0</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8.3</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92.2</w:t>
      </w:r>
      <w:r>
        <w:rPr>
          <w:rFonts w:hint="eastAsia" w:ascii="仿宋_GB2312" w:hAnsi="仿宋_GB2312" w:eastAsia="仿宋_GB2312" w:cs="仿宋_GB2312"/>
          <w:sz w:val="32"/>
          <w:szCs w:val="32"/>
          <w:highlight w:val="none"/>
        </w:rPr>
        <w:t>%。全年实现营业收入</w:t>
      </w:r>
      <w:r>
        <w:rPr>
          <w:rFonts w:hint="eastAsia" w:ascii="仿宋_GB2312" w:hAnsi="仿宋_GB2312" w:eastAsia="仿宋_GB2312" w:cs="仿宋_GB2312"/>
          <w:sz w:val="32"/>
          <w:szCs w:val="32"/>
          <w:highlight w:val="none"/>
          <w:lang w:val="en-US" w:eastAsia="zh-CN"/>
        </w:rPr>
        <w:t>11.1</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30.4</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w:t>
      </w:r>
    </w:p>
    <w:p w14:paraId="003DB768">
      <w:pPr>
        <w:spacing w:line="240" w:lineRule="exact"/>
        <w:ind w:firstLine="643" w:firstLineChars="200"/>
        <w:rPr>
          <w:rFonts w:ascii="楷体_GB2312" w:hAnsi="楷体_GB2312" w:eastAsia="楷体_GB2312" w:cs="楷体_GB2312"/>
          <w:b/>
          <w:sz w:val="32"/>
          <w:szCs w:val="32"/>
          <w:highlight w:val="none"/>
        </w:rPr>
      </w:pPr>
    </w:p>
    <w:p w14:paraId="55516F11">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16</w:t>
      </w:r>
      <w:r>
        <w:rPr>
          <w:rFonts w:hint="eastAsia" w:ascii="宋体" w:hAnsi="宋体" w:eastAsia="宋体" w:cs="宋体"/>
          <w:b/>
          <w:bCs/>
          <w:sz w:val="24"/>
          <w:szCs w:val="24"/>
          <w:highlight w:val="none"/>
        </w:rPr>
        <w:t xml:space="preserve">  按行业大类分组的居民服务、修理和其他服务业企业法人单位</w:t>
      </w:r>
    </w:p>
    <w:p w14:paraId="4F1994E2">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主要经济指标</w:t>
      </w:r>
    </w:p>
    <w:p w14:paraId="00868BC7">
      <w:pPr>
        <w:spacing w:line="16" w:lineRule="exact"/>
        <w:jc w:val="center"/>
        <w:rPr>
          <w:highlight w:val="none"/>
        </w:rPr>
      </w:pPr>
    </w:p>
    <w:tbl>
      <w:tblPr>
        <w:tblStyle w:val="8"/>
        <w:tblW w:w="0" w:type="auto"/>
        <w:jc w:val="center"/>
        <w:tblLayout w:type="fixed"/>
        <w:tblCellMar>
          <w:top w:w="0" w:type="dxa"/>
          <w:left w:w="0" w:type="dxa"/>
          <w:bottom w:w="0" w:type="dxa"/>
          <w:right w:w="0" w:type="dxa"/>
        </w:tblCellMar>
      </w:tblPr>
      <w:tblGrid>
        <w:gridCol w:w="4536"/>
        <w:gridCol w:w="1418"/>
        <w:gridCol w:w="1417"/>
        <w:gridCol w:w="1309"/>
      </w:tblGrid>
      <w:tr w14:paraId="28C42C90">
        <w:tblPrEx>
          <w:tblCellMar>
            <w:top w:w="0" w:type="dxa"/>
            <w:left w:w="0" w:type="dxa"/>
            <w:bottom w:w="0" w:type="dxa"/>
            <w:right w:w="0" w:type="dxa"/>
          </w:tblCellMar>
        </w:tblPrEx>
        <w:trPr>
          <w:trHeight w:val="874" w:hRule="atLeast"/>
          <w:jc w:val="center"/>
        </w:trPr>
        <w:tc>
          <w:tcPr>
            <w:tcW w:w="4536" w:type="dxa"/>
            <w:tcBorders>
              <w:top w:val="single" w:color="auto" w:sz="12" w:space="0"/>
              <w:left w:val="nil"/>
              <w:bottom w:val="single" w:color="auto" w:sz="4" w:space="0"/>
              <w:right w:val="single" w:color="auto" w:sz="4" w:space="0"/>
            </w:tcBorders>
            <w:vAlign w:val="center"/>
          </w:tcPr>
          <w:p w14:paraId="536BC4BF">
            <w:pPr>
              <w:spacing w:line="240" w:lineRule="exact"/>
              <w:jc w:val="center"/>
              <w:rPr>
                <w:rFonts w:ascii="宋体" w:hAnsi="宋体" w:eastAsia="宋体" w:cs="宋体"/>
                <w:b/>
                <w:sz w:val="18"/>
                <w:szCs w:val="18"/>
                <w:highlight w:val="none"/>
              </w:rPr>
            </w:pPr>
          </w:p>
        </w:tc>
        <w:tc>
          <w:tcPr>
            <w:tcW w:w="1418" w:type="dxa"/>
            <w:tcBorders>
              <w:top w:val="single" w:color="auto" w:sz="12" w:space="0"/>
              <w:left w:val="single" w:color="auto" w:sz="4" w:space="0"/>
              <w:bottom w:val="single" w:color="auto" w:sz="4" w:space="0"/>
              <w:right w:val="single" w:color="auto" w:sz="4" w:space="0"/>
            </w:tcBorders>
            <w:vAlign w:val="center"/>
          </w:tcPr>
          <w:p w14:paraId="13B1D4D9">
            <w:pPr>
              <w:spacing w:line="240" w:lineRule="exact"/>
              <w:ind w:right="18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资产总计</w:t>
            </w:r>
          </w:p>
          <w:p w14:paraId="76E860E2">
            <w:pPr>
              <w:spacing w:line="240" w:lineRule="exact"/>
              <w:ind w:right="180"/>
              <w:jc w:val="center"/>
              <w:rPr>
                <w:rFonts w:ascii="宋体" w:hAnsi="宋体" w:eastAsia="宋体" w:cs="宋体"/>
                <w:b/>
                <w:sz w:val="18"/>
                <w:szCs w:val="18"/>
                <w:highlight w:val="none"/>
              </w:rPr>
            </w:pPr>
            <w:r>
              <w:rPr>
                <w:rFonts w:hint="eastAsia" w:ascii="宋体" w:hAnsi="宋体" w:eastAsia="宋体" w:cs="宋体"/>
                <w:b/>
                <w:bCs/>
                <w:sz w:val="18"/>
                <w:szCs w:val="18"/>
                <w:highlight w:val="none"/>
              </w:rPr>
              <w:t>（亿元）</w:t>
            </w:r>
          </w:p>
        </w:tc>
        <w:tc>
          <w:tcPr>
            <w:tcW w:w="1417" w:type="dxa"/>
            <w:tcBorders>
              <w:top w:val="single" w:color="auto" w:sz="12" w:space="0"/>
              <w:left w:val="single" w:color="auto" w:sz="4" w:space="0"/>
              <w:bottom w:val="single" w:color="auto" w:sz="4" w:space="0"/>
              <w:right w:val="single" w:color="auto" w:sz="4" w:space="0"/>
            </w:tcBorders>
            <w:vAlign w:val="center"/>
          </w:tcPr>
          <w:p w14:paraId="7EBCA008">
            <w:pPr>
              <w:spacing w:line="240" w:lineRule="exact"/>
              <w:ind w:right="16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负债合计</w:t>
            </w:r>
          </w:p>
          <w:p w14:paraId="053ADADB">
            <w:pPr>
              <w:spacing w:line="240" w:lineRule="exact"/>
              <w:ind w:right="160"/>
              <w:jc w:val="center"/>
              <w:rPr>
                <w:rFonts w:ascii="宋体" w:hAnsi="宋体" w:eastAsia="宋体" w:cs="宋体"/>
                <w:b/>
                <w:sz w:val="18"/>
                <w:szCs w:val="18"/>
                <w:highlight w:val="none"/>
              </w:rPr>
            </w:pPr>
            <w:r>
              <w:rPr>
                <w:rFonts w:hint="eastAsia" w:ascii="宋体" w:hAnsi="宋体" w:eastAsia="宋体" w:cs="宋体"/>
                <w:b/>
                <w:bCs/>
                <w:sz w:val="18"/>
                <w:szCs w:val="18"/>
                <w:highlight w:val="none"/>
              </w:rPr>
              <w:t>（亿元）</w:t>
            </w:r>
          </w:p>
        </w:tc>
        <w:tc>
          <w:tcPr>
            <w:tcW w:w="1309" w:type="dxa"/>
            <w:tcBorders>
              <w:top w:val="single" w:color="auto" w:sz="12" w:space="0"/>
              <w:left w:val="single" w:color="auto" w:sz="4" w:space="0"/>
              <w:bottom w:val="single" w:color="auto" w:sz="4" w:space="0"/>
              <w:right w:val="nil"/>
            </w:tcBorders>
            <w:vAlign w:val="center"/>
          </w:tcPr>
          <w:p w14:paraId="4A9667D8">
            <w:pPr>
              <w:spacing w:line="240" w:lineRule="exact"/>
              <w:ind w:right="24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营业收入</w:t>
            </w:r>
          </w:p>
          <w:p w14:paraId="79E942E1">
            <w:pPr>
              <w:spacing w:line="240" w:lineRule="exact"/>
              <w:ind w:right="240"/>
              <w:jc w:val="center"/>
              <w:rPr>
                <w:rFonts w:ascii="宋体" w:hAnsi="宋体" w:eastAsia="宋体" w:cs="宋体"/>
                <w:b/>
                <w:sz w:val="18"/>
                <w:szCs w:val="18"/>
                <w:highlight w:val="none"/>
              </w:rPr>
            </w:pPr>
            <w:r>
              <w:rPr>
                <w:rFonts w:hint="eastAsia" w:ascii="宋体" w:hAnsi="宋体" w:eastAsia="宋体" w:cs="宋体"/>
                <w:b/>
                <w:bCs/>
                <w:sz w:val="18"/>
                <w:szCs w:val="18"/>
                <w:highlight w:val="none"/>
              </w:rPr>
              <w:t>（亿元）</w:t>
            </w:r>
          </w:p>
        </w:tc>
      </w:tr>
      <w:tr w14:paraId="588FF0AF">
        <w:tblPrEx>
          <w:tblCellMar>
            <w:top w:w="0" w:type="dxa"/>
            <w:left w:w="0" w:type="dxa"/>
            <w:bottom w:w="0" w:type="dxa"/>
            <w:right w:w="0" w:type="dxa"/>
          </w:tblCellMar>
        </w:tblPrEx>
        <w:trPr>
          <w:trHeight w:val="313" w:hRule="atLeast"/>
          <w:jc w:val="center"/>
        </w:trPr>
        <w:tc>
          <w:tcPr>
            <w:tcW w:w="4536" w:type="dxa"/>
            <w:tcBorders>
              <w:top w:val="single" w:color="auto" w:sz="4" w:space="0"/>
              <w:right w:val="single" w:color="auto" w:sz="8" w:space="0"/>
            </w:tcBorders>
            <w:vAlign w:val="center"/>
          </w:tcPr>
          <w:p w14:paraId="4CF91452">
            <w:pPr>
              <w:spacing w:line="240" w:lineRule="exact"/>
              <w:rPr>
                <w:rFonts w:ascii="宋体" w:hAnsi="宋体" w:eastAsia="宋体" w:cs="宋体"/>
                <w:sz w:val="18"/>
                <w:szCs w:val="18"/>
                <w:highlight w:val="none"/>
              </w:rPr>
            </w:pPr>
            <w:r>
              <w:rPr>
                <w:rFonts w:hint="eastAsia" w:ascii="宋体" w:hAnsi="宋体" w:eastAsia="宋体" w:cs="宋体"/>
                <w:b/>
                <w:bCs/>
                <w:sz w:val="18"/>
                <w:szCs w:val="18"/>
                <w:highlight w:val="none"/>
              </w:rPr>
              <w:t>合  计</w:t>
            </w:r>
          </w:p>
        </w:tc>
        <w:tc>
          <w:tcPr>
            <w:tcW w:w="1418" w:type="dxa"/>
            <w:tcBorders>
              <w:top w:val="single" w:color="auto" w:sz="4" w:space="0"/>
              <w:right w:val="single" w:color="auto" w:sz="8" w:space="0"/>
            </w:tcBorders>
            <w:vAlign w:val="center"/>
          </w:tcPr>
          <w:p w14:paraId="262E40A1">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14.5 </w:t>
            </w:r>
          </w:p>
        </w:tc>
        <w:tc>
          <w:tcPr>
            <w:tcW w:w="1417" w:type="dxa"/>
            <w:tcBorders>
              <w:top w:val="single" w:color="auto" w:sz="4" w:space="0"/>
              <w:right w:val="single" w:color="auto" w:sz="8" w:space="0"/>
            </w:tcBorders>
            <w:vAlign w:val="center"/>
          </w:tcPr>
          <w:p w14:paraId="0AA98943">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8.3 </w:t>
            </w:r>
          </w:p>
        </w:tc>
        <w:tc>
          <w:tcPr>
            <w:tcW w:w="1309" w:type="dxa"/>
            <w:tcBorders>
              <w:top w:val="single" w:color="auto" w:sz="4" w:space="0"/>
            </w:tcBorders>
            <w:vAlign w:val="center"/>
          </w:tcPr>
          <w:p w14:paraId="4ED70A8A">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11.1 </w:t>
            </w:r>
          </w:p>
        </w:tc>
      </w:tr>
      <w:tr w14:paraId="1B2BA85D">
        <w:tblPrEx>
          <w:tblCellMar>
            <w:top w:w="0" w:type="dxa"/>
            <w:left w:w="0" w:type="dxa"/>
            <w:bottom w:w="0" w:type="dxa"/>
            <w:right w:w="0" w:type="dxa"/>
          </w:tblCellMar>
        </w:tblPrEx>
        <w:trPr>
          <w:trHeight w:val="313" w:hRule="atLeast"/>
          <w:jc w:val="center"/>
        </w:trPr>
        <w:tc>
          <w:tcPr>
            <w:tcW w:w="4536" w:type="dxa"/>
            <w:tcBorders>
              <w:right w:val="single" w:color="auto" w:sz="8" w:space="0"/>
            </w:tcBorders>
            <w:vAlign w:val="center"/>
          </w:tcPr>
          <w:p w14:paraId="154273A5">
            <w:pPr>
              <w:spacing w:line="240" w:lineRule="exact"/>
              <w:rPr>
                <w:rFonts w:ascii="宋体" w:hAnsi="宋体" w:eastAsia="宋体" w:cs="宋体"/>
                <w:sz w:val="18"/>
                <w:szCs w:val="18"/>
                <w:highlight w:val="none"/>
              </w:rPr>
            </w:pPr>
            <w:r>
              <w:rPr>
                <w:rFonts w:hint="eastAsia" w:ascii="宋体" w:hAnsi="宋体" w:eastAsia="宋体" w:cs="宋体"/>
                <w:sz w:val="18"/>
                <w:szCs w:val="18"/>
                <w:highlight w:val="none"/>
              </w:rPr>
              <w:t>居民服务业</w:t>
            </w:r>
          </w:p>
        </w:tc>
        <w:tc>
          <w:tcPr>
            <w:tcW w:w="1418" w:type="dxa"/>
            <w:tcBorders>
              <w:right w:val="single" w:color="auto" w:sz="8" w:space="0"/>
            </w:tcBorders>
            <w:vAlign w:val="center"/>
          </w:tcPr>
          <w:p w14:paraId="1E5E183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7.5 </w:t>
            </w:r>
          </w:p>
        </w:tc>
        <w:tc>
          <w:tcPr>
            <w:tcW w:w="1417" w:type="dxa"/>
            <w:tcBorders>
              <w:right w:val="single" w:color="auto" w:sz="8" w:space="0"/>
            </w:tcBorders>
            <w:vAlign w:val="center"/>
          </w:tcPr>
          <w:p w14:paraId="261C8C8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3.4 </w:t>
            </w:r>
          </w:p>
        </w:tc>
        <w:tc>
          <w:tcPr>
            <w:tcW w:w="1309" w:type="dxa"/>
            <w:vAlign w:val="center"/>
          </w:tcPr>
          <w:p w14:paraId="608B2D9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14:paraId="68160460">
        <w:tblPrEx>
          <w:tblCellMar>
            <w:top w:w="0" w:type="dxa"/>
            <w:left w:w="0" w:type="dxa"/>
            <w:bottom w:w="0" w:type="dxa"/>
            <w:right w:w="0" w:type="dxa"/>
          </w:tblCellMar>
        </w:tblPrEx>
        <w:trPr>
          <w:trHeight w:val="274" w:hRule="atLeast"/>
          <w:jc w:val="center"/>
        </w:trPr>
        <w:tc>
          <w:tcPr>
            <w:tcW w:w="4536" w:type="dxa"/>
            <w:tcBorders>
              <w:right w:val="single" w:color="auto" w:sz="8" w:space="0"/>
            </w:tcBorders>
            <w:vAlign w:val="center"/>
          </w:tcPr>
          <w:p w14:paraId="5F391BF8">
            <w:pPr>
              <w:spacing w:line="240" w:lineRule="exact"/>
              <w:rPr>
                <w:rFonts w:ascii="宋体" w:hAnsi="宋体" w:eastAsia="宋体" w:cs="宋体"/>
                <w:sz w:val="18"/>
                <w:szCs w:val="18"/>
                <w:highlight w:val="none"/>
              </w:rPr>
            </w:pPr>
            <w:r>
              <w:rPr>
                <w:rFonts w:hint="eastAsia" w:ascii="宋体" w:hAnsi="宋体" w:eastAsia="宋体" w:cs="宋体"/>
                <w:sz w:val="18"/>
                <w:szCs w:val="18"/>
                <w:highlight w:val="none"/>
              </w:rPr>
              <w:t>机动车、电子产品和日用产品修理业</w:t>
            </w:r>
          </w:p>
        </w:tc>
        <w:tc>
          <w:tcPr>
            <w:tcW w:w="1418" w:type="dxa"/>
            <w:tcBorders>
              <w:right w:val="single" w:color="auto" w:sz="8" w:space="0"/>
            </w:tcBorders>
            <w:vAlign w:val="center"/>
          </w:tcPr>
          <w:p w14:paraId="43069BF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4.7 </w:t>
            </w:r>
          </w:p>
        </w:tc>
        <w:tc>
          <w:tcPr>
            <w:tcW w:w="1417" w:type="dxa"/>
            <w:tcBorders>
              <w:right w:val="single" w:color="auto" w:sz="8" w:space="0"/>
            </w:tcBorders>
            <w:vAlign w:val="center"/>
          </w:tcPr>
          <w:p w14:paraId="4312CD9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3.9 </w:t>
            </w:r>
          </w:p>
        </w:tc>
        <w:tc>
          <w:tcPr>
            <w:tcW w:w="1309" w:type="dxa"/>
            <w:vAlign w:val="center"/>
          </w:tcPr>
          <w:p w14:paraId="7A16C68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3.0 </w:t>
            </w:r>
          </w:p>
        </w:tc>
      </w:tr>
      <w:tr w14:paraId="0B800331">
        <w:tblPrEx>
          <w:tblCellMar>
            <w:top w:w="0" w:type="dxa"/>
            <w:left w:w="0" w:type="dxa"/>
            <w:bottom w:w="0" w:type="dxa"/>
            <w:right w:w="0" w:type="dxa"/>
          </w:tblCellMar>
        </w:tblPrEx>
        <w:trPr>
          <w:trHeight w:val="320" w:hRule="atLeast"/>
          <w:jc w:val="center"/>
        </w:trPr>
        <w:tc>
          <w:tcPr>
            <w:tcW w:w="4536" w:type="dxa"/>
            <w:tcBorders>
              <w:bottom w:val="single" w:color="auto" w:sz="12" w:space="0"/>
              <w:right w:val="single" w:color="auto" w:sz="8" w:space="0"/>
            </w:tcBorders>
            <w:vAlign w:val="center"/>
          </w:tcPr>
          <w:p w14:paraId="3D8647B4">
            <w:pPr>
              <w:spacing w:line="240" w:lineRule="exact"/>
              <w:rPr>
                <w:rFonts w:ascii="宋体" w:hAnsi="宋体" w:eastAsia="宋体" w:cs="宋体"/>
                <w:sz w:val="18"/>
                <w:szCs w:val="18"/>
                <w:highlight w:val="none"/>
              </w:rPr>
            </w:pPr>
            <w:r>
              <w:rPr>
                <w:rFonts w:hint="eastAsia" w:ascii="宋体" w:hAnsi="宋体" w:eastAsia="宋体" w:cs="宋体"/>
                <w:sz w:val="18"/>
                <w:szCs w:val="18"/>
                <w:highlight w:val="none"/>
              </w:rPr>
              <w:t>其他服务业</w:t>
            </w:r>
          </w:p>
        </w:tc>
        <w:tc>
          <w:tcPr>
            <w:tcW w:w="1418" w:type="dxa"/>
            <w:tcBorders>
              <w:bottom w:val="single" w:color="auto" w:sz="12" w:space="0"/>
              <w:right w:val="single" w:color="auto" w:sz="8" w:space="0"/>
            </w:tcBorders>
            <w:vAlign w:val="center"/>
          </w:tcPr>
          <w:p w14:paraId="0FF10B8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2.3 </w:t>
            </w:r>
          </w:p>
        </w:tc>
        <w:tc>
          <w:tcPr>
            <w:tcW w:w="1417" w:type="dxa"/>
            <w:tcBorders>
              <w:bottom w:val="single" w:color="auto" w:sz="12" w:space="0"/>
              <w:right w:val="single" w:color="auto" w:sz="8" w:space="0"/>
            </w:tcBorders>
            <w:vAlign w:val="center"/>
          </w:tcPr>
          <w:p w14:paraId="78D5473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 </w:t>
            </w:r>
          </w:p>
        </w:tc>
        <w:tc>
          <w:tcPr>
            <w:tcW w:w="1309" w:type="dxa"/>
            <w:tcBorders>
              <w:bottom w:val="single" w:color="auto" w:sz="12" w:space="0"/>
            </w:tcBorders>
            <w:vAlign w:val="center"/>
          </w:tcPr>
          <w:p w14:paraId="7A0AC98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 </w:t>
            </w:r>
          </w:p>
        </w:tc>
      </w:tr>
    </w:tbl>
    <w:p w14:paraId="6B32D613">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十、教育</w:t>
      </w:r>
    </w:p>
    <w:p w14:paraId="713C928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（一）法人单位数和从业人员</w:t>
      </w:r>
    </w:p>
    <w:p w14:paraId="30011B5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2023年末，全市共有教育法人单位</w:t>
      </w:r>
      <w:r>
        <w:rPr>
          <w:rFonts w:hint="eastAsia" w:ascii="仿宋_GB2312" w:hAnsi="仿宋_GB2312" w:eastAsia="仿宋_GB2312" w:cs="仿宋_GB2312"/>
          <w:sz w:val="32"/>
          <w:szCs w:val="32"/>
          <w:highlight w:val="none"/>
          <w:lang w:val="en-US" w:eastAsia="zh-CN"/>
        </w:rPr>
        <w:t>383</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12583</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14.3</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%。其中，行政事业及非企业法人单位</w:t>
      </w:r>
      <w:r>
        <w:rPr>
          <w:rFonts w:hint="eastAsia" w:ascii="仿宋_GB2312" w:hAnsi="仿宋_GB2312" w:eastAsia="仿宋_GB2312" w:cs="仿宋_GB2312"/>
          <w:sz w:val="32"/>
          <w:szCs w:val="32"/>
          <w:highlight w:val="none"/>
          <w:lang w:val="en-US" w:eastAsia="zh-CN"/>
        </w:rPr>
        <w:t>140</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10791</w:t>
      </w:r>
      <w:r>
        <w:rPr>
          <w:rFonts w:hint="eastAsia" w:ascii="仿宋_GB2312" w:hAnsi="仿宋_GB2312" w:eastAsia="仿宋_GB2312" w:cs="仿宋_GB2312"/>
          <w:sz w:val="32"/>
          <w:szCs w:val="32"/>
          <w:highlight w:val="none"/>
        </w:rPr>
        <w:t>人，分别比2018年末</w:t>
      </w:r>
      <w:r>
        <w:rPr>
          <w:rFonts w:hint="eastAsia" w:ascii="仿宋_GB2312" w:hAnsi="仿宋_GB2312" w:eastAsia="仿宋_GB2312" w:cs="仿宋_GB2312"/>
          <w:sz w:val="32"/>
          <w:szCs w:val="32"/>
          <w:highlight w:val="none"/>
          <w:lang w:val="en-US" w:eastAsia="zh-CN"/>
        </w:rPr>
        <w:t>增长0.7%和34.7</w:t>
      </w:r>
      <w:r>
        <w:rPr>
          <w:rFonts w:hint="eastAsia" w:ascii="仿宋_GB2312" w:hAnsi="仿宋_GB2312" w:eastAsia="仿宋_GB2312" w:cs="仿宋_GB2312"/>
          <w:sz w:val="32"/>
          <w:szCs w:val="32"/>
          <w:highlight w:val="none"/>
        </w:rPr>
        <w:t>%。</w:t>
      </w:r>
    </w:p>
    <w:p w14:paraId="571B232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41015A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2023年末，教育企业法人单位资产总计</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亿元，比2018 年末增长</w:t>
      </w:r>
      <w:r>
        <w:rPr>
          <w:rFonts w:hint="eastAsia" w:ascii="仿宋_GB2312" w:hAnsi="仿宋_GB2312" w:eastAsia="仿宋_GB2312" w:cs="仿宋_GB2312"/>
          <w:sz w:val="32"/>
          <w:szCs w:val="32"/>
          <w:highlight w:val="none"/>
          <w:lang w:val="en-US" w:eastAsia="zh-CN"/>
        </w:rPr>
        <w:t>46.0</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65.7</w:t>
      </w:r>
      <w:r>
        <w:rPr>
          <w:rFonts w:hint="eastAsia" w:ascii="仿宋_GB2312" w:hAnsi="仿宋_GB2312" w:eastAsia="仿宋_GB2312" w:cs="仿宋_GB2312"/>
          <w:sz w:val="32"/>
          <w:szCs w:val="32"/>
          <w:highlight w:val="none"/>
        </w:rPr>
        <w:t>%。全年实现营业收入</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29.6</w:t>
      </w:r>
      <w:r>
        <w:rPr>
          <w:rFonts w:hint="eastAsia" w:ascii="仿宋_GB2312" w:hAnsi="仿宋_GB2312" w:eastAsia="仿宋_GB2312" w:cs="仿宋_GB2312"/>
          <w:sz w:val="32"/>
          <w:szCs w:val="32"/>
          <w:highlight w:val="none"/>
        </w:rPr>
        <w:t>%。</w:t>
      </w:r>
    </w:p>
    <w:p w14:paraId="356BC00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行政事业及非企业法人单位年末资产</w:t>
      </w:r>
      <w:r>
        <w:rPr>
          <w:rFonts w:hint="eastAsia" w:ascii="仿宋_GB2312" w:hAnsi="仿宋_GB2312" w:eastAsia="仿宋_GB2312" w:cs="仿宋_GB2312"/>
          <w:sz w:val="32"/>
          <w:szCs w:val="32"/>
          <w:highlight w:val="none"/>
          <w:lang w:val="en-US" w:eastAsia="zh-CN"/>
        </w:rPr>
        <w:t>39.2</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%。本年支出（费用）合计</w:t>
      </w:r>
      <w:r>
        <w:rPr>
          <w:rFonts w:hint="eastAsia" w:ascii="仿宋_GB2312" w:hAnsi="仿宋_GB2312" w:eastAsia="仿宋_GB2312" w:cs="仿宋_GB2312"/>
          <w:sz w:val="32"/>
          <w:szCs w:val="32"/>
          <w:highlight w:val="none"/>
          <w:lang w:val="en-US" w:eastAsia="zh-CN"/>
        </w:rPr>
        <w:t>31.0</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49.9</w:t>
      </w:r>
      <w:r>
        <w:rPr>
          <w:rFonts w:hint="eastAsia" w:ascii="仿宋_GB2312" w:hAnsi="仿宋_GB2312" w:eastAsia="仿宋_GB2312" w:cs="仿宋_GB2312"/>
          <w:sz w:val="32"/>
          <w:szCs w:val="32"/>
          <w:highlight w:val="none"/>
        </w:rPr>
        <w:t>%。</w:t>
      </w:r>
      <w:bookmarkStart w:id="5" w:name="page2_13"/>
      <w:bookmarkEnd w:id="5"/>
    </w:p>
    <w:p w14:paraId="74F3F513">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十</w:t>
      </w:r>
      <w:r>
        <w:rPr>
          <w:rFonts w:hint="eastAsia" w:ascii="黑体" w:hAnsi="黑体" w:eastAsia="黑体"/>
          <w:b/>
          <w:sz w:val="32"/>
          <w:szCs w:val="32"/>
          <w:highlight w:val="none"/>
          <w:lang w:val="en-US" w:eastAsia="zh-CN"/>
        </w:rPr>
        <w:t>一</w:t>
      </w:r>
      <w:r>
        <w:rPr>
          <w:rFonts w:hint="eastAsia" w:ascii="黑体" w:hAnsi="黑体" w:eastAsia="黑体"/>
          <w:b/>
          <w:sz w:val="32"/>
          <w:szCs w:val="32"/>
          <w:highlight w:val="none"/>
        </w:rPr>
        <w:t>、卫生和社会工作</w:t>
      </w:r>
    </w:p>
    <w:p w14:paraId="3583EE9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（一）法人单位数和从业人员</w:t>
      </w:r>
    </w:p>
    <w:p w14:paraId="3BA1C9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2023年末，全市共有卫生和社会工作法人单位</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个，比 2018年末下降</w:t>
      </w:r>
      <w:r>
        <w:rPr>
          <w:rFonts w:hint="eastAsia" w:ascii="仿宋_GB2312" w:hAnsi="仿宋_GB2312" w:eastAsia="仿宋_GB2312" w:cs="仿宋_GB2312"/>
          <w:sz w:val="32"/>
          <w:szCs w:val="32"/>
          <w:highlight w:val="none"/>
          <w:lang w:val="en-US" w:eastAsia="zh-CN"/>
        </w:rPr>
        <w:t>36.1</w:t>
      </w:r>
      <w:r>
        <w:rPr>
          <w:rFonts w:hint="eastAsia" w:ascii="仿宋_GB2312" w:hAnsi="仿宋_GB2312" w:eastAsia="仿宋_GB2312" w:cs="仿宋_GB2312"/>
          <w:sz w:val="32"/>
          <w:szCs w:val="32"/>
          <w:highlight w:val="none"/>
        </w:rPr>
        <w:t>%；从业人员</w:t>
      </w:r>
      <w:r>
        <w:rPr>
          <w:rFonts w:hint="eastAsia" w:ascii="仿宋_GB2312" w:hAnsi="仿宋_GB2312" w:eastAsia="仿宋_GB2312" w:cs="仿宋_GB2312"/>
          <w:sz w:val="32"/>
          <w:szCs w:val="32"/>
          <w:highlight w:val="none"/>
          <w:lang w:val="en-US" w:eastAsia="zh-CN"/>
        </w:rPr>
        <w:t>8712</w:t>
      </w:r>
      <w:r>
        <w:rPr>
          <w:rFonts w:hint="eastAsia" w:ascii="仿宋_GB2312" w:hAnsi="仿宋_GB2312" w:eastAsia="仿宋_GB2312" w:cs="仿宋_GB2312"/>
          <w:sz w:val="32"/>
          <w:szCs w:val="32"/>
          <w:highlight w:val="none"/>
        </w:rPr>
        <w:t>人，比2018年末增长</w:t>
      </w:r>
      <w:r>
        <w:rPr>
          <w:rFonts w:hint="eastAsia" w:ascii="仿宋_GB2312" w:hAnsi="仿宋_GB2312" w:eastAsia="仿宋_GB2312" w:cs="仿宋_GB2312"/>
          <w:sz w:val="32"/>
          <w:szCs w:val="32"/>
          <w:highlight w:val="none"/>
          <w:lang w:val="en-US" w:eastAsia="zh-CN"/>
        </w:rPr>
        <w:t>13.1</w:t>
      </w:r>
      <w:r>
        <w:rPr>
          <w:rFonts w:hint="eastAsia" w:ascii="仿宋_GB2312" w:hAnsi="仿宋_GB2312" w:eastAsia="仿宋_GB2312" w:cs="仿宋_GB2312"/>
          <w:sz w:val="32"/>
          <w:szCs w:val="32"/>
          <w:highlight w:val="none"/>
        </w:rPr>
        <w:t>%。其中，行政事业及非企业法人单位</w:t>
      </w:r>
      <w:r>
        <w:rPr>
          <w:rFonts w:hint="eastAsia" w:ascii="仿宋_GB2312" w:hAnsi="仿宋_GB2312" w:eastAsia="仿宋_GB2312" w:cs="仿宋_GB2312"/>
          <w:sz w:val="32"/>
          <w:szCs w:val="32"/>
          <w:highlight w:val="none"/>
          <w:lang w:val="en-US" w:eastAsia="zh-CN"/>
        </w:rPr>
        <w:t>74</w:t>
      </w:r>
      <w:r>
        <w:rPr>
          <w:rFonts w:hint="eastAsia" w:ascii="仿宋_GB2312" w:hAnsi="仿宋_GB2312" w:eastAsia="仿宋_GB2312" w:cs="仿宋_GB2312"/>
          <w:sz w:val="32"/>
          <w:szCs w:val="32"/>
          <w:highlight w:val="none"/>
        </w:rPr>
        <w:t>个，比2018年末下降</w:t>
      </w:r>
      <w:r>
        <w:rPr>
          <w:rFonts w:hint="eastAsia" w:ascii="仿宋_GB2312" w:hAnsi="仿宋_GB2312" w:eastAsia="仿宋_GB2312" w:cs="仿宋_GB2312"/>
          <w:sz w:val="32"/>
          <w:szCs w:val="32"/>
          <w:highlight w:val="none"/>
          <w:lang w:val="en-US" w:eastAsia="zh-CN"/>
        </w:rPr>
        <w:t>72.1</w:t>
      </w:r>
      <w:r>
        <w:rPr>
          <w:rFonts w:hint="eastAsia" w:ascii="仿宋_GB2312" w:hAnsi="仿宋_GB2312" w:eastAsia="仿宋_GB2312" w:cs="仿宋_GB2312"/>
          <w:sz w:val="32"/>
          <w:szCs w:val="32"/>
          <w:highlight w:val="none"/>
        </w:rPr>
        <w:t>%；从业人员</w:t>
      </w:r>
      <w:r>
        <w:rPr>
          <w:rFonts w:hint="eastAsia" w:ascii="仿宋_GB2312" w:hAnsi="仿宋_GB2312" w:eastAsia="仿宋_GB2312" w:cs="仿宋_GB2312"/>
          <w:sz w:val="32"/>
          <w:szCs w:val="32"/>
          <w:highlight w:val="none"/>
          <w:lang w:val="en-US" w:eastAsia="zh-CN"/>
        </w:rPr>
        <w:t>5690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增长11.7</w:t>
      </w:r>
      <w:r>
        <w:rPr>
          <w:rFonts w:hint="eastAsia" w:ascii="仿宋_GB2312" w:hAnsi="仿宋_GB2312" w:eastAsia="仿宋_GB2312" w:cs="仿宋_GB2312"/>
          <w:sz w:val="32"/>
          <w:szCs w:val="32"/>
          <w:highlight w:val="none"/>
        </w:rPr>
        <w:t>%。</w:t>
      </w:r>
    </w:p>
    <w:p w14:paraId="48F8C50C">
      <w:pPr>
        <w:keepNext w:val="0"/>
        <w:keepLines w:val="0"/>
        <w:pageBreakBefore w:val="0"/>
        <w:tabs>
          <w:tab w:val="center" w:pos="4533"/>
        </w:tabs>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sz w:val="32"/>
          <w:szCs w:val="32"/>
          <w:highlight w:val="none"/>
          <w:lang w:eastAsia="zh-CN"/>
        </w:rPr>
      </w:pPr>
      <w:r>
        <w:rPr>
          <w:rFonts w:hint="eastAsia" w:ascii="楷体_GB2312" w:hAnsi="楷体_GB2312" w:eastAsia="楷体_GB2312" w:cs="楷体_GB2312"/>
          <w:b/>
          <w:sz w:val="32"/>
          <w:szCs w:val="32"/>
          <w:highlight w:val="none"/>
        </w:rPr>
        <w:t>（二）主要经济指标</w:t>
      </w:r>
    </w:p>
    <w:p w14:paraId="459A533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2023年末，卫生和社会工作企业法人单位资产总计</w:t>
      </w:r>
      <w:r>
        <w:rPr>
          <w:rFonts w:hint="eastAsia" w:ascii="仿宋_GB2312" w:hAnsi="仿宋_GB2312" w:eastAsia="仿宋_GB2312" w:cs="仿宋_GB2312"/>
          <w:sz w:val="32"/>
          <w:szCs w:val="32"/>
          <w:highlight w:val="none"/>
          <w:lang w:val="en-US" w:eastAsia="zh-CN"/>
        </w:rPr>
        <w:t>5.4</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139.4</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163.4</w:t>
      </w:r>
      <w:r>
        <w:rPr>
          <w:rFonts w:hint="eastAsia" w:ascii="仿宋_GB2312" w:hAnsi="仿宋_GB2312" w:eastAsia="仿宋_GB2312" w:cs="仿宋_GB2312"/>
          <w:sz w:val="32"/>
          <w:szCs w:val="32"/>
          <w:highlight w:val="none"/>
        </w:rPr>
        <w:t>%。全年实现营业收入</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147.5</w:t>
      </w:r>
      <w:r>
        <w:rPr>
          <w:rFonts w:hint="eastAsia" w:ascii="仿宋_GB2312" w:hAnsi="仿宋_GB2312" w:eastAsia="仿宋_GB2312" w:cs="仿宋_GB2312"/>
          <w:sz w:val="32"/>
          <w:szCs w:val="32"/>
          <w:highlight w:val="none"/>
        </w:rPr>
        <w:t>%。</w:t>
      </w:r>
    </w:p>
    <w:p w14:paraId="77AC5DB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行政事业及非企业法人单位年末资产</w:t>
      </w:r>
      <w:r>
        <w:rPr>
          <w:rFonts w:hint="eastAsia" w:ascii="仿宋_GB2312" w:hAnsi="仿宋_GB2312" w:eastAsia="仿宋_GB2312" w:cs="仿宋_GB2312"/>
          <w:sz w:val="32"/>
          <w:szCs w:val="32"/>
          <w:highlight w:val="none"/>
          <w:lang w:val="en-US" w:eastAsia="zh-CN"/>
        </w:rPr>
        <w:t>27.5</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56.1</w:t>
      </w:r>
      <w:r>
        <w:rPr>
          <w:rFonts w:hint="eastAsia" w:ascii="仿宋_GB2312" w:hAnsi="仿宋_GB2312" w:eastAsia="仿宋_GB2312" w:cs="仿宋_GB2312"/>
          <w:sz w:val="32"/>
          <w:szCs w:val="32"/>
          <w:highlight w:val="none"/>
        </w:rPr>
        <w:t>%。本年支出（费用）合计</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22.3</w:t>
      </w:r>
      <w:r>
        <w:rPr>
          <w:rFonts w:hint="eastAsia" w:ascii="仿宋_GB2312" w:hAnsi="仿宋_GB2312" w:eastAsia="仿宋_GB2312" w:cs="仿宋_GB2312"/>
          <w:sz w:val="32"/>
          <w:szCs w:val="32"/>
          <w:highlight w:val="none"/>
        </w:rPr>
        <w:t>%。</w:t>
      </w:r>
    </w:p>
    <w:p w14:paraId="27408D11">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十</w:t>
      </w:r>
      <w:r>
        <w:rPr>
          <w:rFonts w:hint="eastAsia" w:ascii="黑体" w:hAnsi="黑体" w:eastAsia="黑体"/>
          <w:b/>
          <w:sz w:val="32"/>
          <w:szCs w:val="32"/>
          <w:highlight w:val="none"/>
          <w:lang w:val="en-US" w:eastAsia="zh-CN"/>
        </w:rPr>
        <w:t>二</w:t>
      </w:r>
      <w:r>
        <w:rPr>
          <w:rFonts w:hint="eastAsia" w:ascii="黑体" w:hAnsi="黑体" w:eastAsia="黑体"/>
          <w:b/>
          <w:sz w:val="32"/>
          <w:szCs w:val="32"/>
          <w:highlight w:val="none"/>
        </w:rPr>
        <w:t>、文化、体育和娱乐业</w:t>
      </w:r>
    </w:p>
    <w:p w14:paraId="4903D0B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（一）法人单位数和从业人员</w:t>
      </w:r>
    </w:p>
    <w:p w14:paraId="216FA7C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2023年末，全市共有文化、体育和娱乐业法人单位</w:t>
      </w:r>
      <w:r>
        <w:rPr>
          <w:rFonts w:hint="eastAsia" w:ascii="仿宋_GB2312" w:hAnsi="仿宋_GB2312" w:eastAsia="仿宋_GB2312" w:cs="仿宋_GB2312"/>
          <w:sz w:val="32"/>
          <w:szCs w:val="32"/>
          <w:highlight w:val="none"/>
          <w:lang w:val="en-US" w:eastAsia="zh-CN"/>
        </w:rPr>
        <w:t>571</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2503</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17.5</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%。其中，企业法人单位</w:t>
      </w:r>
      <w:r>
        <w:rPr>
          <w:rFonts w:hint="eastAsia" w:ascii="仿宋_GB2312" w:hAnsi="仿宋_GB2312" w:eastAsia="仿宋_GB2312" w:cs="仿宋_GB2312"/>
          <w:sz w:val="32"/>
          <w:szCs w:val="32"/>
          <w:highlight w:val="none"/>
          <w:lang w:val="en-US" w:eastAsia="zh-CN"/>
        </w:rPr>
        <w:t>511</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2052</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31.7</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66.3</w:t>
      </w:r>
      <w:r>
        <w:rPr>
          <w:rFonts w:hint="eastAsia" w:ascii="仿宋_GB2312" w:hAnsi="仿宋_GB2312" w:eastAsia="仿宋_GB2312" w:cs="仿宋_GB2312"/>
          <w:sz w:val="32"/>
          <w:szCs w:val="32"/>
          <w:highlight w:val="none"/>
        </w:rPr>
        <w:t>%。</w:t>
      </w:r>
      <w:bookmarkStart w:id="6" w:name="page1_14"/>
      <w:bookmarkEnd w:id="6"/>
    </w:p>
    <w:p w14:paraId="40271EE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0AE4B6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2023年末，文化、体育和娱乐业企业法人单位资产总计</w:t>
      </w:r>
      <w:r>
        <w:rPr>
          <w:rFonts w:hint="eastAsia" w:ascii="仿宋_GB2312" w:hAnsi="仿宋_GB2312" w:eastAsia="仿宋_GB2312" w:cs="仿宋_GB2312"/>
          <w:sz w:val="32"/>
          <w:szCs w:val="32"/>
          <w:highlight w:val="none"/>
          <w:lang w:val="en-US" w:eastAsia="zh-CN"/>
        </w:rPr>
        <w:t>25.6</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222.1</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21.6</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799.1</w:t>
      </w:r>
      <w:r>
        <w:rPr>
          <w:rFonts w:hint="eastAsia" w:ascii="仿宋_GB2312" w:hAnsi="仿宋_GB2312" w:eastAsia="仿宋_GB2312" w:cs="仿宋_GB2312"/>
          <w:sz w:val="32"/>
          <w:szCs w:val="32"/>
          <w:highlight w:val="none"/>
        </w:rPr>
        <w:t>%。全年实现营业收入</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175.9</w:t>
      </w:r>
      <w:r>
        <w:rPr>
          <w:rFonts w:hint="eastAsia" w:ascii="仿宋_GB2312" w:hAnsi="仿宋_GB2312" w:eastAsia="仿宋_GB2312" w:cs="仿宋_GB2312"/>
          <w:sz w:val="32"/>
          <w:szCs w:val="32"/>
          <w:highlight w:val="none"/>
        </w:rPr>
        <w:t>%。</w:t>
      </w:r>
    </w:p>
    <w:p w14:paraId="56A564B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行政事业及非企业法人单位年末资产</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亿元，比2018年末</w:t>
      </w:r>
      <w:r>
        <w:rPr>
          <w:rFonts w:hint="eastAsia" w:ascii="仿宋_GB2312" w:hAnsi="仿宋_GB2312" w:eastAsia="仿宋_GB2312" w:cs="仿宋_GB2312"/>
          <w:sz w:val="32"/>
          <w:szCs w:val="32"/>
          <w:highlight w:val="none"/>
          <w:lang w:val="en-US" w:eastAsia="zh-CN"/>
        </w:rPr>
        <w:t>下降31.9</w:t>
      </w:r>
      <w:r>
        <w:rPr>
          <w:rFonts w:hint="eastAsia" w:ascii="仿宋_GB2312" w:hAnsi="仿宋_GB2312" w:eastAsia="仿宋_GB2312" w:cs="仿宋_GB2312"/>
          <w:sz w:val="32"/>
          <w:szCs w:val="32"/>
          <w:highlight w:val="none"/>
        </w:rPr>
        <w:t>%。本年支出（费用）合计</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亿元，比2018年</w:t>
      </w:r>
      <w:r>
        <w:rPr>
          <w:rFonts w:hint="eastAsia" w:ascii="仿宋_GB2312" w:hAnsi="仿宋_GB2312" w:eastAsia="仿宋_GB2312" w:cs="仿宋_GB2312"/>
          <w:sz w:val="32"/>
          <w:szCs w:val="32"/>
          <w:highlight w:val="none"/>
          <w:lang w:val="en-US" w:eastAsia="zh-CN"/>
        </w:rPr>
        <w:t>下降43.0</w:t>
      </w:r>
      <w:r>
        <w:rPr>
          <w:rFonts w:hint="eastAsia" w:ascii="仿宋_GB2312" w:hAnsi="仿宋_GB2312" w:eastAsia="仿宋_GB2312" w:cs="仿宋_GB2312"/>
          <w:sz w:val="32"/>
          <w:szCs w:val="32"/>
          <w:highlight w:val="none"/>
        </w:rPr>
        <w:t>%。</w:t>
      </w:r>
    </w:p>
    <w:p w14:paraId="5901D5EF">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十</w:t>
      </w:r>
      <w:r>
        <w:rPr>
          <w:rFonts w:hint="eastAsia" w:ascii="黑体" w:hAnsi="黑体" w:eastAsia="黑体"/>
          <w:b/>
          <w:sz w:val="32"/>
          <w:szCs w:val="32"/>
          <w:highlight w:val="none"/>
          <w:lang w:val="en-US" w:eastAsia="zh-CN"/>
        </w:rPr>
        <w:t>三</w:t>
      </w:r>
      <w:r>
        <w:rPr>
          <w:rFonts w:hint="eastAsia" w:ascii="黑体" w:hAnsi="黑体" w:eastAsia="黑体"/>
          <w:b/>
          <w:sz w:val="32"/>
          <w:szCs w:val="32"/>
          <w:highlight w:val="none"/>
        </w:rPr>
        <w:t>、公共管理、社会保障和社会组织</w:t>
      </w:r>
    </w:p>
    <w:p w14:paraId="4F90CB8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2023年末，全市共有公共管理、社会保障和社会组织法人单位</w:t>
      </w:r>
      <w:r>
        <w:rPr>
          <w:rFonts w:hint="eastAsia" w:ascii="仿宋_GB2312" w:hAnsi="仿宋_GB2312" w:eastAsia="仿宋_GB2312" w:cs="仿宋_GB2312"/>
          <w:sz w:val="32"/>
          <w:szCs w:val="32"/>
          <w:highlight w:val="none"/>
          <w:lang w:val="en-US" w:eastAsia="zh-CN"/>
        </w:rPr>
        <w:t>672</w:t>
      </w:r>
      <w:r>
        <w:rPr>
          <w:rFonts w:hint="eastAsia" w:ascii="仿宋_GB2312" w:hAnsi="仿宋_GB2312" w:eastAsia="仿宋_GB2312" w:cs="仿宋_GB2312"/>
          <w:sz w:val="32"/>
          <w:szCs w:val="32"/>
          <w:highlight w:val="none"/>
        </w:rPr>
        <w:t>个，比2018年末增长</w:t>
      </w:r>
      <w:r>
        <w:rPr>
          <w:rFonts w:hint="eastAsia" w:ascii="仿宋_GB2312" w:hAnsi="仿宋_GB2312" w:eastAsia="仿宋_GB2312" w:cs="仿宋_GB2312"/>
          <w:sz w:val="32"/>
          <w:szCs w:val="32"/>
          <w:highlight w:val="none"/>
          <w:lang w:val="en-US" w:eastAsia="zh-CN"/>
        </w:rPr>
        <w:t>13.3</w:t>
      </w:r>
      <w:r>
        <w:rPr>
          <w:rFonts w:hint="eastAsia" w:ascii="仿宋_GB2312" w:hAnsi="仿宋_GB2312" w:eastAsia="仿宋_GB2312" w:cs="仿宋_GB2312"/>
          <w:sz w:val="32"/>
          <w:szCs w:val="32"/>
          <w:highlight w:val="none"/>
        </w:rPr>
        <w:t>%；从业人员</w:t>
      </w:r>
      <w:r>
        <w:rPr>
          <w:rFonts w:hint="eastAsia" w:ascii="仿宋_GB2312" w:hAnsi="仿宋_GB2312" w:eastAsia="仿宋_GB2312" w:cs="仿宋_GB2312"/>
          <w:sz w:val="32"/>
          <w:szCs w:val="32"/>
          <w:highlight w:val="none"/>
          <w:lang w:val="en-US" w:eastAsia="zh-CN"/>
        </w:rPr>
        <w:t>14912</w:t>
      </w:r>
      <w:r>
        <w:rPr>
          <w:rFonts w:hint="eastAsia" w:ascii="仿宋_GB2312" w:hAnsi="仿宋_GB2312" w:eastAsia="仿宋_GB2312" w:cs="仿宋_GB2312"/>
          <w:sz w:val="32"/>
          <w:szCs w:val="32"/>
          <w:highlight w:val="none"/>
        </w:rPr>
        <w:t>人，增长</w:t>
      </w:r>
      <w:r>
        <w:rPr>
          <w:rFonts w:hint="eastAsia" w:ascii="仿宋_GB2312" w:hAnsi="仿宋_GB2312" w:eastAsia="仿宋_GB2312" w:cs="仿宋_GB2312"/>
          <w:sz w:val="32"/>
          <w:szCs w:val="32"/>
          <w:highlight w:val="none"/>
          <w:lang w:val="en-US" w:eastAsia="zh-CN"/>
        </w:rPr>
        <w:t>86.8</w:t>
      </w:r>
      <w:r>
        <w:rPr>
          <w:rFonts w:hint="eastAsia" w:ascii="仿宋_GB2312" w:hAnsi="仿宋_GB2312" w:eastAsia="仿宋_GB2312" w:cs="仿宋_GB2312"/>
          <w:sz w:val="32"/>
          <w:szCs w:val="32"/>
          <w:highlight w:val="none"/>
        </w:rPr>
        <w:t>%。行政事业及非企业法人单位本年支出（费用）合计</w:t>
      </w:r>
      <w:r>
        <w:rPr>
          <w:rFonts w:hint="eastAsia" w:ascii="仿宋_GB2312" w:hAnsi="仿宋_GB2312" w:eastAsia="仿宋_GB2312" w:cs="仿宋_GB2312"/>
          <w:sz w:val="32"/>
          <w:szCs w:val="32"/>
          <w:highlight w:val="none"/>
          <w:lang w:val="en-US" w:eastAsia="zh-CN"/>
        </w:rPr>
        <w:t>272.2</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11.6</w:t>
      </w:r>
      <w:r>
        <w:rPr>
          <w:rFonts w:hint="eastAsia" w:ascii="仿宋_GB2312" w:hAnsi="仿宋_GB2312" w:eastAsia="仿宋_GB2312" w:cs="仿宋_GB2312"/>
          <w:sz w:val="32"/>
          <w:szCs w:val="32"/>
          <w:highlight w:val="none"/>
        </w:rPr>
        <w:t>%。</w:t>
      </w:r>
    </w:p>
    <w:p w14:paraId="453A0F4F">
      <w:pPr>
        <w:ind w:firstLine="640" w:firstLineChars="200"/>
        <w:rPr>
          <w:rFonts w:ascii="仿宋_GB2312" w:hAnsi="仿宋_GB2312" w:eastAsia="仿宋_GB2312" w:cs="仿宋_GB2312"/>
          <w:sz w:val="32"/>
          <w:szCs w:val="32"/>
          <w:highlight w:val="none"/>
        </w:rPr>
      </w:pPr>
    </w:p>
    <w:p w14:paraId="0C19B6A1">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注释：</w:t>
      </w:r>
    </w:p>
    <w:p w14:paraId="0963EBF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3AD5F34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4A4259F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]表中的合计数和部分计算数据因小数取舍而产生的误差，均未作机械调整。为保证数据精确度，个别数据保留多位小数。</w:t>
      </w:r>
      <w:r>
        <w:rPr>
          <w:rFonts w:hint="eastAsia" w:ascii="宋体" w:hAnsi="宋体" w:eastAsia="宋体" w:cs="宋体"/>
          <w:sz w:val="24"/>
          <w:szCs w:val="24"/>
          <w:highlight w:val="none"/>
          <w:lang w:val="en-US" w:eastAsia="zh-CN"/>
        </w:rPr>
        <w:t>“</w:t>
      </w:r>
      <w:r>
        <w:rPr>
          <w:rFonts w:hint="eastAsia" w:ascii="宋体" w:hAnsi="宋体" w:eastAsia="宋体" w:cs="宋体"/>
          <w:sz w:val="18"/>
          <w:szCs w:val="18"/>
          <w:highlight w:val="none"/>
        </w:rPr>
        <w:t>—</w:t>
      </w:r>
      <w:r>
        <w:rPr>
          <w:rFonts w:hint="eastAsia" w:ascii="宋体" w:hAnsi="宋体" w:eastAsia="宋体" w:cs="宋体"/>
          <w:sz w:val="24"/>
          <w:szCs w:val="24"/>
          <w:highlight w:val="none"/>
          <w:lang w:val="en-US" w:eastAsia="zh-CN"/>
        </w:rPr>
        <w:t>”表示无该项数据。</w:t>
      </w:r>
    </w:p>
    <w:p w14:paraId="2FDB8892">
      <w:pPr>
        <w:spacing w:line="360" w:lineRule="auto"/>
        <w:ind w:firstLine="480" w:firstLineChars="200"/>
        <w:rPr>
          <w:rFonts w:ascii="宋体" w:hAnsi="宋体" w:eastAsia="宋体" w:cs="宋体"/>
          <w:sz w:val="24"/>
          <w:szCs w:val="24"/>
          <w:highlight w:val="yellow"/>
        </w:rPr>
      </w:pPr>
    </w:p>
    <w:sectPr>
      <w:footerReference r:id="rId3" w:type="default"/>
      <w:pgSz w:w="11900" w:h="16838"/>
      <w:pgMar w:top="1440" w:right="1247" w:bottom="1440" w:left="1587" w:header="850" w:footer="992" w:gutter="0"/>
      <w:pgBorders>
        <w:top w:val="none" w:sz="0" w:space="0"/>
        <w:left w:val="none" w:sz="0" w:space="0"/>
        <w:bottom w:val="none" w:sz="0" w:space="0"/>
        <w:right w:val="none" w:sz="0" w:space="0"/>
      </w:pgBorders>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B3CE5">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11072">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211072">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04F23C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F0"/>
    <w:rsid w:val="000058B0"/>
    <w:rsid w:val="000063F7"/>
    <w:rsid w:val="00007B49"/>
    <w:rsid w:val="0001035F"/>
    <w:rsid w:val="00010584"/>
    <w:rsid w:val="00016FF5"/>
    <w:rsid w:val="00017549"/>
    <w:rsid w:val="00020B6C"/>
    <w:rsid w:val="0002116A"/>
    <w:rsid w:val="00021D45"/>
    <w:rsid w:val="0002283E"/>
    <w:rsid w:val="00022F83"/>
    <w:rsid w:val="00023061"/>
    <w:rsid w:val="00024D08"/>
    <w:rsid w:val="000261C5"/>
    <w:rsid w:val="0002694B"/>
    <w:rsid w:val="00030115"/>
    <w:rsid w:val="000348D3"/>
    <w:rsid w:val="000351B6"/>
    <w:rsid w:val="0003791E"/>
    <w:rsid w:val="0005155F"/>
    <w:rsid w:val="00051F28"/>
    <w:rsid w:val="0005434C"/>
    <w:rsid w:val="00054529"/>
    <w:rsid w:val="00057AE1"/>
    <w:rsid w:val="00067E03"/>
    <w:rsid w:val="000705D5"/>
    <w:rsid w:val="00070F01"/>
    <w:rsid w:val="00071319"/>
    <w:rsid w:val="00071383"/>
    <w:rsid w:val="00075F54"/>
    <w:rsid w:val="000776CB"/>
    <w:rsid w:val="00077FF7"/>
    <w:rsid w:val="000805C4"/>
    <w:rsid w:val="00083A4D"/>
    <w:rsid w:val="00084FFF"/>
    <w:rsid w:val="00085EF5"/>
    <w:rsid w:val="00087582"/>
    <w:rsid w:val="00091658"/>
    <w:rsid w:val="0009225B"/>
    <w:rsid w:val="0009260B"/>
    <w:rsid w:val="000950F2"/>
    <w:rsid w:val="00095E18"/>
    <w:rsid w:val="000A08A8"/>
    <w:rsid w:val="000B050D"/>
    <w:rsid w:val="000B07BE"/>
    <w:rsid w:val="000B1224"/>
    <w:rsid w:val="000B2E18"/>
    <w:rsid w:val="000B75B8"/>
    <w:rsid w:val="000C5F40"/>
    <w:rsid w:val="000C641F"/>
    <w:rsid w:val="000C70A5"/>
    <w:rsid w:val="000D5409"/>
    <w:rsid w:val="000E16B5"/>
    <w:rsid w:val="000E42A9"/>
    <w:rsid w:val="000F075F"/>
    <w:rsid w:val="000F7097"/>
    <w:rsid w:val="000F7CA7"/>
    <w:rsid w:val="00102D0E"/>
    <w:rsid w:val="00106CBA"/>
    <w:rsid w:val="00112D8B"/>
    <w:rsid w:val="0011474E"/>
    <w:rsid w:val="00116361"/>
    <w:rsid w:val="00123845"/>
    <w:rsid w:val="001246CA"/>
    <w:rsid w:val="00124C10"/>
    <w:rsid w:val="0012672B"/>
    <w:rsid w:val="001278D6"/>
    <w:rsid w:val="00131184"/>
    <w:rsid w:val="00131387"/>
    <w:rsid w:val="00131ACB"/>
    <w:rsid w:val="00131EBB"/>
    <w:rsid w:val="00135BB8"/>
    <w:rsid w:val="00137078"/>
    <w:rsid w:val="00141C3E"/>
    <w:rsid w:val="00141FF5"/>
    <w:rsid w:val="001455C5"/>
    <w:rsid w:val="00145741"/>
    <w:rsid w:val="001458C6"/>
    <w:rsid w:val="00145F71"/>
    <w:rsid w:val="0014740E"/>
    <w:rsid w:val="00147648"/>
    <w:rsid w:val="0015272A"/>
    <w:rsid w:val="00154908"/>
    <w:rsid w:val="00160596"/>
    <w:rsid w:val="001608D1"/>
    <w:rsid w:val="001637E5"/>
    <w:rsid w:val="001648CC"/>
    <w:rsid w:val="0016490B"/>
    <w:rsid w:val="0016729D"/>
    <w:rsid w:val="001673AA"/>
    <w:rsid w:val="0017024A"/>
    <w:rsid w:val="001702D6"/>
    <w:rsid w:val="001718E2"/>
    <w:rsid w:val="00172A8D"/>
    <w:rsid w:val="00173060"/>
    <w:rsid w:val="00173549"/>
    <w:rsid w:val="00173B58"/>
    <w:rsid w:val="00182357"/>
    <w:rsid w:val="00182506"/>
    <w:rsid w:val="001849C3"/>
    <w:rsid w:val="00184DD0"/>
    <w:rsid w:val="001857F9"/>
    <w:rsid w:val="00186333"/>
    <w:rsid w:val="00190206"/>
    <w:rsid w:val="00191BF1"/>
    <w:rsid w:val="001923A7"/>
    <w:rsid w:val="00192A10"/>
    <w:rsid w:val="00192C4A"/>
    <w:rsid w:val="00193C8D"/>
    <w:rsid w:val="00193F83"/>
    <w:rsid w:val="001968A7"/>
    <w:rsid w:val="001A0471"/>
    <w:rsid w:val="001A1B41"/>
    <w:rsid w:val="001A5C6C"/>
    <w:rsid w:val="001B045A"/>
    <w:rsid w:val="001B4EAE"/>
    <w:rsid w:val="001B54EA"/>
    <w:rsid w:val="001C13BE"/>
    <w:rsid w:val="001C2426"/>
    <w:rsid w:val="001C7D2E"/>
    <w:rsid w:val="001D2E44"/>
    <w:rsid w:val="001D4AFD"/>
    <w:rsid w:val="001D53F3"/>
    <w:rsid w:val="001D7D94"/>
    <w:rsid w:val="001E264C"/>
    <w:rsid w:val="001E3B0B"/>
    <w:rsid w:val="001E6350"/>
    <w:rsid w:val="001E6EA3"/>
    <w:rsid w:val="001F7CAA"/>
    <w:rsid w:val="002034A6"/>
    <w:rsid w:val="0020350E"/>
    <w:rsid w:val="00211F1B"/>
    <w:rsid w:val="002121E3"/>
    <w:rsid w:val="002133C8"/>
    <w:rsid w:val="00217174"/>
    <w:rsid w:val="00222DCD"/>
    <w:rsid w:val="00223F89"/>
    <w:rsid w:val="002310CA"/>
    <w:rsid w:val="00231575"/>
    <w:rsid w:val="00232DCC"/>
    <w:rsid w:val="002335E9"/>
    <w:rsid w:val="00235179"/>
    <w:rsid w:val="0023717F"/>
    <w:rsid w:val="002414CA"/>
    <w:rsid w:val="00243F84"/>
    <w:rsid w:val="002457F3"/>
    <w:rsid w:val="00252BA2"/>
    <w:rsid w:val="002564F5"/>
    <w:rsid w:val="00260ED9"/>
    <w:rsid w:val="0026282D"/>
    <w:rsid w:val="002716C8"/>
    <w:rsid w:val="002760E7"/>
    <w:rsid w:val="002766A5"/>
    <w:rsid w:val="00276FF8"/>
    <w:rsid w:val="002773C9"/>
    <w:rsid w:val="002773D4"/>
    <w:rsid w:val="00277444"/>
    <w:rsid w:val="00284362"/>
    <w:rsid w:val="00285B9C"/>
    <w:rsid w:val="002868DF"/>
    <w:rsid w:val="00287971"/>
    <w:rsid w:val="0029115F"/>
    <w:rsid w:val="0029247C"/>
    <w:rsid w:val="002925A5"/>
    <w:rsid w:val="00293B62"/>
    <w:rsid w:val="0029685C"/>
    <w:rsid w:val="00297CED"/>
    <w:rsid w:val="002A036B"/>
    <w:rsid w:val="002A1534"/>
    <w:rsid w:val="002A35A7"/>
    <w:rsid w:val="002A3DF5"/>
    <w:rsid w:val="002A4726"/>
    <w:rsid w:val="002A4FEC"/>
    <w:rsid w:val="002A6200"/>
    <w:rsid w:val="002B5BBD"/>
    <w:rsid w:val="002C2554"/>
    <w:rsid w:val="002C52A6"/>
    <w:rsid w:val="002C6798"/>
    <w:rsid w:val="002D3777"/>
    <w:rsid w:val="002D41EB"/>
    <w:rsid w:val="002E38DE"/>
    <w:rsid w:val="002E423F"/>
    <w:rsid w:val="002E761A"/>
    <w:rsid w:val="002F1A3C"/>
    <w:rsid w:val="002F2E74"/>
    <w:rsid w:val="002F6BE7"/>
    <w:rsid w:val="002F6ED5"/>
    <w:rsid w:val="002F7A9D"/>
    <w:rsid w:val="003056E0"/>
    <w:rsid w:val="00310104"/>
    <w:rsid w:val="0031141C"/>
    <w:rsid w:val="00311841"/>
    <w:rsid w:val="003124A3"/>
    <w:rsid w:val="0031708D"/>
    <w:rsid w:val="00317E4F"/>
    <w:rsid w:val="00324D12"/>
    <w:rsid w:val="00330A66"/>
    <w:rsid w:val="00330E8A"/>
    <w:rsid w:val="00330F3A"/>
    <w:rsid w:val="003312ED"/>
    <w:rsid w:val="003335C9"/>
    <w:rsid w:val="0033582B"/>
    <w:rsid w:val="0034555F"/>
    <w:rsid w:val="00345CBB"/>
    <w:rsid w:val="0035085B"/>
    <w:rsid w:val="003564AD"/>
    <w:rsid w:val="003605C4"/>
    <w:rsid w:val="00361449"/>
    <w:rsid w:val="003629C2"/>
    <w:rsid w:val="00371C70"/>
    <w:rsid w:val="00371E12"/>
    <w:rsid w:val="00375162"/>
    <w:rsid w:val="00375199"/>
    <w:rsid w:val="003756C9"/>
    <w:rsid w:val="00375D52"/>
    <w:rsid w:val="003767F5"/>
    <w:rsid w:val="00380212"/>
    <w:rsid w:val="00382F0F"/>
    <w:rsid w:val="003841FE"/>
    <w:rsid w:val="00384369"/>
    <w:rsid w:val="003A08BD"/>
    <w:rsid w:val="003A0F01"/>
    <w:rsid w:val="003A1F34"/>
    <w:rsid w:val="003A215E"/>
    <w:rsid w:val="003A2729"/>
    <w:rsid w:val="003A4D7D"/>
    <w:rsid w:val="003A5E7C"/>
    <w:rsid w:val="003A6F41"/>
    <w:rsid w:val="003A7C1E"/>
    <w:rsid w:val="003B01D0"/>
    <w:rsid w:val="003B1C0C"/>
    <w:rsid w:val="003B1FBB"/>
    <w:rsid w:val="003B3F46"/>
    <w:rsid w:val="003B4B48"/>
    <w:rsid w:val="003C16F2"/>
    <w:rsid w:val="003C4006"/>
    <w:rsid w:val="003C48CE"/>
    <w:rsid w:val="003C4A67"/>
    <w:rsid w:val="003D09A6"/>
    <w:rsid w:val="003D192F"/>
    <w:rsid w:val="003D6107"/>
    <w:rsid w:val="003D65D4"/>
    <w:rsid w:val="003D6979"/>
    <w:rsid w:val="003E03D3"/>
    <w:rsid w:val="003E3B78"/>
    <w:rsid w:val="003F03D7"/>
    <w:rsid w:val="003F0AB0"/>
    <w:rsid w:val="003F0EDB"/>
    <w:rsid w:val="003F12A2"/>
    <w:rsid w:val="0040081D"/>
    <w:rsid w:val="004032CA"/>
    <w:rsid w:val="00403980"/>
    <w:rsid w:val="00405CD9"/>
    <w:rsid w:val="00407700"/>
    <w:rsid w:val="00407E17"/>
    <w:rsid w:val="00411C54"/>
    <w:rsid w:val="004122DD"/>
    <w:rsid w:val="004127F7"/>
    <w:rsid w:val="00413C2A"/>
    <w:rsid w:val="00417561"/>
    <w:rsid w:val="00420A55"/>
    <w:rsid w:val="00424B1F"/>
    <w:rsid w:val="0042620F"/>
    <w:rsid w:val="00430EA4"/>
    <w:rsid w:val="00431677"/>
    <w:rsid w:val="00431D80"/>
    <w:rsid w:val="00431DBB"/>
    <w:rsid w:val="00436372"/>
    <w:rsid w:val="00437197"/>
    <w:rsid w:val="00437BE2"/>
    <w:rsid w:val="004400D5"/>
    <w:rsid w:val="00440654"/>
    <w:rsid w:val="00441C5A"/>
    <w:rsid w:val="004422B9"/>
    <w:rsid w:val="00444471"/>
    <w:rsid w:val="00444619"/>
    <w:rsid w:val="00446AC1"/>
    <w:rsid w:val="00447CCD"/>
    <w:rsid w:val="00450A44"/>
    <w:rsid w:val="00452F14"/>
    <w:rsid w:val="00460B33"/>
    <w:rsid w:val="00466DB8"/>
    <w:rsid w:val="004713EE"/>
    <w:rsid w:val="004714F0"/>
    <w:rsid w:val="004810B0"/>
    <w:rsid w:val="004857D4"/>
    <w:rsid w:val="00485DDA"/>
    <w:rsid w:val="00491495"/>
    <w:rsid w:val="004919F0"/>
    <w:rsid w:val="0049328D"/>
    <w:rsid w:val="00493704"/>
    <w:rsid w:val="004952E2"/>
    <w:rsid w:val="00495747"/>
    <w:rsid w:val="004969E8"/>
    <w:rsid w:val="00497C5B"/>
    <w:rsid w:val="004A0D4E"/>
    <w:rsid w:val="004A0FF1"/>
    <w:rsid w:val="004A1344"/>
    <w:rsid w:val="004A2A68"/>
    <w:rsid w:val="004A5716"/>
    <w:rsid w:val="004A60A5"/>
    <w:rsid w:val="004B00EF"/>
    <w:rsid w:val="004B206D"/>
    <w:rsid w:val="004B2C55"/>
    <w:rsid w:val="004B342D"/>
    <w:rsid w:val="004B671D"/>
    <w:rsid w:val="004B6806"/>
    <w:rsid w:val="004C2551"/>
    <w:rsid w:val="004C3888"/>
    <w:rsid w:val="004C65B4"/>
    <w:rsid w:val="004D27C4"/>
    <w:rsid w:val="004D41A3"/>
    <w:rsid w:val="004D5140"/>
    <w:rsid w:val="004D65A7"/>
    <w:rsid w:val="004D6925"/>
    <w:rsid w:val="004D73C2"/>
    <w:rsid w:val="004E1AFD"/>
    <w:rsid w:val="004E2B63"/>
    <w:rsid w:val="004F19AF"/>
    <w:rsid w:val="00501369"/>
    <w:rsid w:val="0050301B"/>
    <w:rsid w:val="0050543E"/>
    <w:rsid w:val="00506631"/>
    <w:rsid w:val="00511710"/>
    <w:rsid w:val="0051345D"/>
    <w:rsid w:val="00514480"/>
    <w:rsid w:val="00521E0F"/>
    <w:rsid w:val="00523A68"/>
    <w:rsid w:val="00524FBD"/>
    <w:rsid w:val="00526708"/>
    <w:rsid w:val="00530B66"/>
    <w:rsid w:val="00534A76"/>
    <w:rsid w:val="005442DB"/>
    <w:rsid w:val="00546FFB"/>
    <w:rsid w:val="00547035"/>
    <w:rsid w:val="00547C87"/>
    <w:rsid w:val="005504D9"/>
    <w:rsid w:val="0055094A"/>
    <w:rsid w:val="005529A2"/>
    <w:rsid w:val="00553A9B"/>
    <w:rsid w:val="005652BB"/>
    <w:rsid w:val="005668A7"/>
    <w:rsid w:val="00566A7A"/>
    <w:rsid w:val="00572CD7"/>
    <w:rsid w:val="00574819"/>
    <w:rsid w:val="00576752"/>
    <w:rsid w:val="005854DF"/>
    <w:rsid w:val="00586724"/>
    <w:rsid w:val="005874B1"/>
    <w:rsid w:val="00594C42"/>
    <w:rsid w:val="005962A3"/>
    <w:rsid w:val="005964EF"/>
    <w:rsid w:val="005A0030"/>
    <w:rsid w:val="005A14F3"/>
    <w:rsid w:val="005A3B48"/>
    <w:rsid w:val="005C0488"/>
    <w:rsid w:val="005C43B2"/>
    <w:rsid w:val="005C58E3"/>
    <w:rsid w:val="005C76F5"/>
    <w:rsid w:val="005C7B49"/>
    <w:rsid w:val="005D08FF"/>
    <w:rsid w:val="005D097C"/>
    <w:rsid w:val="005D2A3A"/>
    <w:rsid w:val="005D386F"/>
    <w:rsid w:val="005D48F2"/>
    <w:rsid w:val="005D71E3"/>
    <w:rsid w:val="005D7A12"/>
    <w:rsid w:val="005E1E3D"/>
    <w:rsid w:val="005E54B0"/>
    <w:rsid w:val="005E6B56"/>
    <w:rsid w:val="005E70A0"/>
    <w:rsid w:val="005F02B2"/>
    <w:rsid w:val="005F65CD"/>
    <w:rsid w:val="0060063E"/>
    <w:rsid w:val="00604F7B"/>
    <w:rsid w:val="0061006D"/>
    <w:rsid w:val="00611784"/>
    <w:rsid w:val="00614B5F"/>
    <w:rsid w:val="0062655F"/>
    <w:rsid w:val="00631E0A"/>
    <w:rsid w:val="006327E9"/>
    <w:rsid w:val="006335AF"/>
    <w:rsid w:val="00636791"/>
    <w:rsid w:val="00636B4E"/>
    <w:rsid w:val="00637B6B"/>
    <w:rsid w:val="0064056D"/>
    <w:rsid w:val="006466AA"/>
    <w:rsid w:val="0064698C"/>
    <w:rsid w:val="00647E51"/>
    <w:rsid w:val="00650C12"/>
    <w:rsid w:val="00657A4B"/>
    <w:rsid w:val="006623B8"/>
    <w:rsid w:val="00665F9E"/>
    <w:rsid w:val="00667467"/>
    <w:rsid w:val="0067445B"/>
    <w:rsid w:val="006754AD"/>
    <w:rsid w:val="0067592B"/>
    <w:rsid w:val="0068374D"/>
    <w:rsid w:val="00684C58"/>
    <w:rsid w:val="00685E1F"/>
    <w:rsid w:val="006860B6"/>
    <w:rsid w:val="00687616"/>
    <w:rsid w:val="006907C9"/>
    <w:rsid w:val="006914AC"/>
    <w:rsid w:val="006951D0"/>
    <w:rsid w:val="00696AFB"/>
    <w:rsid w:val="00697B4B"/>
    <w:rsid w:val="006A030F"/>
    <w:rsid w:val="006A071D"/>
    <w:rsid w:val="006A1A32"/>
    <w:rsid w:val="006A35D4"/>
    <w:rsid w:val="006A6C0F"/>
    <w:rsid w:val="006A7573"/>
    <w:rsid w:val="006A7A23"/>
    <w:rsid w:val="006B0092"/>
    <w:rsid w:val="006B0D7E"/>
    <w:rsid w:val="006B102C"/>
    <w:rsid w:val="006B5C28"/>
    <w:rsid w:val="006B70F0"/>
    <w:rsid w:val="006C397C"/>
    <w:rsid w:val="006C4193"/>
    <w:rsid w:val="006C6CFF"/>
    <w:rsid w:val="006C73FE"/>
    <w:rsid w:val="006C7880"/>
    <w:rsid w:val="006D0AF2"/>
    <w:rsid w:val="006D17F5"/>
    <w:rsid w:val="006D1B50"/>
    <w:rsid w:val="006D2CE2"/>
    <w:rsid w:val="006E3734"/>
    <w:rsid w:val="006E39A4"/>
    <w:rsid w:val="006E5431"/>
    <w:rsid w:val="006E6188"/>
    <w:rsid w:val="006E62C5"/>
    <w:rsid w:val="006E67A0"/>
    <w:rsid w:val="006E6851"/>
    <w:rsid w:val="006E7DC0"/>
    <w:rsid w:val="006F36F2"/>
    <w:rsid w:val="006F63A9"/>
    <w:rsid w:val="006F7B78"/>
    <w:rsid w:val="007001FF"/>
    <w:rsid w:val="00700B2B"/>
    <w:rsid w:val="00701148"/>
    <w:rsid w:val="007057BA"/>
    <w:rsid w:val="00710A45"/>
    <w:rsid w:val="00713E8D"/>
    <w:rsid w:val="007156CB"/>
    <w:rsid w:val="00717AAA"/>
    <w:rsid w:val="00720FD6"/>
    <w:rsid w:val="00721CEF"/>
    <w:rsid w:val="0072211A"/>
    <w:rsid w:val="007269D8"/>
    <w:rsid w:val="00727A0E"/>
    <w:rsid w:val="007314B7"/>
    <w:rsid w:val="00735DDB"/>
    <w:rsid w:val="007376F2"/>
    <w:rsid w:val="00747132"/>
    <w:rsid w:val="0075054B"/>
    <w:rsid w:val="00754094"/>
    <w:rsid w:val="00755521"/>
    <w:rsid w:val="00756D64"/>
    <w:rsid w:val="007616F9"/>
    <w:rsid w:val="00761755"/>
    <w:rsid w:val="00763734"/>
    <w:rsid w:val="00764284"/>
    <w:rsid w:val="00766EDE"/>
    <w:rsid w:val="007679D5"/>
    <w:rsid w:val="00767A66"/>
    <w:rsid w:val="00770227"/>
    <w:rsid w:val="0077287B"/>
    <w:rsid w:val="007757FD"/>
    <w:rsid w:val="00776052"/>
    <w:rsid w:val="00781E70"/>
    <w:rsid w:val="00782DA9"/>
    <w:rsid w:val="00782EB6"/>
    <w:rsid w:val="00784240"/>
    <w:rsid w:val="0079459D"/>
    <w:rsid w:val="007A2266"/>
    <w:rsid w:val="007A4385"/>
    <w:rsid w:val="007A6FF1"/>
    <w:rsid w:val="007B2C79"/>
    <w:rsid w:val="007B465E"/>
    <w:rsid w:val="007C1F47"/>
    <w:rsid w:val="007C742C"/>
    <w:rsid w:val="007C7B4E"/>
    <w:rsid w:val="007D0949"/>
    <w:rsid w:val="007D20B8"/>
    <w:rsid w:val="007D6C5A"/>
    <w:rsid w:val="007E2867"/>
    <w:rsid w:val="007E2C83"/>
    <w:rsid w:val="007E527E"/>
    <w:rsid w:val="007E5AC4"/>
    <w:rsid w:val="007E77F7"/>
    <w:rsid w:val="007F218B"/>
    <w:rsid w:val="007F28FE"/>
    <w:rsid w:val="007F417C"/>
    <w:rsid w:val="007F594F"/>
    <w:rsid w:val="007F7400"/>
    <w:rsid w:val="0080079D"/>
    <w:rsid w:val="00805A3F"/>
    <w:rsid w:val="0081058A"/>
    <w:rsid w:val="00811CA0"/>
    <w:rsid w:val="00813DE8"/>
    <w:rsid w:val="00814F42"/>
    <w:rsid w:val="008173FF"/>
    <w:rsid w:val="00820C06"/>
    <w:rsid w:val="00821831"/>
    <w:rsid w:val="00821E81"/>
    <w:rsid w:val="00822A49"/>
    <w:rsid w:val="00823032"/>
    <w:rsid w:val="00824744"/>
    <w:rsid w:val="00824AE5"/>
    <w:rsid w:val="0082601F"/>
    <w:rsid w:val="00830666"/>
    <w:rsid w:val="008312E9"/>
    <w:rsid w:val="00831C62"/>
    <w:rsid w:val="00832BA8"/>
    <w:rsid w:val="00850854"/>
    <w:rsid w:val="008516DC"/>
    <w:rsid w:val="008516E6"/>
    <w:rsid w:val="00851EF4"/>
    <w:rsid w:val="008522B6"/>
    <w:rsid w:val="008544E6"/>
    <w:rsid w:val="00856C74"/>
    <w:rsid w:val="00856D14"/>
    <w:rsid w:val="00857A08"/>
    <w:rsid w:val="00860BA4"/>
    <w:rsid w:val="00862906"/>
    <w:rsid w:val="0086347B"/>
    <w:rsid w:val="00865062"/>
    <w:rsid w:val="0086513B"/>
    <w:rsid w:val="00866DE4"/>
    <w:rsid w:val="0087626D"/>
    <w:rsid w:val="00880575"/>
    <w:rsid w:val="00880D64"/>
    <w:rsid w:val="00882923"/>
    <w:rsid w:val="00883B29"/>
    <w:rsid w:val="0089716A"/>
    <w:rsid w:val="00897306"/>
    <w:rsid w:val="008979C3"/>
    <w:rsid w:val="008A0076"/>
    <w:rsid w:val="008A3488"/>
    <w:rsid w:val="008A4499"/>
    <w:rsid w:val="008A5013"/>
    <w:rsid w:val="008A64D3"/>
    <w:rsid w:val="008A66B3"/>
    <w:rsid w:val="008A72CB"/>
    <w:rsid w:val="008A7751"/>
    <w:rsid w:val="008B00EB"/>
    <w:rsid w:val="008B11FF"/>
    <w:rsid w:val="008B31FE"/>
    <w:rsid w:val="008B3CDB"/>
    <w:rsid w:val="008D212F"/>
    <w:rsid w:val="008D2430"/>
    <w:rsid w:val="008D44C1"/>
    <w:rsid w:val="008E04F2"/>
    <w:rsid w:val="008E620D"/>
    <w:rsid w:val="008F3FC8"/>
    <w:rsid w:val="008F46FC"/>
    <w:rsid w:val="008F4917"/>
    <w:rsid w:val="008F5261"/>
    <w:rsid w:val="008F6F2B"/>
    <w:rsid w:val="0090003B"/>
    <w:rsid w:val="009043B1"/>
    <w:rsid w:val="00904E7E"/>
    <w:rsid w:val="0090717C"/>
    <w:rsid w:val="00907FBD"/>
    <w:rsid w:val="00911F50"/>
    <w:rsid w:val="00921BA0"/>
    <w:rsid w:val="00921EEB"/>
    <w:rsid w:val="00925F19"/>
    <w:rsid w:val="00926767"/>
    <w:rsid w:val="0092678C"/>
    <w:rsid w:val="00932004"/>
    <w:rsid w:val="00934012"/>
    <w:rsid w:val="00935A23"/>
    <w:rsid w:val="00935A80"/>
    <w:rsid w:val="00936C13"/>
    <w:rsid w:val="00940D51"/>
    <w:rsid w:val="009419BE"/>
    <w:rsid w:val="009426A3"/>
    <w:rsid w:val="00943254"/>
    <w:rsid w:val="0094524F"/>
    <w:rsid w:val="00953693"/>
    <w:rsid w:val="00963959"/>
    <w:rsid w:val="00965595"/>
    <w:rsid w:val="00965AA6"/>
    <w:rsid w:val="0096660F"/>
    <w:rsid w:val="009673D5"/>
    <w:rsid w:val="009707EF"/>
    <w:rsid w:val="00971569"/>
    <w:rsid w:val="009726AB"/>
    <w:rsid w:val="00972C4E"/>
    <w:rsid w:val="00974F98"/>
    <w:rsid w:val="00982437"/>
    <w:rsid w:val="009901CE"/>
    <w:rsid w:val="009914E2"/>
    <w:rsid w:val="009940FE"/>
    <w:rsid w:val="00996175"/>
    <w:rsid w:val="00996AC0"/>
    <w:rsid w:val="009A23D1"/>
    <w:rsid w:val="009A2A09"/>
    <w:rsid w:val="009A3A0D"/>
    <w:rsid w:val="009A534F"/>
    <w:rsid w:val="009B2129"/>
    <w:rsid w:val="009B3F79"/>
    <w:rsid w:val="009B512B"/>
    <w:rsid w:val="009B7750"/>
    <w:rsid w:val="009C06E9"/>
    <w:rsid w:val="009C0BA0"/>
    <w:rsid w:val="009C7D3A"/>
    <w:rsid w:val="009D048A"/>
    <w:rsid w:val="009D10E2"/>
    <w:rsid w:val="009D1A91"/>
    <w:rsid w:val="009D4AB4"/>
    <w:rsid w:val="009D5ED4"/>
    <w:rsid w:val="009E11BE"/>
    <w:rsid w:val="009E1D12"/>
    <w:rsid w:val="009E3DE9"/>
    <w:rsid w:val="009E400C"/>
    <w:rsid w:val="009E4556"/>
    <w:rsid w:val="009E6ADD"/>
    <w:rsid w:val="009F5213"/>
    <w:rsid w:val="009F5ED8"/>
    <w:rsid w:val="00A01758"/>
    <w:rsid w:val="00A02212"/>
    <w:rsid w:val="00A0517E"/>
    <w:rsid w:val="00A057C0"/>
    <w:rsid w:val="00A06D40"/>
    <w:rsid w:val="00A07C4D"/>
    <w:rsid w:val="00A07E7D"/>
    <w:rsid w:val="00A10522"/>
    <w:rsid w:val="00A12576"/>
    <w:rsid w:val="00A23978"/>
    <w:rsid w:val="00A26389"/>
    <w:rsid w:val="00A2765E"/>
    <w:rsid w:val="00A32665"/>
    <w:rsid w:val="00A36FEF"/>
    <w:rsid w:val="00A43742"/>
    <w:rsid w:val="00A44461"/>
    <w:rsid w:val="00A452D0"/>
    <w:rsid w:val="00A526E5"/>
    <w:rsid w:val="00A54547"/>
    <w:rsid w:val="00A61835"/>
    <w:rsid w:val="00A62DF0"/>
    <w:rsid w:val="00A633D3"/>
    <w:rsid w:val="00A64180"/>
    <w:rsid w:val="00A67FBB"/>
    <w:rsid w:val="00A7301F"/>
    <w:rsid w:val="00A7409F"/>
    <w:rsid w:val="00A80497"/>
    <w:rsid w:val="00A80547"/>
    <w:rsid w:val="00A82D36"/>
    <w:rsid w:val="00A83AAB"/>
    <w:rsid w:val="00A84401"/>
    <w:rsid w:val="00A8605F"/>
    <w:rsid w:val="00A86A78"/>
    <w:rsid w:val="00A90BC5"/>
    <w:rsid w:val="00A91306"/>
    <w:rsid w:val="00A913F0"/>
    <w:rsid w:val="00A92A77"/>
    <w:rsid w:val="00A9423F"/>
    <w:rsid w:val="00AA0781"/>
    <w:rsid w:val="00AA0EE9"/>
    <w:rsid w:val="00AA534D"/>
    <w:rsid w:val="00AA563B"/>
    <w:rsid w:val="00AA6B3F"/>
    <w:rsid w:val="00AA7CA3"/>
    <w:rsid w:val="00AB3D72"/>
    <w:rsid w:val="00AB491E"/>
    <w:rsid w:val="00AB79A3"/>
    <w:rsid w:val="00AC2470"/>
    <w:rsid w:val="00AD39B0"/>
    <w:rsid w:val="00AD3A2C"/>
    <w:rsid w:val="00AE0091"/>
    <w:rsid w:val="00AE2B84"/>
    <w:rsid w:val="00AE6B98"/>
    <w:rsid w:val="00AF4BB9"/>
    <w:rsid w:val="00AF7652"/>
    <w:rsid w:val="00AF7E26"/>
    <w:rsid w:val="00B03B17"/>
    <w:rsid w:val="00B137AF"/>
    <w:rsid w:val="00B16712"/>
    <w:rsid w:val="00B17C95"/>
    <w:rsid w:val="00B21F30"/>
    <w:rsid w:val="00B22F7E"/>
    <w:rsid w:val="00B2304A"/>
    <w:rsid w:val="00B2420D"/>
    <w:rsid w:val="00B2489B"/>
    <w:rsid w:val="00B24C0E"/>
    <w:rsid w:val="00B25C13"/>
    <w:rsid w:val="00B268F3"/>
    <w:rsid w:val="00B27B81"/>
    <w:rsid w:val="00B323A3"/>
    <w:rsid w:val="00B33087"/>
    <w:rsid w:val="00B37F7B"/>
    <w:rsid w:val="00B41E08"/>
    <w:rsid w:val="00B4470F"/>
    <w:rsid w:val="00B449C2"/>
    <w:rsid w:val="00B4523E"/>
    <w:rsid w:val="00B477E4"/>
    <w:rsid w:val="00B57F85"/>
    <w:rsid w:val="00B628B5"/>
    <w:rsid w:val="00B62D02"/>
    <w:rsid w:val="00B80BDD"/>
    <w:rsid w:val="00B815DB"/>
    <w:rsid w:val="00B90854"/>
    <w:rsid w:val="00B92779"/>
    <w:rsid w:val="00B94E1D"/>
    <w:rsid w:val="00B95BA6"/>
    <w:rsid w:val="00B96C89"/>
    <w:rsid w:val="00BA3304"/>
    <w:rsid w:val="00BA5BB9"/>
    <w:rsid w:val="00BA5CD9"/>
    <w:rsid w:val="00BB0613"/>
    <w:rsid w:val="00BB0B48"/>
    <w:rsid w:val="00BB20B2"/>
    <w:rsid w:val="00BB2840"/>
    <w:rsid w:val="00BB6AF2"/>
    <w:rsid w:val="00BB7333"/>
    <w:rsid w:val="00BB790F"/>
    <w:rsid w:val="00BC537F"/>
    <w:rsid w:val="00BD782F"/>
    <w:rsid w:val="00BE3BA8"/>
    <w:rsid w:val="00BE4F4D"/>
    <w:rsid w:val="00BE521E"/>
    <w:rsid w:val="00BF0211"/>
    <w:rsid w:val="00BF1A32"/>
    <w:rsid w:val="00BF3604"/>
    <w:rsid w:val="00BF39B0"/>
    <w:rsid w:val="00BF3F67"/>
    <w:rsid w:val="00BF54F9"/>
    <w:rsid w:val="00BF69EE"/>
    <w:rsid w:val="00BF76B3"/>
    <w:rsid w:val="00C02C47"/>
    <w:rsid w:val="00C03C55"/>
    <w:rsid w:val="00C03ECA"/>
    <w:rsid w:val="00C066B8"/>
    <w:rsid w:val="00C06F99"/>
    <w:rsid w:val="00C075FA"/>
    <w:rsid w:val="00C153F6"/>
    <w:rsid w:val="00C15C2E"/>
    <w:rsid w:val="00C213AD"/>
    <w:rsid w:val="00C21ABB"/>
    <w:rsid w:val="00C23AFF"/>
    <w:rsid w:val="00C25324"/>
    <w:rsid w:val="00C336CD"/>
    <w:rsid w:val="00C441E7"/>
    <w:rsid w:val="00C52801"/>
    <w:rsid w:val="00C54F8E"/>
    <w:rsid w:val="00C54F93"/>
    <w:rsid w:val="00C566C6"/>
    <w:rsid w:val="00C61331"/>
    <w:rsid w:val="00C6557A"/>
    <w:rsid w:val="00C70D68"/>
    <w:rsid w:val="00C7531C"/>
    <w:rsid w:val="00C80822"/>
    <w:rsid w:val="00C80EE6"/>
    <w:rsid w:val="00C83B4C"/>
    <w:rsid w:val="00C84946"/>
    <w:rsid w:val="00C9055E"/>
    <w:rsid w:val="00C932CB"/>
    <w:rsid w:val="00C96552"/>
    <w:rsid w:val="00CA34DE"/>
    <w:rsid w:val="00CA4EC1"/>
    <w:rsid w:val="00CA7973"/>
    <w:rsid w:val="00CB042D"/>
    <w:rsid w:val="00CB30D7"/>
    <w:rsid w:val="00CB3B3D"/>
    <w:rsid w:val="00CB759D"/>
    <w:rsid w:val="00CC516A"/>
    <w:rsid w:val="00CD2258"/>
    <w:rsid w:val="00CD3857"/>
    <w:rsid w:val="00CD38ED"/>
    <w:rsid w:val="00CD510C"/>
    <w:rsid w:val="00CD584B"/>
    <w:rsid w:val="00CD607B"/>
    <w:rsid w:val="00CD7999"/>
    <w:rsid w:val="00CE193B"/>
    <w:rsid w:val="00CE522B"/>
    <w:rsid w:val="00CF51E1"/>
    <w:rsid w:val="00CF620F"/>
    <w:rsid w:val="00CF6E85"/>
    <w:rsid w:val="00CF7715"/>
    <w:rsid w:val="00D00917"/>
    <w:rsid w:val="00D00B38"/>
    <w:rsid w:val="00D05DDA"/>
    <w:rsid w:val="00D06369"/>
    <w:rsid w:val="00D072C6"/>
    <w:rsid w:val="00D104DB"/>
    <w:rsid w:val="00D12D72"/>
    <w:rsid w:val="00D1383E"/>
    <w:rsid w:val="00D16D5B"/>
    <w:rsid w:val="00D172E7"/>
    <w:rsid w:val="00D209AA"/>
    <w:rsid w:val="00D228B7"/>
    <w:rsid w:val="00D30C51"/>
    <w:rsid w:val="00D36CCC"/>
    <w:rsid w:val="00D37A6B"/>
    <w:rsid w:val="00D37B5C"/>
    <w:rsid w:val="00D41553"/>
    <w:rsid w:val="00D50803"/>
    <w:rsid w:val="00D56827"/>
    <w:rsid w:val="00D57D9B"/>
    <w:rsid w:val="00D60904"/>
    <w:rsid w:val="00D649E0"/>
    <w:rsid w:val="00D656F2"/>
    <w:rsid w:val="00D6655E"/>
    <w:rsid w:val="00D6785D"/>
    <w:rsid w:val="00D713A1"/>
    <w:rsid w:val="00D72319"/>
    <w:rsid w:val="00D72ECC"/>
    <w:rsid w:val="00D7385C"/>
    <w:rsid w:val="00D7522A"/>
    <w:rsid w:val="00D75373"/>
    <w:rsid w:val="00D75A13"/>
    <w:rsid w:val="00D81EA3"/>
    <w:rsid w:val="00D873FD"/>
    <w:rsid w:val="00D878AD"/>
    <w:rsid w:val="00D90177"/>
    <w:rsid w:val="00D9461C"/>
    <w:rsid w:val="00DA1DCC"/>
    <w:rsid w:val="00DA28BA"/>
    <w:rsid w:val="00DA32F0"/>
    <w:rsid w:val="00DA3795"/>
    <w:rsid w:val="00DA687E"/>
    <w:rsid w:val="00DA6977"/>
    <w:rsid w:val="00DB067A"/>
    <w:rsid w:val="00DC4391"/>
    <w:rsid w:val="00DC4C54"/>
    <w:rsid w:val="00DD0067"/>
    <w:rsid w:val="00DD23DA"/>
    <w:rsid w:val="00DD577A"/>
    <w:rsid w:val="00DE4E3F"/>
    <w:rsid w:val="00DE76C0"/>
    <w:rsid w:val="00DF0BFB"/>
    <w:rsid w:val="00E002BE"/>
    <w:rsid w:val="00E03788"/>
    <w:rsid w:val="00E03A32"/>
    <w:rsid w:val="00E0455B"/>
    <w:rsid w:val="00E04B63"/>
    <w:rsid w:val="00E05CAD"/>
    <w:rsid w:val="00E138BD"/>
    <w:rsid w:val="00E162D5"/>
    <w:rsid w:val="00E213A1"/>
    <w:rsid w:val="00E22EB3"/>
    <w:rsid w:val="00E23F89"/>
    <w:rsid w:val="00E25582"/>
    <w:rsid w:val="00E266A6"/>
    <w:rsid w:val="00E33660"/>
    <w:rsid w:val="00E34A96"/>
    <w:rsid w:val="00E43466"/>
    <w:rsid w:val="00E44458"/>
    <w:rsid w:val="00E47CDE"/>
    <w:rsid w:val="00E5110B"/>
    <w:rsid w:val="00E54380"/>
    <w:rsid w:val="00E55961"/>
    <w:rsid w:val="00E634EA"/>
    <w:rsid w:val="00E64D92"/>
    <w:rsid w:val="00E6511D"/>
    <w:rsid w:val="00E653B1"/>
    <w:rsid w:val="00E703E5"/>
    <w:rsid w:val="00E74855"/>
    <w:rsid w:val="00E763A4"/>
    <w:rsid w:val="00E76861"/>
    <w:rsid w:val="00E835F0"/>
    <w:rsid w:val="00E903E2"/>
    <w:rsid w:val="00E91B33"/>
    <w:rsid w:val="00E955DE"/>
    <w:rsid w:val="00EA5C7B"/>
    <w:rsid w:val="00EB1294"/>
    <w:rsid w:val="00EC2DAD"/>
    <w:rsid w:val="00EC523D"/>
    <w:rsid w:val="00EC543A"/>
    <w:rsid w:val="00ED2492"/>
    <w:rsid w:val="00ED6404"/>
    <w:rsid w:val="00ED7405"/>
    <w:rsid w:val="00EE0142"/>
    <w:rsid w:val="00EE14F8"/>
    <w:rsid w:val="00EE31EB"/>
    <w:rsid w:val="00EE4FDA"/>
    <w:rsid w:val="00EE5693"/>
    <w:rsid w:val="00EE6AC1"/>
    <w:rsid w:val="00EE6AFA"/>
    <w:rsid w:val="00EE73AD"/>
    <w:rsid w:val="00EF6746"/>
    <w:rsid w:val="00F006B9"/>
    <w:rsid w:val="00F01334"/>
    <w:rsid w:val="00F06232"/>
    <w:rsid w:val="00F077AC"/>
    <w:rsid w:val="00F10788"/>
    <w:rsid w:val="00F14498"/>
    <w:rsid w:val="00F14E79"/>
    <w:rsid w:val="00F15F79"/>
    <w:rsid w:val="00F26975"/>
    <w:rsid w:val="00F27E5E"/>
    <w:rsid w:val="00F322D7"/>
    <w:rsid w:val="00F352C8"/>
    <w:rsid w:val="00F36865"/>
    <w:rsid w:val="00F36AE2"/>
    <w:rsid w:val="00F36B76"/>
    <w:rsid w:val="00F377E3"/>
    <w:rsid w:val="00F41D71"/>
    <w:rsid w:val="00F42552"/>
    <w:rsid w:val="00F4279D"/>
    <w:rsid w:val="00F476FF"/>
    <w:rsid w:val="00F52EE7"/>
    <w:rsid w:val="00F5347B"/>
    <w:rsid w:val="00F55554"/>
    <w:rsid w:val="00F55689"/>
    <w:rsid w:val="00F60639"/>
    <w:rsid w:val="00F61BC6"/>
    <w:rsid w:val="00F65255"/>
    <w:rsid w:val="00F67522"/>
    <w:rsid w:val="00F716F4"/>
    <w:rsid w:val="00F73657"/>
    <w:rsid w:val="00F75434"/>
    <w:rsid w:val="00F77A5F"/>
    <w:rsid w:val="00F81897"/>
    <w:rsid w:val="00F83834"/>
    <w:rsid w:val="00F85C2C"/>
    <w:rsid w:val="00F90CDE"/>
    <w:rsid w:val="00F951A6"/>
    <w:rsid w:val="00F96B3D"/>
    <w:rsid w:val="00FA01F5"/>
    <w:rsid w:val="00FA0226"/>
    <w:rsid w:val="00FA2413"/>
    <w:rsid w:val="00FB1A1B"/>
    <w:rsid w:val="00FB311A"/>
    <w:rsid w:val="00FB33E5"/>
    <w:rsid w:val="00FB42BE"/>
    <w:rsid w:val="00FB5A12"/>
    <w:rsid w:val="00FC02E0"/>
    <w:rsid w:val="00FC22E9"/>
    <w:rsid w:val="00FC3D5E"/>
    <w:rsid w:val="00FC4C69"/>
    <w:rsid w:val="00FC5DBC"/>
    <w:rsid w:val="00FC7F8F"/>
    <w:rsid w:val="00FD00BE"/>
    <w:rsid w:val="00FD0294"/>
    <w:rsid w:val="00FD1468"/>
    <w:rsid w:val="00FD5573"/>
    <w:rsid w:val="00FE00C9"/>
    <w:rsid w:val="00FE1F40"/>
    <w:rsid w:val="00FE514E"/>
    <w:rsid w:val="00FE5CA2"/>
    <w:rsid w:val="00FF0DEA"/>
    <w:rsid w:val="00FF18CE"/>
    <w:rsid w:val="00FF2845"/>
    <w:rsid w:val="00FF2E7E"/>
    <w:rsid w:val="00FF4D05"/>
    <w:rsid w:val="00FF7F68"/>
    <w:rsid w:val="014A4B87"/>
    <w:rsid w:val="01814321"/>
    <w:rsid w:val="01F80A87"/>
    <w:rsid w:val="02054F52"/>
    <w:rsid w:val="02D50DC8"/>
    <w:rsid w:val="02EB4148"/>
    <w:rsid w:val="038E41CF"/>
    <w:rsid w:val="04344818"/>
    <w:rsid w:val="043F299D"/>
    <w:rsid w:val="049802FF"/>
    <w:rsid w:val="055204AE"/>
    <w:rsid w:val="05557F9E"/>
    <w:rsid w:val="05810D93"/>
    <w:rsid w:val="05A43093"/>
    <w:rsid w:val="05A50F26"/>
    <w:rsid w:val="05BD1BCA"/>
    <w:rsid w:val="05CC3F77"/>
    <w:rsid w:val="06F56A16"/>
    <w:rsid w:val="06FB170C"/>
    <w:rsid w:val="07707311"/>
    <w:rsid w:val="0808516B"/>
    <w:rsid w:val="0814643B"/>
    <w:rsid w:val="0819023C"/>
    <w:rsid w:val="08253C58"/>
    <w:rsid w:val="08BA6A96"/>
    <w:rsid w:val="09912A73"/>
    <w:rsid w:val="09AD03A9"/>
    <w:rsid w:val="09CC6CF3"/>
    <w:rsid w:val="0ABA7827"/>
    <w:rsid w:val="0AEA2F37"/>
    <w:rsid w:val="0B0A56BA"/>
    <w:rsid w:val="0B6C5E87"/>
    <w:rsid w:val="0B6C7DF0"/>
    <w:rsid w:val="0B9D09F9"/>
    <w:rsid w:val="0BBE637C"/>
    <w:rsid w:val="0C5A27CB"/>
    <w:rsid w:val="0C9413AC"/>
    <w:rsid w:val="0C955AC5"/>
    <w:rsid w:val="0CB11743"/>
    <w:rsid w:val="0CB17839"/>
    <w:rsid w:val="0CB3217A"/>
    <w:rsid w:val="0CF30828"/>
    <w:rsid w:val="0D8A7D0B"/>
    <w:rsid w:val="0E63372C"/>
    <w:rsid w:val="0F4C0664"/>
    <w:rsid w:val="0F4C41C0"/>
    <w:rsid w:val="0F6254B5"/>
    <w:rsid w:val="0FA569CE"/>
    <w:rsid w:val="0FED59A3"/>
    <w:rsid w:val="10525806"/>
    <w:rsid w:val="106E787E"/>
    <w:rsid w:val="11513D66"/>
    <w:rsid w:val="115D4462"/>
    <w:rsid w:val="126A2728"/>
    <w:rsid w:val="12B578CE"/>
    <w:rsid w:val="133438E9"/>
    <w:rsid w:val="13347445"/>
    <w:rsid w:val="136A72AD"/>
    <w:rsid w:val="13760056"/>
    <w:rsid w:val="138C102F"/>
    <w:rsid w:val="13CF3BFF"/>
    <w:rsid w:val="140B464A"/>
    <w:rsid w:val="14B52807"/>
    <w:rsid w:val="15396F94"/>
    <w:rsid w:val="15CC1BB7"/>
    <w:rsid w:val="15D60C87"/>
    <w:rsid w:val="16006D70"/>
    <w:rsid w:val="16021A7C"/>
    <w:rsid w:val="16745C2B"/>
    <w:rsid w:val="170D7E23"/>
    <w:rsid w:val="1723661F"/>
    <w:rsid w:val="17244F44"/>
    <w:rsid w:val="1739327C"/>
    <w:rsid w:val="17B6143D"/>
    <w:rsid w:val="17C93FBA"/>
    <w:rsid w:val="17D63EE6"/>
    <w:rsid w:val="18054C78"/>
    <w:rsid w:val="18B773FA"/>
    <w:rsid w:val="19341F4D"/>
    <w:rsid w:val="197607B7"/>
    <w:rsid w:val="1A0C4C78"/>
    <w:rsid w:val="1AB570BD"/>
    <w:rsid w:val="1B9B44D5"/>
    <w:rsid w:val="1BA62EAA"/>
    <w:rsid w:val="1BCA4B74"/>
    <w:rsid w:val="1C8409D2"/>
    <w:rsid w:val="1C9D5328"/>
    <w:rsid w:val="1CAE742E"/>
    <w:rsid w:val="1CC32612"/>
    <w:rsid w:val="1CD409D0"/>
    <w:rsid w:val="1D85546D"/>
    <w:rsid w:val="1D884F5D"/>
    <w:rsid w:val="1EAA4A5F"/>
    <w:rsid w:val="1EEC5078"/>
    <w:rsid w:val="1F552C1D"/>
    <w:rsid w:val="1F595559"/>
    <w:rsid w:val="1F925C1F"/>
    <w:rsid w:val="1FA871F0"/>
    <w:rsid w:val="204437FE"/>
    <w:rsid w:val="20783067"/>
    <w:rsid w:val="212E7BC9"/>
    <w:rsid w:val="21306343"/>
    <w:rsid w:val="218A0020"/>
    <w:rsid w:val="220646A2"/>
    <w:rsid w:val="220B2304"/>
    <w:rsid w:val="227123D7"/>
    <w:rsid w:val="22806203"/>
    <w:rsid w:val="236E24FF"/>
    <w:rsid w:val="24434176"/>
    <w:rsid w:val="245142FB"/>
    <w:rsid w:val="2471674B"/>
    <w:rsid w:val="24985E16"/>
    <w:rsid w:val="249D1A8F"/>
    <w:rsid w:val="24AA3A0B"/>
    <w:rsid w:val="24B14A96"/>
    <w:rsid w:val="25DC5E46"/>
    <w:rsid w:val="25E71A29"/>
    <w:rsid w:val="25ED1E01"/>
    <w:rsid w:val="261655B2"/>
    <w:rsid w:val="262E04D9"/>
    <w:rsid w:val="26597496"/>
    <w:rsid w:val="267C4F33"/>
    <w:rsid w:val="272C0707"/>
    <w:rsid w:val="27693709"/>
    <w:rsid w:val="27AC74A1"/>
    <w:rsid w:val="2874034C"/>
    <w:rsid w:val="287C746C"/>
    <w:rsid w:val="28F039B6"/>
    <w:rsid w:val="28FB2A87"/>
    <w:rsid w:val="28FB7394"/>
    <w:rsid w:val="293D5303"/>
    <w:rsid w:val="2A4E65B9"/>
    <w:rsid w:val="2AD2206A"/>
    <w:rsid w:val="2AF43C32"/>
    <w:rsid w:val="2B3D400E"/>
    <w:rsid w:val="2B54647E"/>
    <w:rsid w:val="2B8C3E6A"/>
    <w:rsid w:val="2BBB64FD"/>
    <w:rsid w:val="2BD4136D"/>
    <w:rsid w:val="2C0C6A9D"/>
    <w:rsid w:val="2C0D087E"/>
    <w:rsid w:val="2C1D0CCD"/>
    <w:rsid w:val="2C8E3C12"/>
    <w:rsid w:val="2CEC3168"/>
    <w:rsid w:val="2D2B1461"/>
    <w:rsid w:val="2D4F514F"/>
    <w:rsid w:val="2D99286E"/>
    <w:rsid w:val="2DBA2F11"/>
    <w:rsid w:val="2E402CEA"/>
    <w:rsid w:val="2E474078"/>
    <w:rsid w:val="2F9C03F4"/>
    <w:rsid w:val="2FEB3E48"/>
    <w:rsid w:val="30642B62"/>
    <w:rsid w:val="30760C45"/>
    <w:rsid w:val="30DE4876"/>
    <w:rsid w:val="30E83917"/>
    <w:rsid w:val="31336B36"/>
    <w:rsid w:val="31BC3E2D"/>
    <w:rsid w:val="329A6E6D"/>
    <w:rsid w:val="32FA2ADB"/>
    <w:rsid w:val="33C70135"/>
    <w:rsid w:val="33F813B5"/>
    <w:rsid w:val="340A0022"/>
    <w:rsid w:val="34272982"/>
    <w:rsid w:val="34ED6487"/>
    <w:rsid w:val="35987525"/>
    <w:rsid w:val="35C10BB4"/>
    <w:rsid w:val="36273381"/>
    <w:rsid w:val="36633A19"/>
    <w:rsid w:val="36B03DFF"/>
    <w:rsid w:val="370074BA"/>
    <w:rsid w:val="37205463"/>
    <w:rsid w:val="37753923"/>
    <w:rsid w:val="37A34A15"/>
    <w:rsid w:val="38621FBC"/>
    <w:rsid w:val="38A50319"/>
    <w:rsid w:val="38A54F2A"/>
    <w:rsid w:val="394835C1"/>
    <w:rsid w:val="39934616"/>
    <w:rsid w:val="39A2039B"/>
    <w:rsid w:val="39CE1AF2"/>
    <w:rsid w:val="39D941FE"/>
    <w:rsid w:val="3A06303A"/>
    <w:rsid w:val="3A192D6D"/>
    <w:rsid w:val="3A1B43C5"/>
    <w:rsid w:val="3A296D28"/>
    <w:rsid w:val="3A507A64"/>
    <w:rsid w:val="3AE5271A"/>
    <w:rsid w:val="3B1A40C9"/>
    <w:rsid w:val="3BC767F9"/>
    <w:rsid w:val="3C047D53"/>
    <w:rsid w:val="3C067321"/>
    <w:rsid w:val="3C2105FF"/>
    <w:rsid w:val="3C591B47"/>
    <w:rsid w:val="3D673DEF"/>
    <w:rsid w:val="3D6F7148"/>
    <w:rsid w:val="3DDD67A7"/>
    <w:rsid w:val="3E5325C6"/>
    <w:rsid w:val="3E5D51F2"/>
    <w:rsid w:val="3EB92D70"/>
    <w:rsid w:val="3ED656D0"/>
    <w:rsid w:val="3F006C62"/>
    <w:rsid w:val="3F6D0A65"/>
    <w:rsid w:val="3F8974D9"/>
    <w:rsid w:val="4000052B"/>
    <w:rsid w:val="4039155B"/>
    <w:rsid w:val="4049526A"/>
    <w:rsid w:val="40D37A0C"/>
    <w:rsid w:val="40E23045"/>
    <w:rsid w:val="41AE4DE5"/>
    <w:rsid w:val="425B0C74"/>
    <w:rsid w:val="426B6130"/>
    <w:rsid w:val="43FD36FF"/>
    <w:rsid w:val="44094FB1"/>
    <w:rsid w:val="447D7F86"/>
    <w:rsid w:val="44C304A5"/>
    <w:rsid w:val="454F361F"/>
    <w:rsid w:val="457000E2"/>
    <w:rsid w:val="4574179F"/>
    <w:rsid w:val="459C22E3"/>
    <w:rsid w:val="45C572C9"/>
    <w:rsid w:val="45D73ADC"/>
    <w:rsid w:val="46337C01"/>
    <w:rsid w:val="46342CDD"/>
    <w:rsid w:val="46DB09AD"/>
    <w:rsid w:val="474D4056"/>
    <w:rsid w:val="47A745CE"/>
    <w:rsid w:val="47D576C2"/>
    <w:rsid w:val="47EA2BBC"/>
    <w:rsid w:val="487B696E"/>
    <w:rsid w:val="489932CB"/>
    <w:rsid w:val="48AB372A"/>
    <w:rsid w:val="49441235"/>
    <w:rsid w:val="49A6278E"/>
    <w:rsid w:val="4A1A67AE"/>
    <w:rsid w:val="4A5120AF"/>
    <w:rsid w:val="4ADD3943"/>
    <w:rsid w:val="4B481F4B"/>
    <w:rsid w:val="4C0A4C0B"/>
    <w:rsid w:val="4C2555A1"/>
    <w:rsid w:val="4C371778"/>
    <w:rsid w:val="4CAD5597"/>
    <w:rsid w:val="4CBB4158"/>
    <w:rsid w:val="4CD60F91"/>
    <w:rsid w:val="4E037B64"/>
    <w:rsid w:val="506863A4"/>
    <w:rsid w:val="506E0AD8"/>
    <w:rsid w:val="509A05BB"/>
    <w:rsid w:val="50C8299F"/>
    <w:rsid w:val="512C73D2"/>
    <w:rsid w:val="51B318A1"/>
    <w:rsid w:val="51D5257E"/>
    <w:rsid w:val="527032EE"/>
    <w:rsid w:val="527F1783"/>
    <w:rsid w:val="52C93190"/>
    <w:rsid w:val="52ED2B91"/>
    <w:rsid w:val="53BB549E"/>
    <w:rsid w:val="53BD2959"/>
    <w:rsid w:val="54282706"/>
    <w:rsid w:val="54482775"/>
    <w:rsid w:val="54921C42"/>
    <w:rsid w:val="54B25E40"/>
    <w:rsid w:val="54B95421"/>
    <w:rsid w:val="54F0151B"/>
    <w:rsid w:val="54F41FB5"/>
    <w:rsid w:val="552C79A0"/>
    <w:rsid w:val="555757B1"/>
    <w:rsid w:val="55630EE8"/>
    <w:rsid w:val="559B2D78"/>
    <w:rsid w:val="55DB13C7"/>
    <w:rsid w:val="563E0DDF"/>
    <w:rsid w:val="56E12A0D"/>
    <w:rsid w:val="57165A5A"/>
    <w:rsid w:val="57266671"/>
    <w:rsid w:val="576176AA"/>
    <w:rsid w:val="57F756EB"/>
    <w:rsid w:val="5878722F"/>
    <w:rsid w:val="58F912E1"/>
    <w:rsid w:val="5ACE4EC0"/>
    <w:rsid w:val="5B57504B"/>
    <w:rsid w:val="5BEB6AF9"/>
    <w:rsid w:val="5C4001D5"/>
    <w:rsid w:val="5CB0535B"/>
    <w:rsid w:val="5CCE758F"/>
    <w:rsid w:val="5CDE306E"/>
    <w:rsid w:val="5D025431"/>
    <w:rsid w:val="5D3A69D3"/>
    <w:rsid w:val="5D734E56"/>
    <w:rsid w:val="5D83037A"/>
    <w:rsid w:val="5DC5772E"/>
    <w:rsid w:val="5DDA06C4"/>
    <w:rsid w:val="5E1F264B"/>
    <w:rsid w:val="5EA23169"/>
    <w:rsid w:val="5EBE796C"/>
    <w:rsid w:val="5EE35661"/>
    <w:rsid w:val="5F41229A"/>
    <w:rsid w:val="5FA97E40"/>
    <w:rsid w:val="5FAD16DE"/>
    <w:rsid w:val="5FC67FEF"/>
    <w:rsid w:val="5FE13A7D"/>
    <w:rsid w:val="605129B1"/>
    <w:rsid w:val="60B30F76"/>
    <w:rsid w:val="614E6EF1"/>
    <w:rsid w:val="620D46B6"/>
    <w:rsid w:val="62173786"/>
    <w:rsid w:val="623032D0"/>
    <w:rsid w:val="6263278A"/>
    <w:rsid w:val="626A7D5A"/>
    <w:rsid w:val="627806C9"/>
    <w:rsid w:val="648C1F3B"/>
    <w:rsid w:val="64DF17F2"/>
    <w:rsid w:val="65451723"/>
    <w:rsid w:val="6546685C"/>
    <w:rsid w:val="65950ED3"/>
    <w:rsid w:val="65E87914"/>
    <w:rsid w:val="666D69E2"/>
    <w:rsid w:val="66A15D14"/>
    <w:rsid w:val="675D60DF"/>
    <w:rsid w:val="67C223E6"/>
    <w:rsid w:val="67C252DD"/>
    <w:rsid w:val="684921C0"/>
    <w:rsid w:val="68583D7E"/>
    <w:rsid w:val="68775E54"/>
    <w:rsid w:val="68AA7102"/>
    <w:rsid w:val="68E433F0"/>
    <w:rsid w:val="690E6B38"/>
    <w:rsid w:val="69FA7C16"/>
    <w:rsid w:val="6A885221"/>
    <w:rsid w:val="6B282560"/>
    <w:rsid w:val="6C022DB1"/>
    <w:rsid w:val="6C5A058D"/>
    <w:rsid w:val="6D1B05CF"/>
    <w:rsid w:val="6D761357"/>
    <w:rsid w:val="6D780AD0"/>
    <w:rsid w:val="6DE90B6F"/>
    <w:rsid w:val="6DF57072"/>
    <w:rsid w:val="6DF606F4"/>
    <w:rsid w:val="6E1943CD"/>
    <w:rsid w:val="6E5B2C4D"/>
    <w:rsid w:val="6E5D4A8D"/>
    <w:rsid w:val="6F72024E"/>
    <w:rsid w:val="70771A04"/>
    <w:rsid w:val="70C015ED"/>
    <w:rsid w:val="715A543E"/>
    <w:rsid w:val="71A803D2"/>
    <w:rsid w:val="71AF12E6"/>
    <w:rsid w:val="72844AE1"/>
    <w:rsid w:val="72E459A5"/>
    <w:rsid w:val="73075151"/>
    <w:rsid w:val="746E4368"/>
    <w:rsid w:val="763D4646"/>
    <w:rsid w:val="76B63116"/>
    <w:rsid w:val="76DD06A3"/>
    <w:rsid w:val="774066C2"/>
    <w:rsid w:val="7798281C"/>
    <w:rsid w:val="77A6318B"/>
    <w:rsid w:val="780608AD"/>
    <w:rsid w:val="782567A5"/>
    <w:rsid w:val="790463BB"/>
    <w:rsid w:val="79836AA0"/>
    <w:rsid w:val="79C21DD2"/>
    <w:rsid w:val="7AD567D8"/>
    <w:rsid w:val="7AEA15E0"/>
    <w:rsid w:val="7BFC0690"/>
    <w:rsid w:val="7C3D3992"/>
    <w:rsid w:val="7C8D2B40"/>
    <w:rsid w:val="7CAA54CB"/>
    <w:rsid w:val="7CD75B94"/>
    <w:rsid w:val="7D1110A6"/>
    <w:rsid w:val="7D2A2168"/>
    <w:rsid w:val="7D586CD5"/>
    <w:rsid w:val="7D760F0D"/>
    <w:rsid w:val="7E01111B"/>
    <w:rsid w:val="7E407EA0"/>
    <w:rsid w:val="7E524A20"/>
    <w:rsid w:val="7E81400A"/>
    <w:rsid w:val="7F2D4191"/>
    <w:rsid w:val="7F495CD1"/>
    <w:rsid w:val="7F96305C"/>
    <w:rsid w:val="7F9F508F"/>
    <w:rsid w:val="7FFA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text-huge"/>
    <w:basedOn w:val="9"/>
    <w:qFormat/>
    <w:uiPriority w:val="0"/>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9"/>
    <w:link w:val="3"/>
    <w:semiHidden/>
    <w:qFormat/>
    <w:uiPriority w:val="99"/>
    <w:rPr>
      <w:sz w:val="18"/>
      <w:szCs w:val="18"/>
    </w:rPr>
  </w:style>
  <w:style w:type="character" w:customStyle="1" w:styleId="19">
    <w:name w:val="font11"/>
    <w:basedOn w:val="9"/>
    <w:qFormat/>
    <w:uiPriority w:val="0"/>
    <w:rPr>
      <w:rFonts w:hint="eastAsia" w:ascii="宋体" w:hAnsi="宋体" w:eastAsia="宋体" w:cs="宋体"/>
      <w:color w:val="000000"/>
      <w:sz w:val="20"/>
      <w:szCs w:val="20"/>
      <w:u w:val="none"/>
    </w:rPr>
  </w:style>
  <w:style w:type="character" w:customStyle="1" w:styleId="20">
    <w:name w:val="font01"/>
    <w:basedOn w:val="9"/>
    <w:qFormat/>
    <w:uiPriority w:val="0"/>
    <w:rPr>
      <w:rFonts w:hint="default" w:ascii="Arial" w:hAnsi="Arial" w:cs="Arial"/>
      <w:color w:val="000000"/>
      <w:sz w:val="20"/>
      <w:szCs w:val="20"/>
      <w:u w:val="none"/>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CA047-3EF7-4524-99E5-AB438A8E8D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1320</Words>
  <Characters>1827</Characters>
  <Lines>176</Lines>
  <Paragraphs>49</Paragraphs>
  <TotalTime>6</TotalTime>
  <ScaleCrop>false</ScaleCrop>
  <LinksUpToDate>false</LinksUpToDate>
  <CharactersWithSpaces>1950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2025-04-23T08:30:00Z</dcterms:created>
  <dc:creator>钱民</dc:creator>
  <cp:lastModifiedBy>黄梓真</cp:lastModifiedBy>
  <cp:lastPrinted>2025-05-06T03:21:00Z</cp:lastPrinted>
  <dcterms:modified xsi:type="dcterms:W3CDTF">2026-05-25T02:48:30Z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eyJoZGlkIjoiNjJlMzU1NzAyZTBkZDliMmQ0ZDk3MzZkN2NmOGRkZDYiLCJ1c2VySWQiOiI0NDc5MDM4MjEifQ==</vt:lpwstr>
  </property>
  <property fmtid="{D5CDD505-2E9C-101B-9397-08002B2CF9AE}" pid="3" name="KSOProductBuildVer">
    <vt:lpwstr>2052-12.1.0.25865</vt:lpwstr>
  </property>
  <property fmtid="{D5CDD505-2E9C-101B-9397-08002B2CF9AE}" pid="4" name="ICV">
    <vt:lpwstr>687308492939418DBFDC3C8C72D53DD4_13</vt:lpwstr>
  </property>
</Properties>
</file>