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AA1D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lang w:val="en-US" w:eastAsia="zh-CN"/>
        </w:rPr>
        <w:t>太仓</w:t>
      </w:r>
      <w:r>
        <w:rPr>
          <w:rFonts w:hint="eastAsia" w:ascii="方正小标宋_GBK" w:hAnsi="方正小标宋_GBK" w:eastAsia="方正小标宋_GBK" w:cs="方正小标宋_GBK"/>
          <w:sz w:val="32"/>
          <w:szCs w:val="32"/>
          <w:highlight w:val="none"/>
        </w:rPr>
        <w:t>市第五次全国经济普查主要数据公报（第二号）</w:t>
      </w:r>
    </w:p>
    <w:p w14:paraId="085A093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jc w:val="center"/>
        <w:textAlignment w:val="auto"/>
        <w:rPr>
          <w:rFonts w:hint="eastAsia" w:ascii="华文细黑" w:hAnsi="华文细黑" w:eastAsia="华文细黑" w:cs="华文细黑"/>
          <w:sz w:val="30"/>
          <w:szCs w:val="30"/>
          <w:highlight w:val="none"/>
        </w:rPr>
      </w:pPr>
      <w:r>
        <w:rPr>
          <w:rFonts w:hint="eastAsia" w:ascii="华文细黑" w:hAnsi="华文细黑" w:eastAsia="华文细黑" w:cs="华文细黑"/>
          <w:sz w:val="30"/>
          <w:szCs w:val="30"/>
          <w:highlight w:val="none"/>
        </w:rPr>
        <w:t>——第二产业基本情况</w:t>
      </w:r>
    </w:p>
    <w:p w14:paraId="3250FE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hAnsi="楷体_GB2312" w:eastAsia="楷体_GB2312" w:cs="楷体_GB2312"/>
          <w:sz w:val="32"/>
          <w:szCs w:val="32"/>
          <w:highlight w:val="none"/>
        </w:rPr>
      </w:pPr>
    </w:p>
    <w:p w14:paraId="76256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太仓</w:t>
      </w:r>
      <w:r>
        <w:rPr>
          <w:rFonts w:hint="eastAsia" w:ascii="楷体_GB2312" w:hAnsi="楷体_GB2312" w:eastAsia="楷体_GB2312" w:cs="楷体_GB2312"/>
          <w:sz w:val="32"/>
          <w:szCs w:val="32"/>
          <w:highlight w:val="none"/>
        </w:rPr>
        <w:t>市统计局</w:t>
      </w:r>
    </w:p>
    <w:p w14:paraId="162CE79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25</w:t>
      </w:r>
      <w:r>
        <w:rPr>
          <w:rFonts w:hint="eastAsia" w:ascii="楷体_GB2312" w:hAnsi="楷体_GB2312" w:eastAsia="楷体_GB2312" w:cs="楷体_GB2312"/>
          <w:sz w:val="32"/>
          <w:szCs w:val="32"/>
          <w:highlight w:val="none"/>
        </w:rPr>
        <w:t>日</w:t>
      </w:r>
      <w:bookmarkStart w:id="0" w:name="_GoBack"/>
      <w:bookmarkEnd w:id="0"/>
    </w:p>
    <w:p w14:paraId="7FF9C4D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楷体_GB2312" w:hAnsi="楷体_GB2312" w:eastAsia="楷体_GB2312" w:cs="楷体_GB2312"/>
          <w:sz w:val="32"/>
          <w:szCs w:val="32"/>
          <w:highlight w:val="yellow"/>
        </w:rPr>
      </w:pPr>
    </w:p>
    <w:p w14:paraId="065DCEE7">
      <w:pPr>
        <w:keepNext w:val="0"/>
        <w:keepLines w:val="0"/>
        <w:pageBreakBefore w:val="0"/>
        <w:widowControl/>
        <w:kinsoku/>
        <w:wordWrap/>
        <w:overflowPunct/>
        <w:topLinePunct w:val="0"/>
        <w:autoSpaceDE/>
        <w:autoSpaceDN/>
        <w:bidi w:val="0"/>
        <w:adjustRightInd/>
        <w:snapToGrid/>
        <w:spacing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一</w:t>
      </w:r>
      <w:r>
        <w:rPr>
          <w:rFonts w:hint="eastAsia" w:ascii="黑体" w:hAnsi="黑体" w:eastAsia="黑体"/>
          <w:b/>
          <w:sz w:val="32"/>
          <w:szCs w:val="32"/>
          <w:highlight w:val="none"/>
        </w:rPr>
        <w:t>、工业</w:t>
      </w:r>
    </w:p>
    <w:p w14:paraId="50952BB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sz w:val="32"/>
          <w:szCs w:val="32"/>
          <w:highlight w:val="none"/>
        </w:rPr>
        <w:t>（一）企业法人单位数和从业人员</w:t>
      </w:r>
    </w:p>
    <w:p w14:paraId="01F667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2023年末，全市共有工业企业法人单位</w:t>
      </w:r>
      <w:r>
        <w:rPr>
          <w:rFonts w:hint="eastAsia" w:ascii="仿宋" w:hAnsi="仿宋" w:eastAsia="仿宋"/>
          <w:sz w:val="32"/>
          <w:szCs w:val="32"/>
          <w:highlight w:val="none"/>
          <w:lang w:val="en-US" w:eastAsia="zh-CN"/>
        </w:rPr>
        <w:t>11031</w:t>
      </w:r>
      <w:r>
        <w:rPr>
          <w:rFonts w:hint="eastAsia" w:ascii="仿宋_GB2312" w:hAnsi="仿宋_GB2312" w:eastAsia="仿宋_GB2312" w:cs="仿宋_GB2312"/>
          <w:sz w:val="32"/>
          <w:szCs w:val="32"/>
          <w:highlight w:val="none"/>
        </w:rPr>
        <w:t>个，比2018年末增长</w:t>
      </w:r>
      <w:r>
        <w:rPr>
          <w:rFonts w:hint="eastAsia" w:ascii="仿宋_GB2312" w:hAnsi="仿宋_GB2312" w:eastAsia="仿宋_GB2312" w:cs="仿宋_GB2312"/>
          <w:sz w:val="32"/>
          <w:szCs w:val="32"/>
          <w:highlight w:val="none"/>
          <w:lang w:val="en-US" w:eastAsia="zh-CN"/>
        </w:rPr>
        <w:t>6.7</w:t>
      </w:r>
      <w:r>
        <w:rPr>
          <w:rFonts w:hint="eastAsia" w:ascii="仿宋_GB2312" w:hAnsi="仿宋_GB2312" w:eastAsia="仿宋_GB2312" w:cs="仿宋_GB2312"/>
          <w:sz w:val="32"/>
          <w:szCs w:val="32"/>
          <w:highlight w:val="none"/>
        </w:rPr>
        <w:t>%；从业人员</w:t>
      </w:r>
      <w:r>
        <w:rPr>
          <w:rFonts w:hint="eastAsia" w:ascii="仿宋" w:hAnsi="仿宋" w:eastAsia="仿宋"/>
          <w:sz w:val="32"/>
          <w:szCs w:val="32"/>
          <w:highlight w:val="none"/>
          <w:lang w:val="en-US" w:eastAsia="zh-CN"/>
        </w:rPr>
        <w:t>253617</w:t>
      </w:r>
      <w:r>
        <w:rPr>
          <w:rFonts w:hint="eastAsia" w:ascii="仿宋_GB2312" w:hAnsi="仿宋_GB2312" w:eastAsia="仿宋_GB2312" w:cs="仿宋_GB2312"/>
          <w:sz w:val="32"/>
          <w:szCs w:val="32"/>
          <w:highlight w:val="none"/>
        </w:rPr>
        <w:t>人，比2018年末下降</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w:t>
      </w:r>
    </w:p>
    <w:p w14:paraId="29E1BF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在工业企业法人单位中，制造业</w:t>
      </w:r>
      <w:r>
        <w:rPr>
          <w:rFonts w:hint="eastAsia" w:ascii="仿宋" w:hAnsi="仿宋" w:eastAsia="仿宋"/>
          <w:sz w:val="32"/>
          <w:szCs w:val="32"/>
          <w:highlight w:val="none"/>
          <w:lang w:val="en-US" w:eastAsia="zh-CN"/>
        </w:rPr>
        <w:t>10937</w:t>
      </w:r>
      <w:r>
        <w:rPr>
          <w:rFonts w:hint="eastAsia" w:ascii="仿宋_GB2312" w:hAnsi="仿宋_GB2312" w:eastAsia="仿宋_GB2312" w:cs="仿宋_GB2312"/>
          <w:sz w:val="32"/>
          <w:szCs w:val="32"/>
          <w:highlight w:val="none"/>
        </w:rPr>
        <w:t>个，电力、热力、燃气及水生产和供应业</w:t>
      </w:r>
      <w:r>
        <w:rPr>
          <w:rFonts w:hint="eastAsia" w:ascii="仿宋_GB2312" w:hAnsi="仿宋_GB2312" w:eastAsia="仿宋_GB2312" w:cs="仿宋_GB2312"/>
          <w:sz w:val="32"/>
          <w:szCs w:val="32"/>
          <w:highlight w:val="none"/>
          <w:lang w:val="en-US" w:eastAsia="zh-CN"/>
        </w:rPr>
        <w:t>94</w:t>
      </w:r>
      <w:r>
        <w:rPr>
          <w:rFonts w:hint="eastAsia" w:ascii="仿宋_GB2312" w:hAnsi="仿宋_GB2312" w:eastAsia="仿宋_GB2312" w:cs="仿宋_GB2312"/>
          <w:sz w:val="32"/>
          <w:szCs w:val="32"/>
          <w:highlight w:val="none"/>
        </w:rPr>
        <w:t>个，分别占</w:t>
      </w:r>
      <w:r>
        <w:rPr>
          <w:rFonts w:hint="eastAsia" w:ascii="仿宋_GB2312" w:hAnsi="仿宋_GB2312" w:eastAsia="仿宋_GB2312" w:cs="仿宋_GB2312"/>
          <w:sz w:val="32"/>
          <w:szCs w:val="32"/>
          <w:highlight w:val="none"/>
          <w:lang w:val="en-US" w:eastAsia="zh-CN"/>
        </w:rPr>
        <w:t>99.15</w:t>
      </w:r>
      <w:r>
        <w:rPr>
          <w:rFonts w:hint="eastAsia" w:ascii="仿宋_GB2312" w:hAnsi="仿宋_GB2312" w:eastAsia="仿宋_GB2312" w:cs="仿宋_GB2312"/>
          <w:sz w:val="32"/>
          <w:szCs w:val="32"/>
          <w:highlight w:val="none"/>
        </w:rPr>
        <w:t>%和0.8</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%。在工业行业大类中，金属制品业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通用设备制造业、专用设备制造业企业法人单位数位居前三位，分别占</w:t>
      </w:r>
      <w:r>
        <w:rPr>
          <w:rFonts w:hint="eastAsia" w:ascii="仿宋_GB2312" w:hAnsi="仿宋_GB2312" w:eastAsia="仿宋_GB2312" w:cs="仿宋_GB2312"/>
          <w:sz w:val="32"/>
          <w:szCs w:val="32"/>
          <w:highlight w:val="none"/>
          <w:lang w:val="en-US" w:eastAsia="zh-CN"/>
        </w:rPr>
        <w:t>15.7</w:t>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10.8</w:t>
      </w:r>
      <w:r>
        <w:rPr>
          <w:rFonts w:hint="eastAsia" w:ascii="仿宋_GB2312" w:hAnsi="仿宋_GB2312" w:eastAsia="仿宋_GB2312" w:cs="仿宋_GB2312"/>
          <w:sz w:val="32"/>
          <w:szCs w:val="32"/>
          <w:highlight w:val="none"/>
        </w:rPr>
        <w:t>%。</w:t>
      </w:r>
    </w:p>
    <w:p w14:paraId="58780A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在工业企业法人单位从业人员中，制造业</w:t>
      </w:r>
      <w:r>
        <w:rPr>
          <w:rFonts w:hint="eastAsia" w:ascii="仿宋" w:hAnsi="仿宋" w:eastAsia="仿宋"/>
          <w:sz w:val="32"/>
          <w:szCs w:val="32"/>
          <w:highlight w:val="none"/>
          <w:lang w:val="en-US" w:eastAsia="zh-CN"/>
        </w:rPr>
        <w:t>250620</w:t>
      </w:r>
      <w:r>
        <w:rPr>
          <w:rFonts w:hint="eastAsia" w:ascii="仿宋_GB2312" w:hAnsi="仿宋_GB2312" w:eastAsia="仿宋_GB2312" w:cs="仿宋_GB2312"/>
          <w:sz w:val="32"/>
          <w:szCs w:val="32"/>
          <w:highlight w:val="none"/>
        </w:rPr>
        <w:t>人，电力、热力、燃气及水生产和供应业</w:t>
      </w:r>
      <w:r>
        <w:rPr>
          <w:rFonts w:hint="eastAsia" w:ascii="仿宋_GB2312" w:hAnsi="仿宋_GB2312" w:eastAsia="仿宋_GB2312" w:cs="仿宋_GB2312"/>
          <w:sz w:val="32"/>
          <w:szCs w:val="32"/>
          <w:highlight w:val="none"/>
          <w:lang w:val="en-US" w:eastAsia="zh-CN"/>
        </w:rPr>
        <w:t>2997</w:t>
      </w:r>
      <w:r>
        <w:rPr>
          <w:rFonts w:hint="eastAsia" w:ascii="仿宋_GB2312" w:hAnsi="仿宋_GB2312" w:eastAsia="仿宋_GB2312" w:cs="仿宋_GB2312"/>
          <w:sz w:val="32"/>
          <w:szCs w:val="32"/>
          <w:highlight w:val="none"/>
        </w:rPr>
        <w:t>人，分别占</w:t>
      </w:r>
      <w:r>
        <w:rPr>
          <w:rFonts w:hint="eastAsia" w:ascii="仿宋_GB2312" w:hAnsi="仿宋_GB2312" w:eastAsia="仿宋_GB2312" w:cs="仿宋_GB2312"/>
          <w:sz w:val="32"/>
          <w:szCs w:val="32"/>
          <w:highlight w:val="none"/>
          <w:lang w:val="en-US" w:eastAsia="zh-CN"/>
        </w:rPr>
        <w:t>98.56</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1.44</w:t>
      </w:r>
      <w:r>
        <w:rPr>
          <w:rFonts w:hint="eastAsia" w:ascii="仿宋_GB2312" w:hAnsi="仿宋_GB2312" w:eastAsia="仿宋_GB2312" w:cs="仿宋_GB2312"/>
          <w:sz w:val="32"/>
          <w:szCs w:val="32"/>
          <w:highlight w:val="none"/>
        </w:rPr>
        <w:t>%。在工业行业大类中，通用设备制造业、</w:t>
      </w:r>
      <w:r>
        <w:rPr>
          <w:rFonts w:hint="eastAsia" w:ascii="仿宋_GB2312" w:hAnsi="仿宋_GB2312" w:eastAsia="仿宋_GB2312" w:cs="仿宋_GB2312"/>
          <w:sz w:val="32"/>
          <w:szCs w:val="32"/>
          <w:highlight w:val="none"/>
          <w:lang w:val="en-US" w:eastAsia="zh-CN"/>
        </w:rPr>
        <w:t>金属制品业、汽车制造业</w:t>
      </w:r>
      <w:r>
        <w:rPr>
          <w:rFonts w:hint="eastAsia" w:ascii="仿宋_GB2312" w:hAnsi="仿宋_GB2312" w:eastAsia="仿宋_GB2312" w:cs="仿宋_GB2312"/>
          <w:sz w:val="32"/>
          <w:szCs w:val="32"/>
          <w:highlight w:val="none"/>
        </w:rPr>
        <w:t>从业人员数位居前三位，分别占</w:t>
      </w:r>
      <w:r>
        <w:rPr>
          <w:rFonts w:hint="eastAsia" w:ascii="仿宋_GB2312" w:hAnsi="仿宋_GB2312" w:eastAsia="仿宋_GB2312" w:cs="仿宋_GB2312"/>
          <w:sz w:val="32"/>
          <w:szCs w:val="32"/>
          <w:highlight w:val="none"/>
          <w:lang w:val="en-US" w:eastAsia="zh-CN"/>
        </w:rPr>
        <w:t>13.6</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0.9</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highlight w:val="none"/>
        </w:rPr>
        <w:t>%（详见表2-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p>
    <w:p w14:paraId="72148430">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ascii="仿宋_GB2312" w:hAnsi="仿宋_GB2312" w:eastAsia="仿宋_GB2312" w:cs="仿宋_GB2312"/>
          <w:sz w:val="32"/>
          <w:szCs w:val="32"/>
          <w:highlight w:val="none"/>
        </w:rPr>
      </w:pPr>
    </w:p>
    <w:p w14:paraId="48E2A960">
      <w:pPr>
        <w:widowControl/>
        <w:spacing w:line="375" w:lineRule="atLeast"/>
        <w:jc w:val="center"/>
        <w:rPr>
          <w:rFonts w:ascii="宋体" w:hAnsi="宋体" w:eastAsia="宋体" w:cs="宋体"/>
          <w:b/>
          <w:bCs/>
          <w:color w:val="333333"/>
          <w:kern w:val="0"/>
          <w:sz w:val="24"/>
          <w:szCs w:val="24"/>
          <w:highlight w:val="none"/>
        </w:rPr>
      </w:pPr>
      <w:r>
        <w:rPr>
          <w:rFonts w:hint="eastAsia" w:ascii="宋体" w:hAnsi="宋体" w:eastAsia="宋体" w:cs="宋体"/>
          <w:b/>
          <w:bCs/>
          <w:sz w:val="24"/>
          <w:szCs w:val="24"/>
          <w:highlight w:val="none"/>
        </w:rPr>
        <w:t>表2-</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 xml:space="preserve">  按行业大类分组的工业企业法人单位数和从业人员</w:t>
      </w:r>
    </w:p>
    <w:tbl>
      <w:tblPr>
        <w:tblStyle w:val="8"/>
        <w:tblW w:w="0" w:type="auto"/>
        <w:jc w:val="center"/>
        <w:tblLayout w:type="autofit"/>
        <w:tblCellMar>
          <w:top w:w="0" w:type="dxa"/>
          <w:left w:w="0" w:type="dxa"/>
          <w:bottom w:w="0" w:type="dxa"/>
          <w:right w:w="0" w:type="dxa"/>
        </w:tblCellMar>
      </w:tblPr>
      <w:tblGrid>
        <w:gridCol w:w="5078"/>
        <w:gridCol w:w="1827"/>
        <w:gridCol w:w="1401"/>
      </w:tblGrid>
      <w:tr w14:paraId="51C7CC33">
        <w:tblPrEx>
          <w:tblCellMar>
            <w:top w:w="0" w:type="dxa"/>
            <w:left w:w="0" w:type="dxa"/>
            <w:bottom w:w="0" w:type="dxa"/>
            <w:right w:w="0" w:type="dxa"/>
          </w:tblCellMar>
        </w:tblPrEx>
        <w:trPr>
          <w:trHeight w:val="567" w:hRule="atLeast"/>
          <w:tblHeader/>
          <w:jc w:val="center"/>
        </w:trPr>
        <w:tc>
          <w:tcPr>
            <w:tcW w:w="5078" w:type="dxa"/>
            <w:tcBorders>
              <w:top w:val="single" w:color="000000" w:sz="12" w:space="0"/>
              <w:left w:val="nil"/>
              <w:bottom w:val="single" w:color="000000" w:sz="8" w:space="0"/>
              <w:right w:val="single" w:color="000000" w:sz="8" w:space="0"/>
            </w:tcBorders>
            <w:vAlign w:val="center"/>
          </w:tcPr>
          <w:p w14:paraId="198E47A3">
            <w:pPr>
              <w:keepNext w:val="0"/>
              <w:keepLines w:val="0"/>
              <w:pageBreakBefore w:val="0"/>
              <w:widowControl/>
              <w:kinsoku/>
              <w:wordWrap/>
              <w:overflowPunct/>
              <w:topLinePunct w:val="0"/>
              <w:autoSpaceDE/>
              <w:autoSpaceDN/>
              <w:bidi w:val="0"/>
              <w:adjustRightInd/>
              <w:snapToGrid/>
              <w:spacing w:line="240" w:lineRule="exact"/>
              <w:ind w:left="57" w:right="57"/>
              <w:jc w:val="center"/>
              <w:rPr>
                <w:rFonts w:ascii="宋体" w:hAnsi="宋体" w:eastAsia="宋体" w:cs="宋体"/>
                <w:kern w:val="0"/>
                <w:sz w:val="18"/>
                <w:szCs w:val="18"/>
                <w:highlight w:val="none"/>
              </w:rPr>
            </w:pPr>
          </w:p>
        </w:tc>
        <w:tc>
          <w:tcPr>
            <w:tcW w:w="1827" w:type="dxa"/>
            <w:tcBorders>
              <w:top w:val="single" w:color="000000" w:sz="12" w:space="0"/>
              <w:left w:val="nil"/>
              <w:bottom w:val="single" w:color="000000" w:sz="8" w:space="0"/>
              <w:right w:val="single" w:color="000000" w:sz="8" w:space="0"/>
            </w:tcBorders>
            <w:vAlign w:val="center"/>
          </w:tcPr>
          <w:p w14:paraId="5787F544">
            <w:pPr>
              <w:keepNext w:val="0"/>
              <w:keepLines w:val="0"/>
              <w:pageBreakBefore w:val="0"/>
              <w:widowControl/>
              <w:kinsoku/>
              <w:wordWrap/>
              <w:overflowPunct/>
              <w:topLinePunct w:val="0"/>
              <w:autoSpaceDE/>
              <w:autoSpaceDN/>
              <w:bidi w:val="0"/>
              <w:adjustRightInd/>
              <w:snapToGrid/>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4989BA11">
            <w:pPr>
              <w:keepNext w:val="0"/>
              <w:keepLines w:val="0"/>
              <w:pageBreakBefore w:val="0"/>
              <w:widowControl/>
              <w:kinsoku/>
              <w:wordWrap/>
              <w:overflowPunct/>
              <w:topLinePunct w:val="0"/>
              <w:autoSpaceDE/>
              <w:autoSpaceDN/>
              <w:bidi w:val="0"/>
              <w:adjustRightInd/>
              <w:snapToGrid/>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1401" w:type="dxa"/>
            <w:tcBorders>
              <w:top w:val="single" w:color="000000" w:sz="12" w:space="0"/>
              <w:left w:val="nil"/>
              <w:bottom w:val="single" w:color="000000" w:sz="8" w:space="0"/>
              <w:right w:val="nil"/>
            </w:tcBorders>
            <w:vAlign w:val="center"/>
          </w:tcPr>
          <w:p w14:paraId="3A7C3407">
            <w:pPr>
              <w:keepNext w:val="0"/>
              <w:keepLines w:val="0"/>
              <w:pageBreakBefore w:val="0"/>
              <w:widowControl/>
              <w:kinsoku/>
              <w:wordWrap/>
              <w:overflowPunct/>
              <w:topLinePunct w:val="0"/>
              <w:autoSpaceDE/>
              <w:autoSpaceDN/>
              <w:bidi w:val="0"/>
              <w:adjustRightInd/>
              <w:snapToGrid/>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729DDED3">
            <w:pPr>
              <w:keepNext w:val="0"/>
              <w:keepLines w:val="0"/>
              <w:pageBreakBefore w:val="0"/>
              <w:widowControl/>
              <w:kinsoku/>
              <w:wordWrap/>
              <w:overflowPunct/>
              <w:topLinePunct w:val="0"/>
              <w:autoSpaceDE/>
              <w:autoSpaceDN/>
              <w:bidi w:val="0"/>
              <w:adjustRightInd/>
              <w:snapToGrid/>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4AFBF459">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76FC7511">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b/>
                <w:kern w:val="0"/>
                <w:sz w:val="18"/>
                <w:szCs w:val="18"/>
                <w:highlight w:val="none"/>
              </w:rPr>
            </w:pPr>
            <w:r>
              <w:rPr>
                <w:rFonts w:hint="eastAsia" w:ascii="宋体" w:hAnsi="宋体" w:eastAsia="宋体" w:cs="宋体"/>
                <w:b/>
                <w:bCs/>
                <w:kern w:val="0"/>
                <w:sz w:val="18"/>
                <w:szCs w:val="18"/>
                <w:highlight w:val="none"/>
              </w:rPr>
              <w:t>合　计</w:t>
            </w:r>
          </w:p>
        </w:tc>
        <w:tc>
          <w:tcPr>
            <w:tcW w:w="1827" w:type="dxa"/>
            <w:tcBorders>
              <w:top w:val="single" w:color="000000" w:sz="8" w:space="0"/>
              <w:left w:val="single" w:color="000000" w:sz="4" w:space="0"/>
              <w:right w:val="single" w:color="000000" w:sz="4" w:space="0"/>
            </w:tcBorders>
            <w:shd w:val="clear" w:color="auto" w:fill="auto"/>
            <w:vAlign w:val="center"/>
          </w:tcPr>
          <w:p w14:paraId="733874C3">
            <w:pPr>
              <w:keepNext w:val="0"/>
              <w:keepLines w:val="0"/>
              <w:widowControl/>
              <w:suppressLineNumbers w:val="0"/>
              <w:jc w:val="right"/>
              <w:textAlignment w:val="center"/>
              <w:rPr>
                <w:rFonts w:ascii="宋体" w:hAnsi="宋体" w:eastAsia="宋体" w:cs="宋体"/>
                <w:b/>
                <w:bCs/>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11031</w:t>
            </w:r>
          </w:p>
        </w:tc>
        <w:tc>
          <w:tcPr>
            <w:tcW w:w="1401" w:type="dxa"/>
            <w:tcBorders>
              <w:top w:val="single" w:color="000000" w:sz="8" w:space="0"/>
              <w:left w:val="single" w:color="000000" w:sz="4" w:space="0"/>
            </w:tcBorders>
            <w:shd w:val="clear" w:color="auto" w:fill="auto"/>
            <w:vAlign w:val="center"/>
          </w:tcPr>
          <w:p w14:paraId="115138C2">
            <w:pPr>
              <w:keepNext w:val="0"/>
              <w:keepLines w:val="0"/>
              <w:widowControl/>
              <w:suppressLineNumbers w:val="0"/>
              <w:jc w:val="right"/>
              <w:textAlignment w:val="center"/>
              <w:rPr>
                <w:rFonts w:ascii="宋体" w:hAnsi="宋体" w:eastAsia="宋体" w:cs="宋体"/>
                <w:b/>
                <w:bCs/>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253617</w:t>
            </w:r>
          </w:p>
        </w:tc>
      </w:tr>
      <w:tr w14:paraId="49914528">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26DE751">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煤炭开采和洗选业</w:t>
            </w:r>
          </w:p>
        </w:tc>
        <w:tc>
          <w:tcPr>
            <w:tcW w:w="1827" w:type="dxa"/>
            <w:tcBorders>
              <w:top w:val="nil"/>
              <w:left w:val="single" w:color="000000" w:sz="4" w:space="0"/>
              <w:right w:val="single" w:color="000000" w:sz="4" w:space="0"/>
            </w:tcBorders>
            <w:shd w:val="clear" w:color="auto" w:fill="auto"/>
            <w:vAlign w:val="center"/>
          </w:tcPr>
          <w:p w14:paraId="4B18E01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401" w:type="dxa"/>
            <w:tcBorders>
              <w:top w:val="nil"/>
              <w:left w:val="single" w:color="000000" w:sz="4" w:space="0"/>
            </w:tcBorders>
            <w:shd w:val="clear" w:color="auto" w:fill="auto"/>
            <w:vAlign w:val="center"/>
          </w:tcPr>
          <w:p w14:paraId="0CF7582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130D90C">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6BA07550">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石油和天然气开采业</w:t>
            </w:r>
          </w:p>
        </w:tc>
        <w:tc>
          <w:tcPr>
            <w:tcW w:w="1827" w:type="dxa"/>
            <w:tcBorders>
              <w:top w:val="nil"/>
              <w:left w:val="single" w:color="000000" w:sz="4" w:space="0"/>
              <w:right w:val="single" w:color="000000" w:sz="4" w:space="0"/>
            </w:tcBorders>
            <w:shd w:val="clear" w:color="auto" w:fill="auto"/>
            <w:vAlign w:val="center"/>
          </w:tcPr>
          <w:p w14:paraId="0E7E82F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401" w:type="dxa"/>
            <w:tcBorders>
              <w:top w:val="nil"/>
              <w:left w:val="single" w:color="000000" w:sz="4" w:space="0"/>
            </w:tcBorders>
            <w:shd w:val="clear" w:color="auto" w:fill="auto"/>
            <w:vAlign w:val="center"/>
          </w:tcPr>
          <w:p w14:paraId="12E21D9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215C3D76">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3DC32B0B">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黑色金属矿采选业</w:t>
            </w:r>
          </w:p>
        </w:tc>
        <w:tc>
          <w:tcPr>
            <w:tcW w:w="1827" w:type="dxa"/>
            <w:tcBorders>
              <w:top w:val="nil"/>
              <w:left w:val="single" w:color="000000" w:sz="4" w:space="0"/>
              <w:right w:val="single" w:color="000000" w:sz="4" w:space="0"/>
            </w:tcBorders>
            <w:shd w:val="clear" w:color="auto" w:fill="auto"/>
            <w:vAlign w:val="center"/>
          </w:tcPr>
          <w:p w14:paraId="523E4AD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401" w:type="dxa"/>
            <w:tcBorders>
              <w:top w:val="nil"/>
              <w:left w:val="single" w:color="000000" w:sz="4" w:space="0"/>
            </w:tcBorders>
            <w:shd w:val="clear" w:color="auto" w:fill="auto"/>
            <w:vAlign w:val="center"/>
          </w:tcPr>
          <w:p w14:paraId="2317561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7A07E72">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3C005C28">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有色金属矿采选业</w:t>
            </w:r>
          </w:p>
        </w:tc>
        <w:tc>
          <w:tcPr>
            <w:tcW w:w="1827" w:type="dxa"/>
            <w:tcBorders>
              <w:top w:val="nil"/>
              <w:left w:val="single" w:color="000000" w:sz="4" w:space="0"/>
              <w:right w:val="single" w:color="000000" w:sz="4" w:space="0"/>
            </w:tcBorders>
            <w:shd w:val="clear" w:color="auto" w:fill="auto"/>
            <w:vAlign w:val="center"/>
          </w:tcPr>
          <w:p w14:paraId="0180C7C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401" w:type="dxa"/>
            <w:tcBorders>
              <w:top w:val="nil"/>
              <w:left w:val="single" w:color="000000" w:sz="4" w:space="0"/>
            </w:tcBorders>
            <w:shd w:val="clear" w:color="auto" w:fill="auto"/>
            <w:vAlign w:val="center"/>
          </w:tcPr>
          <w:p w14:paraId="45A89C5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AAAB17D">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560B6DDA">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非金属矿采选业</w:t>
            </w:r>
          </w:p>
        </w:tc>
        <w:tc>
          <w:tcPr>
            <w:tcW w:w="1827" w:type="dxa"/>
            <w:tcBorders>
              <w:top w:val="nil"/>
              <w:left w:val="single" w:color="000000" w:sz="4" w:space="0"/>
              <w:right w:val="single" w:color="000000" w:sz="4" w:space="0"/>
            </w:tcBorders>
            <w:shd w:val="clear" w:color="auto" w:fill="auto"/>
            <w:vAlign w:val="center"/>
          </w:tcPr>
          <w:p w14:paraId="35FE4E5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401" w:type="dxa"/>
            <w:tcBorders>
              <w:top w:val="nil"/>
              <w:left w:val="single" w:color="000000" w:sz="4" w:space="0"/>
            </w:tcBorders>
            <w:shd w:val="clear" w:color="auto" w:fill="auto"/>
            <w:vAlign w:val="center"/>
          </w:tcPr>
          <w:p w14:paraId="00F8E2C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F9FBF0C">
        <w:tblPrEx>
          <w:tblCellMar>
            <w:top w:w="0" w:type="dxa"/>
            <w:left w:w="0" w:type="dxa"/>
            <w:bottom w:w="0" w:type="dxa"/>
            <w:right w:w="0" w:type="dxa"/>
          </w:tblCellMar>
        </w:tblPrEx>
        <w:trPr>
          <w:trHeight w:val="298" w:hRule="atLeast"/>
          <w:jc w:val="center"/>
        </w:trPr>
        <w:tc>
          <w:tcPr>
            <w:tcW w:w="5078" w:type="dxa"/>
            <w:tcBorders>
              <w:top w:val="nil"/>
              <w:left w:val="nil"/>
              <w:bottom w:val="nil"/>
              <w:right w:val="single" w:color="000000" w:sz="8" w:space="0"/>
            </w:tcBorders>
            <w:vAlign w:val="center"/>
          </w:tcPr>
          <w:p w14:paraId="633C9CB6">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开采专业及辅助性活动</w:t>
            </w:r>
          </w:p>
        </w:tc>
        <w:tc>
          <w:tcPr>
            <w:tcW w:w="1827" w:type="dxa"/>
            <w:tcBorders>
              <w:top w:val="nil"/>
              <w:left w:val="single" w:color="000000" w:sz="4" w:space="0"/>
              <w:right w:val="single" w:color="000000" w:sz="4" w:space="0"/>
            </w:tcBorders>
            <w:shd w:val="clear" w:color="auto" w:fill="auto"/>
            <w:vAlign w:val="center"/>
          </w:tcPr>
          <w:p w14:paraId="2458FC0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401" w:type="dxa"/>
            <w:tcBorders>
              <w:top w:val="nil"/>
              <w:left w:val="single" w:color="000000" w:sz="4" w:space="0"/>
            </w:tcBorders>
            <w:shd w:val="clear" w:color="auto" w:fill="auto"/>
            <w:vAlign w:val="center"/>
          </w:tcPr>
          <w:p w14:paraId="345962C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D97C624">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01C0FB68">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其他采矿业</w:t>
            </w:r>
          </w:p>
        </w:tc>
        <w:tc>
          <w:tcPr>
            <w:tcW w:w="1827" w:type="dxa"/>
            <w:tcBorders>
              <w:top w:val="nil"/>
              <w:left w:val="single" w:color="000000" w:sz="4" w:space="0"/>
              <w:right w:val="single" w:color="000000" w:sz="4" w:space="0"/>
            </w:tcBorders>
            <w:shd w:val="clear" w:color="auto" w:fill="auto"/>
            <w:vAlign w:val="center"/>
          </w:tcPr>
          <w:p w14:paraId="1CD130E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401" w:type="dxa"/>
            <w:tcBorders>
              <w:top w:val="nil"/>
              <w:left w:val="single" w:color="000000" w:sz="4" w:space="0"/>
            </w:tcBorders>
            <w:shd w:val="clear" w:color="auto" w:fill="auto"/>
            <w:vAlign w:val="center"/>
          </w:tcPr>
          <w:p w14:paraId="17A28EA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29324118">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04C33F0F">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农副食品加工业</w:t>
            </w:r>
          </w:p>
        </w:tc>
        <w:tc>
          <w:tcPr>
            <w:tcW w:w="1827" w:type="dxa"/>
            <w:tcBorders>
              <w:top w:val="nil"/>
              <w:left w:val="single" w:color="000000" w:sz="4" w:space="0"/>
              <w:right w:val="single" w:color="000000" w:sz="4" w:space="0"/>
            </w:tcBorders>
            <w:shd w:val="clear" w:color="auto" w:fill="auto"/>
            <w:vAlign w:val="center"/>
          </w:tcPr>
          <w:p w14:paraId="10D7015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1401" w:type="dxa"/>
            <w:tcBorders>
              <w:top w:val="nil"/>
              <w:left w:val="single" w:color="000000" w:sz="4" w:space="0"/>
            </w:tcBorders>
            <w:shd w:val="clear" w:color="auto" w:fill="auto"/>
            <w:vAlign w:val="center"/>
          </w:tcPr>
          <w:p w14:paraId="75557A6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2598</w:t>
            </w:r>
          </w:p>
        </w:tc>
      </w:tr>
      <w:tr w14:paraId="26377C1B">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D44E9BB">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食品制造业</w:t>
            </w:r>
          </w:p>
        </w:tc>
        <w:tc>
          <w:tcPr>
            <w:tcW w:w="1827" w:type="dxa"/>
            <w:tcBorders>
              <w:top w:val="nil"/>
              <w:left w:val="single" w:color="000000" w:sz="4" w:space="0"/>
              <w:right w:val="single" w:color="000000" w:sz="4" w:space="0"/>
            </w:tcBorders>
            <w:shd w:val="clear" w:color="auto" w:fill="auto"/>
            <w:vAlign w:val="center"/>
          </w:tcPr>
          <w:p w14:paraId="5C5E699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1401" w:type="dxa"/>
            <w:tcBorders>
              <w:top w:val="nil"/>
              <w:left w:val="single" w:color="000000" w:sz="4" w:space="0"/>
            </w:tcBorders>
            <w:shd w:val="clear" w:color="auto" w:fill="auto"/>
            <w:vAlign w:val="center"/>
          </w:tcPr>
          <w:p w14:paraId="2086070C">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3831</w:t>
            </w:r>
          </w:p>
        </w:tc>
      </w:tr>
      <w:tr w14:paraId="334BC472">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F7FA24A">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酒、饮料和精制茶制造业</w:t>
            </w:r>
          </w:p>
        </w:tc>
        <w:tc>
          <w:tcPr>
            <w:tcW w:w="1827" w:type="dxa"/>
            <w:tcBorders>
              <w:top w:val="nil"/>
              <w:left w:val="single" w:color="000000" w:sz="4" w:space="0"/>
              <w:right w:val="single" w:color="000000" w:sz="4" w:space="0"/>
            </w:tcBorders>
            <w:shd w:val="clear" w:color="auto" w:fill="auto"/>
            <w:vAlign w:val="center"/>
          </w:tcPr>
          <w:p w14:paraId="633DF6B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01" w:type="dxa"/>
            <w:tcBorders>
              <w:top w:val="nil"/>
              <w:left w:val="single" w:color="000000" w:sz="4" w:space="0"/>
            </w:tcBorders>
            <w:shd w:val="clear" w:color="auto" w:fill="auto"/>
            <w:vAlign w:val="center"/>
          </w:tcPr>
          <w:p w14:paraId="0186946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201</w:t>
            </w:r>
          </w:p>
        </w:tc>
      </w:tr>
      <w:tr w14:paraId="0D63C344">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447A9C70">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烟草制品业</w:t>
            </w:r>
          </w:p>
        </w:tc>
        <w:tc>
          <w:tcPr>
            <w:tcW w:w="1827" w:type="dxa"/>
            <w:tcBorders>
              <w:top w:val="nil"/>
              <w:left w:val="single" w:color="000000" w:sz="4" w:space="0"/>
              <w:right w:val="single" w:color="000000" w:sz="4" w:space="0"/>
            </w:tcBorders>
            <w:shd w:val="clear" w:color="auto" w:fill="auto"/>
            <w:vAlign w:val="center"/>
          </w:tcPr>
          <w:p w14:paraId="6F389F3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01" w:type="dxa"/>
            <w:tcBorders>
              <w:top w:val="nil"/>
              <w:left w:val="single" w:color="000000" w:sz="4" w:space="0"/>
            </w:tcBorders>
            <w:shd w:val="clear" w:color="auto" w:fill="auto"/>
            <w:vAlign w:val="center"/>
          </w:tcPr>
          <w:p w14:paraId="164E100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213</w:t>
            </w:r>
          </w:p>
        </w:tc>
      </w:tr>
      <w:tr w14:paraId="11438645">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28F8A63B">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纺织业</w:t>
            </w:r>
          </w:p>
        </w:tc>
        <w:tc>
          <w:tcPr>
            <w:tcW w:w="1827" w:type="dxa"/>
            <w:tcBorders>
              <w:top w:val="nil"/>
              <w:left w:val="single" w:color="000000" w:sz="4" w:space="0"/>
              <w:right w:val="single" w:color="000000" w:sz="4" w:space="0"/>
            </w:tcBorders>
            <w:shd w:val="clear" w:color="auto" w:fill="auto"/>
            <w:vAlign w:val="center"/>
          </w:tcPr>
          <w:p w14:paraId="7973CBF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503</w:t>
            </w:r>
          </w:p>
        </w:tc>
        <w:tc>
          <w:tcPr>
            <w:tcW w:w="1401" w:type="dxa"/>
            <w:tcBorders>
              <w:top w:val="nil"/>
              <w:left w:val="single" w:color="000000" w:sz="4" w:space="0"/>
            </w:tcBorders>
            <w:shd w:val="clear" w:color="auto" w:fill="auto"/>
            <w:vAlign w:val="center"/>
          </w:tcPr>
          <w:p w14:paraId="74D8485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7410</w:t>
            </w:r>
          </w:p>
        </w:tc>
      </w:tr>
      <w:tr w14:paraId="02D11FA9">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3B8526EE">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纺织服装、服饰业</w:t>
            </w:r>
          </w:p>
        </w:tc>
        <w:tc>
          <w:tcPr>
            <w:tcW w:w="1827" w:type="dxa"/>
            <w:tcBorders>
              <w:top w:val="nil"/>
              <w:left w:val="single" w:color="000000" w:sz="4" w:space="0"/>
              <w:right w:val="single" w:color="000000" w:sz="4" w:space="0"/>
            </w:tcBorders>
            <w:shd w:val="clear" w:color="auto" w:fill="auto"/>
            <w:vAlign w:val="center"/>
          </w:tcPr>
          <w:p w14:paraId="359D012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355</w:t>
            </w:r>
          </w:p>
        </w:tc>
        <w:tc>
          <w:tcPr>
            <w:tcW w:w="1401" w:type="dxa"/>
            <w:tcBorders>
              <w:top w:val="nil"/>
              <w:left w:val="single" w:color="000000" w:sz="4" w:space="0"/>
            </w:tcBorders>
            <w:shd w:val="clear" w:color="auto" w:fill="auto"/>
            <w:vAlign w:val="center"/>
          </w:tcPr>
          <w:p w14:paraId="64A386B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8132</w:t>
            </w:r>
          </w:p>
        </w:tc>
      </w:tr>
      <w:tr w14:paraId="37B94E33">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26A884CE">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皮革、毛皮、羽毛及其制品和制鞋业</w:t>
            </w:r>
          </w:p>
        </w:tc>
        <w:tc>
          <w:tcPr>
            <w:tcW w:w="1827" w:type="dxa"/>
            <w:tcBorders>
              <w:top w:val="nil"/>
              <w:left w:val="single" w:color="000000" w:sz="4" w:space="0"/>
              <w:right w:val="single" w:color="000000" w:sz="4" w:space="0"/>
            </w:tcBorders>
            <w:shd w:val="clear" w:color="auto" w:fill="auto"/>
            <w:vAlign w:val="center"/>
          </w:tcPr>
          <w:p w14:paraId="1518014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401" w:type="dxa"/>
            <w:tcBorders>
              <w:top w:val="nil"/>
              <w:left w:val="single" w:color="000000" w:sz="4" w:space="0"/>
            </w:tcBorders>
            <w:shd w:val="clear" w:color="auto" w:fill="auto"/>
            <w:vAlign w:val="center"/>
          </w:tcPr>
          <w:p w14:paraId="41F0071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947</w:t>
            </w:r>
          </w:p>
        </w:tc>
      </w:tr>
      <w:tr w14:paraId="55B3057D">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3281BDC">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木材加工和木、竹、藤、棕、草制品业</w:t>
            </w:r>
          </w:p>
        </w:tc>
        <w:tc>
          <w:tcPr>
            <w:tcW w:w="1827" w:type="dxa"/>
            <w:tcBorders>
              <w:top w:val="nil"/>
              <w:left w:val="single" w:color="000000" w:sz="4" w:space="0"/>
              <w:right w:val="single" w:color="000000" w:sz="4" w:space="0"/>
            </w:tcBorders>
            <w:shd w:val="clear" w:color="auto" w:fill="auto"/>
            <w:vAlign w:val="center"/>
          </w:tcPr>
          <w:p w14:paraId="0FFAC57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237</w:t>
            </w:r>
          </w:p>
        </w:tc>
        <w:tc>
          <w:tcPr>
            <w:tcW w:w="1401" w:type="dxa"/>
            <w:tcBorders>
              <w:top w:val="nil"/>
              <w:left w:val="single" w:color="000000" w:sz="4" w:space="0"/>
            </w:tcBorders>
            <w:shd w:val="clear" w:color="auto" w:fill="auto"/>
            <w:vAlign w:val="center"/>
          </w:tcPr>
          <w:p w14:paraId="1207ED4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1354</w:t>
            </w:r>
          </w:p>
        </w:tc>
      </w:tr>
      <w:tr w14:paraId="1972C5EB">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581DF707">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家具制造业</w:t>
            </w:r>
          </w:p>
        </w:tc>
        <w:tc>
          <w:tcPr>
            <w:tcW w:w="1827" w:type="dxa"/>
            <w:tcBorders>
              <w:top w:val="nil"/>
              <w:left w:val="single" w:color="000000" w:sz="4" w:space="0"/>
              <w:right w:val="single" w:color="000000" w:sz="4" w:space="0"/>
            </w:tcBorders>
            <w:shd w:val="clear" w:color="auto" w:fill="auto"/>
            <w:vAlign w:val="center"/>
          </w:tcPr>
          <w:p w14:paraId="2916737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1401" w:type="dxa"/>
            <w:tcBorders>
              <w:top w:val="nil"/>
              <w:left w:val="single" w:color="000000" w:sz="4" w:space="0"/>
            </w:tcBorders>
            <w:shd w:val="clear" w:color="auto" w:fill="auto"/>
            <w:vAlign w:val="center"/>
          </w:tcPr>
          <w:p w14:paraId="3D729D6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2958</w:t>
            </w:r>
          </w:p>
        </w:tc>
      </w:tr>
      <w:tr w14:paraId="6952587F">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31A0FD3F">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造纸和纸制品业</w:t>
            </w:r>
          </w:p>
        </w:tc>
        <w:tc>
          <w:tcPr>
            <w:tcW w:w="1827" w:type="dxa"/>
            <w:tcBorders>
              <w:top w:val="nil"/>
              <w:left w:val="single" w:color="000000" w:sz="4" w:space="0"/>
              <w:right w:val="single" w:color="000000" w:sz="4" w:space="0"/>
            </w:tcBorders>
            <w:shd w:val="clear" w:color="auto" w:fill="auto"/>
            <w:vAlign w:val="center"/>
          </w:tcPr>
          <w:p w14:paraId="2C484E3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341</w:t>
            </w:r>
          </w:p>
        </w:tc>
        <w:tc>
          <w:tcPr>
            <w:tcW w:w="1401" w:type="dxa"/>
            <w:tcBorders>
              <w:top w:val="nil"/>
              <w:left w:val="single" w:color="000000" w:sz="4" w:space="0"/>
            </w:tcBorders>
            <w:shd w:val="clear" w:color="auto" w:fill="auto"/>
            <w:vAlign w:val="center"/>
          </w:tcPr>
          <w:p w14:paraId="774F141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6651</w:t>
            </w:r>
          </w:p>
        </w:tc>
      </w:tr>
      <w:tr w14:paraId="3773D07A">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06F4BD58">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印刷和记录媒介复制业</w:t>
            </w:r>
          </w:p>
        </w:tc>
        <w:tc>
          <w:tcPr>
            <w:tcW w:w="1827" w:type="dxa"/>
            <w:tcBorders>
              <w:top w:val="nil"/>
              <w:left w:val="single" w:color="000000" w:sz="4" w:space="0"/>
              <w:right w:val="single" w:color="000000" w:sz="4" w:space="0"/>
            </w:tcBorders>
            <w:shd w:val="clear" w:color="auto" w:fill="auto"/>
            <w:vAlign w:val="center"/>
          </w:tcPr>
          <w:p w14:paraId="311C283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289</w:t>
            </w:r>
          </w:p>
        </w:tc>
        <w:tc>
          <w:tcPr>
            <w:tcW w:w="1401" w:type="dxa"/>
            <w:tcBorders>
              <w:top w:val="nil"/>
              <w:left w:val="single" w:color="000000" w:sz="4" w:space="0"/>
            </w:tcBorders>
            <w:shd w:val="clear" w:color="auto" w:fill="auto"/>
            <w:vAlign w:val="center"/>
          </w:tcPr>
          <w:p w14:paraId="58336E4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5491</w:t>
            </w:r>
          </w:p>
        </w:tc>
      </w:tr>
      <w:tr w14:paraId="3D3ECE4B">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7AE66549">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文教、工美、体育和娱乐用品制造业</w:t>
            </w:r>
          </w:p>
        </w:tc>
        <w:tc>
          <w:tcPr>
            <w:tcW w:w="1827" w:type="dxa"/>
            <w:tcBorders>
              <w:top w:val="nil"/>
              <w:left w:val="single" w:color="000000" w:sz="4" w:space="0"/>
              <w:right w:val="single" w:color="000000" w:sz="4" w:space="0"/>
            </w:tcBorders>
            <w:shd w:val="clear" w:color="auto" w:fill="auto"/>
            <w:vAlign w:val="center"/>
          </w:tcPr>
          <w:p w14:paraId="0B5449C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1401" w:type="dxa"/>
            <w:tcBorders>
              <w:top w:val="nil"/>
              <w:left w:val="single" w:color="000000" w:sz="4" w:space="0"/>
            </w:tcBorders>
            <w:shd w:val="clear" w:color="auto" w:fill="auto"/>
            <w:vAlign w:val="center"/>
          </w:tcPr>
          <w:p w14:paraId="1997259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4478</w:t>
            </w:r>
          </w:p>
        </w:tc>
      </w:tr>
      <w:tr w14:paraId="147A3D2C">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0D3A76A8">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石油、煤炭及其他燃料加工业</w:t>
            </w:r>
          </w:p>
        </w:tc>
        <w:tc>
          <w:tcPr>
            <w:tcW w:w="1827" w:type="dxa"/>
            <w:tcBorders>
              <w:top w:val="nil"/>
              <w:left w:val="single" w:color="000000" w:sz="4" w:space="0"/>
              <w:right w:val="single" w:color="000000" w:sz="4" w:space="0"/>
            </w:tcBorders>
            <w:shd w:val="clear" w:color="auto" w:fill="auto"/>
            <w:vAlign w:val="center"/>
          </w:tcPr>
          <w:p w14:paraId="4C2AD33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401" w:type="dxa"/>
            <w:tcBorders>
              <w:top w:val="nil"/>
              <w:left w:val="single" w:color="000000" w:sz="4" w:space="0"/>
            </w:tcBorders>
            <w:shd w:val="clear" w:color="auto" w:fill="auto"/>
            <w:vAlign w:val="center"/>
          </w:tcPr>
          <w:p w14:paraId="535B892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631</w:t>
            </w:r>
          </w:p>
        </w:tc>
      </w:tr>
      <w:tr w14:paraId="0687D434">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669E7EC7">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化学原料和化学制品制造业</w:t>
            </w:r>
          </w:p>
        </w:tc>
        <w:tc>
          <w:tcPr>
            <w:tcW w:w="1827" w:type="dxa"/>
            <w:tcBorders>
              <w:top w:val="nil"/>
              <w:left w:val="single" w:color="000000" w:sz="4" w:space="0"/>
              <w:right w:val="single" w:color="000000" w:sz="4" w:space="0"/>
            </w:tcBorders>
            <w:shd w:val="clear" w:color="auto" w:fill="auto"/>
            <w:vAlign w:val="center"/>
          </w:tcPr>
          <w:p w14:paraId="506AD1D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1401" w:type="dxa"/>
            <w:tcBorders>
              <w:top w:val="nil"/>
              <w:left w:val="single" w:color="000000" w:sz="4" w:space="0"/>
            </w:tcBorders>
            <w:shd w:val="clear" w:color="auto" w:fill="auto"/>
            <w:vAlign w:val="center"/>
          </w:tcPr>
          <w:p w14:paraId="43E864F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5404</w:t>
            </w:r>
          </w:p>
        </w:tc>
      </w:tr>
      <w:tr w14:paraId="53004533">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4BB6ECFA">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医药制造业</w:t>
            </w:r>
          </w:p>
        </w:tc>
        <w:tc>
          <w:tcPr>
            <w:tcW w:w="1827" w:type="dxa"/>
            <w:tcBorders>
              <w:top w:val="nil"/>
              <w:left w:val="single" w:color="000000" w:sz="4" w:space="0"/>
              <w:right w:val="single" w:color="000000" w:sz="4" w:space="0"/>
            </w:tcBorders>
            <w:shd w:val="clear" w:color="auto" w:fill="auto"/>
            <w:vAlign w:val="center"/>
          </w:tcPr>
          <w:p w14:paraId="736EF46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401" w:type="dxa"/>
            <w:tcBorders>
              <w:top w:val="nil"/>
              <w:left w:val="single" w:color="000000" w:sz="4" w:space="0"/>
            </w:tcBorders>
            <w:shd w:val="clear" w:color="auto" w:fill="auto"/>
            <w:vAlign w:val="center"/>
          </w:tcPr>
          <w:p w14:paraId="5A6DB2F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3075</w:t>
            </w:r>
          </w:p>
        </w:tc>
      </w:tr>
      <w:tr w14:paraId="74652054">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247B1790">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化学纤维制造业</w:t>
            </w:r>
          </w:p>
        </w:tc>
        <w:tc>
          <w:tcPr>
            <w:tcW w:w="1827" w:type="dxa"/>
            <w:tcBorders>
              <w:top w:val="nil"/>
              <w:left w:val="single" w:color="000000" w:sz="4" w:space="0"/>
              <w:right w:val="single" w:color="000000" w:sz="4" w:space="0"/>
            </w:tcBorders>
            <w:shd w:val="clear" w:color="auto" w:fill="auto"/>
            <w:vAlign w:val="center"/>
          </w:tcPr>
          <w:p w14:paraId="166DD7F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529</w:t>
            </w:r>
          </w:p>
        </w:tc>
        <w:tc>
          <w:tcPr>
            <w:tcW w:w="1401" w:type="dxa"/>
            <w:tcBorders>
              <w:top w:val="nil"/>
              <w:left w:val="single" w:color="000000" w:sz="4" w:space="0"/>
            </w:tcBorders>
            <w:shd w:val="clear" w:color="auto" w:fill="auto"/>
            <w:vAlign w:val="center"/>
          </w:tcPr>
          <w:p w14:paraId="63276B5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8373</w:t>
            </w:r>
          </w:p>
        </w:tc>
      </w:tr>
      <w:tr w14:paraId="154036AE">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7F733ABC">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橡胶和塑料制品业</w:t>
            </w:r>
          </w:p>
        </w:tc>
        <w:tc>
          <w:tcPr>
            <w:tcW w:w="1827" w:type="dxa"/>
            <w:tcBorders>
              <w:top w:val="nil"/>
              <w:left w:val="single" w:color="000000" w:sz="4" w:space="0"/>
              <w:right w:val="single" w:color="000000" w:sz="4" w:space="0"/>
            </w:tcBorders>
            <w:shd w:val="clear" w:color="auto" w:fill="auto"/>
            <w:vAlign w:val="center"/>
          </w:tcPr>
          <w:p w14:paraId="02EFA66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868</w:t>
            </w:r>
          </w:p>
        </w:tc>
        <w:tc>
          <w:tcPr>
            <w:tcW w:w="1401" w:type="dxa"/>
            <w:tcBorders>
              <w:top w:val="nil"/>
              <w:left w:val="single" w:color="000000" w:sz="4" w:space="0"/>
            </w:tcBorders>
            <w:shd w:val="clear" w:color="auto" w:fill="auto"/>
            <w:vAlign w:val="center"/>
          </w:tcPr>
          <w:p w14:paraId="6AE748D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18937</w:t>
            </w:r>
          </w:p>
        </w:tc>
      </w:tr>
      <w:tr w14:paraId="1313A3CA">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6439FDC1">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非金属矿物制品业</w:t>
            </w:r>
          </w:p>
        </w:tc>
        <w:tc>
          <w:tcPr>
            <w:tcW w:w="1827" w:type="dxa"/>
            <w:tcBorders>
              <w:top w:val="nil"/>
              <w:left w:val="single" w:color="000000" w:sz="4" w:space="0"/>
              <w:right w:val="single" w:color="000000" w:sz="4" w:space="0"/>
            </w:tcBorders>
            <w:shd w:val="clear" w:color="auto" w:fill="auto"/>
            <w:vAlign w:val="center"/>
          </w:tcPr>
          <w:p w14:paraId="5EFEE85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332</w:t>
            </w:r>
          </w:p>
        </w:tc>
        <w:tc>
          <w:tcPr>
            <w:tcW w:w="1401" w:type="dxa"/>
            <w:tcBorders>
              <w:top w:val="nil"/>
              <w:left w:val="single" w:color="000000" w:sz="4" w:space="0"/>
            </w:tcBorders>
            <w:shd w:val="clear" w:color="auto" w:fill="auto"/>
            <w:vAlign w:val="center"/>
          </w:tcPr>
          <w:p w14:paraId="789508E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7780</w:t>
            </w:r>
          </w:p>
        </w:tc>
      </w:tr>
      <w:tr w14:paraId="2543CEC3">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605206CC">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黑色金属冶炼和压延加工业</w:t>
            </w:r>
          </w:p>
        </w:tc>
        <w:tc>
          <w:tcPr>
            <w:tcW w:w="1827" w:type="dxa"/>
            <w:tcBorders>
              <w:top w:val="nil"/>
              <w:left w:val="single" w:color="000000" w:sz="4" w:space="0"/>
              <w:right w:val="single" w:color="000000" w:sz="4" w:space="0"/>
            </w:tcBorders>
            <w:shd w:val="clear" w:color="auto" w:fill="auto"/>
            <w:vAlign w:val="center"/>
          </w:tcPr>
          <w:p w14:paraId="72C4784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401" w:type="dxa"/>
            <w:tcBorders>
              <w:top w:val="nil"/>
              <w:left w:val="single" w:color="000000" w:sz="4" w:space="0"/>
            </w:tcBorders>
            <w:shd w:val="clear" w:color="auto" w:fill="auto"/>
            <w:vAlign w:val="center"/>
          </w:tcPr>
          <w:p w14:paraId="50A24433">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1015</w:t>
            </w:r>
          </w:p>
        </w:tc>
      </w:tr>
      <w:tr w14:paraId="4761F173">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4401238C">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有色金属冶炼和压延加工业</w:t>
            </w:r>
          </w:p>
        </w:tc>
        <w:tc>
          <w:tcPr>
            <w:tcW w:w="1827" w:type="dxa"/>
            <w:tcBorders>
              <w:top w:val="nil"/>
              <w:left w:val="single" w:color="000000" w:sz="4" w:space="0"/>
              <w:right w:val="single" w:color="000000" w:sz="4" w:space="0"/>
            </w:tcBorders>
            <w:shd w:val="clear" w:color="auto" w:fill="auto"/>
            <w:vAlign w:val="center"/>
          </w:tcPr>
          <w:p w14:paraId="6EEA779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116</w:t>
            </w:r>
          </w:p>
        </w:tc>
        <w:tc>
          <w:tcPr>
            <w:tcW w:w="1401" w:type="dxa"/>
            <w:tcBorders>
              <w:top w:val="nil"/>
              <w:left w:val="single" w:color="000000" w:sz="4" w:space="0"/>
            </w:tcBorders>
            <w:shd w:val="clear" w:color="auto" w:fill="auto"/>
            <w:vAlign w:val="center"/>
          </w:tcPr>
          <w:p w14:paraId="4806CC5B">
            <w:pPr>
              <w:keepNext w:val="0"/>
              <w:keepLines w:val="0"/>
              <w:widowControl/>
              <w:suppressLineNumbers w:val="0"/>
              <w:jc w:val="right"/>
              <w:textAlignment w:val="center"/>
              <w:rPr>
                <w:rFonts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3573</w:t>
            </w:r>
          </w:p>
        </w:tc>
      </w:tr>
      <w:tr w14:paraId="0C609938">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9B73676">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金属制品业</w:t>
            </w:r>
          </w:p>
        </w:tc>
        <w:tc>
          <w:tcPr>
            <w:tcW w:w="1827" w:type="dxa"/>
            <w:tcBorders>
              <w:top w:val="nil"/>
              <w:left w:val="single" w:color="000000" w:sz="4" w:space="0"/>
              <w:right w:val="single" w:color="000000" w:sz="4" w:space="0"/>
            </w:tcBorders>
            <w:shd w:val="clear" w:color="auto" w:fill="auto"/>
            <w:vAlign w:val="center"/>
          </w:tcPr>
          <w:p w14:paraId="4F12BB8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1737</w:t>
            </w:r>
          </w:p>
        </w:tc>
        <w:tc>
          <w:tcPr>
            <w:tcW w:w="1401" w:type="dxa"/>
            <w:tcBorders>
              <w:top w:val="nil"/>
              <w:left w:val="single" w:color="000000" w:sz="4" w:space="0"/>
            </w:tcBorders>
            <w:shd w:val="clear" w:color="auto" w:fill="auto"/>
            <w:vAlign w:val="center"/>
          </w:tcPr>
          <w:p w14:paraId="6514A42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27625</w:t>
            </w:r>
          </w:p>
        </w:tc>
      </w:tr>
      <w:tr w14:paraId="070EA9FB">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4FDEE571">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通用设备制造业</w:t>
            </w:r>
          </w:p>
        </w:tc>
        <w:tc>
          <w:tcPr>
            <w:tcW w:w="1827" w:type="dxa"/>
            <w:tcBorders>
              <w:top w:val="nil"/>
              <w:left w:val="single" w:color="000000" w:sz="4" w:space="0"/>
              <w:right w:val="single" w:color="000000" w:sz="4" w:space="0"/>
            </w:tcBorders>
            <w:shd w:val="clear" w:color="auto" w:fill="auto"/>
            <w:vAlign w:val="center"/>
          </w:tcPr>
          <w:p w14:paraId="4E78CBC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1566</w:t>
            </w:r>
          </w:p>
        </w:tc>
        <w:tc>
          <w:tcPr>
            <w:tcW w:w="1401" w:type="dxa"/>
            <w:tcBorders>
              <w:top w:val="nil"/>
              <w:left w:val="single" w:color="000000" w:sz="4" w:space="0"/>
            </w:tcBorders>
            <w:shd w:val="clear" w:color="auto" w:fill="auto"/>
            <w:vAlign w:val="center"/>
          </w:tcPr>
          <w:p w14:paraId="69661F6E">
            <w:pPr>
              <w:keepNext w:val="0"/>
              <w:keepLines w:val="0"/>
              <w:widowControl/>
              <w:suppressLineNumbers w:val="0"/>
              <w:jc w:val="right"/>
              <w:textAlignment w:val="center"/>
              <w:rPr>
                <w:rFonts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34465</w:t>
            </w:r>
          </w:p>
        </w:tc>
      </w:tr>
      <w:tr w14:paraId="62CBD8D7">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0AEEF9A6">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专用设备制造业</w:t>
            </w:r>
          </w:p>
        </w:tc>
        <w:tc>
          <w:tcPr>
            <w:tcW w:w="1827" w:type="dxa"/>
            <w:tcBorders>
              <w:top w:val="nil"/>
              <w:left w:val="single" w:color="000000" w:sz="4" w:space="0"/>
              <w:right w:val="single" w:color="000000" w:sz="4" w:space="0"/>
            </w:tcBorders>
            <w:shd w:val="clear" w:color="auto" w:fill="auto"/>
            <w:vAlign w:val="center"/>
          </w:tcPr>
          <w:p w14:paraId="5E2D051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1193</w:t>
            </w:r>
          </w:p>
        </w:tc>
        <w:tc>
          <w:tcPr>
            <w:tcW w:w="1401" w:type="dxa"/>
            <w:tcBorders>
              <w:top w:val="nil"/>
              <w:left w:val="single" w:color="000000" w:sz="4" w:space="0"/>
            </w:tcBorders>
            <w:shd w:val="clear" w:color="auto" w:fill="auto"/>
            <w:vAlign w:val="center"/>
          </w:tcPr>
          <w:p w14:paraId="343FF1EA">
            <w:pPr>
              <w:keepNext w:val="0"/>
              <w:keepLines w:val="0"/>
              <w:widowControl/>
              <w:suppressLineNumbers w:val="0"/>
              <w:jc w:val="right"/>
              <w:textAlignment w:val="center"/>
              <w:rPr>
                <w:rFonts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17364</w:t>
            </w:r>
          </w:p>
        </w:tc>
      </w:tr>
      <w:tr w14:paraId="38C79DDF">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5958F151">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汽车制造业</w:t>
            </w:r>
          </w:p>
        </w:tc>
        <w:tc>
          <w:tcPr>
            <w:tcW w:w="1827" w:type="dxa"/>
            <w:tcBorders>
              <w:top w:val="nil"/>
              <w:left w:val="single" w:color="000000" w:sz="4" w:space="0"/>
              <w:right w:val="single" w:color="000000" w:sz="4" w:space="0"/>
            </w:tcBorders>
            <w:shd w:val="clear" w:color="auto" w:fill="auto"/>
            <w:vAlign w:val="center"/>
          </w:tcPr>
          <w:p w14:paraId="79FA4B9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502</w:t>
            </w:r>
          </w:p>
        </w:tc>
        <w:tc>
          <w:tcPr>
            <w:tcW w:w="1401" w:type="dxa"/>
            <w:tcBorders>
              <w:top w:val="nil"/>
              <w:left w:val="single" w:color="000000" w:sz="4" w:space="0"/>
            </w:tcBorders>
            <w:shd w:val="clear" w:color="auto" w:fill="auto"/>
            <w:vAlign w:val="center"/>
          </w:tcPr>
          <w:p w14:paraId="4D1C332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22326</w:t>
            </w:r>
          </w:p>
        </w:tc>
      </w:tr>
      <w:tr w14:paraId="23598212">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09F0774E">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铁路、船舶、航空航天和其他运输设备制造业</w:t>
            </w:r>
          </w:p>
        </w:tc>
        <w:tc>
          <w:tcPr>
            <w:tcW w:w="1827" w:type="dxa"/>
            <w:tcBorders>
              <w:top w:val="nil"/>
              <w:left w:val="single" w:color="000000" w:sz="4" w:space="0"/>
              <w:right w:val="single" w:color="000000" w:sz="4" w:space="0"/>
            </w:tcBorders>
            <w:shd w:val="clear" w:color="auto" w:fill="auto"/>
            <w:vAlign w:val="center"/>
          </w:tcPr>
          <w:p w14:paraId="2403E8CC">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189</w:t>
            </w:r>
          </w:p>
        </w:tc>
        <w:tc>
          <w:tcPr>
            <w:tcW w:w="1401" w:type="dxa"/>
            <w:tcBorders>
              <w:top w:val="nil"/>
              <w:left w:val="single" w:color="000000" w:sz="4" w:space="0"/>
            </w:tcBorders>
            <w:shd w:val="clear" w:color="auto" w:fill="auto"/>
            <w:vAlign w:val="center"/>
          </w:tcPr>
          <w:p w14:paraId="637A2E05">
            <w:pPr>
              <w:keepNext w:val="0"/>
              <w:keepLines w:val="0"/>
              <w:widowControl/>
              <w:suppressLineNumbers w:val="0"/>
              <w:jc w:val="right"/>
              <w:textAlignment w:val="center"/>
              <w:rPr>
                <w:rFonts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highlight w:val="none"/>
                <w:u w:val="none"/>
                <w:lang w:val="en-US" w:eastAsia="zh-CN" w:bidi="ar"/>
              </w:rPr>
              <w:t>8531</w:t>
            </w:r>
          </w:p>
        </w:tc>
      </w:tr>
      <w:tr w14:paraId="11245A08">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63B06FE0">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电气机械和器材制造业</w:t>
            </w:r>
          </w:p>
        </w:tc>
        <w:tc>
          <w:tcPr>
            <w:tcW w:w="1827" w:type="dxa"/>
            <w:tcBorders>
              <w:top w:val="nil"/>
              <w:left w:val="single" w:color="000000" w:sz="4" w:space="0"/>
              <w:right w:val="single" w:color="000000" w:sz="4" w:space="0"/>
            </w:tcBorders>
            <w:shd w:val="clear" w:color="auto" w:fill="auto"/>
            <w:vAlign w:val="center"/>
          </w:tcPr>
          <w:p w14:paraId="713D313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523</w:t>
            </w:r>
          </w:p>
        </w:tc>
        <w:tc>
          <w:tcPr>
            <w:tcW w:w="1401" w:type="dxa"/>
            <w:tcBorders>
              <w:top w:val="nil"/>
              <w:left w:val="single" w:color="000000" w:sz="4" w:space="0"/>
            </w:tcBorders>
            <w:shd w:val="clear" w:color="auto" w:fill="auto"/>
            <w:vAlign w:val="center"/>
          </w:tcPr>
          <w:p w14:paraId="0B3A223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18584</w:t>
            </w:r>
          </w:p>
        </w:tc>
      </w:tr>
      <w:tr w14:paraId="0750F91F">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7266C544">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计算机、通信和其他电子设备制造业</w:t>
            </w:r>
          </w:p>
        </w:tc>
        <w:tc>
          <w:tcPr>
            <w:tcW w:w="1827" w:type="dxa"/>
            <w:tcBorders>
              <w:top w:val="nil"/>
              <w:left w:val="single" w:color="000000" w:sz="4" w:space="0"/>
              <w:right w:val="single" w:color="000000" w:sz="4" w:space="0"/>
            </w:tcBorders>
            <w:shd w:val="clear" w:color="auto" w:fill="auto"/>
            <w:vAlign w:val="center"/>
          </w:tcPr>
          <w:p w14:paraId="4A09B59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367</w:t>
            </w:r>
          </w:p>
        </w:tc>
        <w:tc>
          <w:tcPr>
            <w:tcW w:w="1401" w:type="dxa"/>
            <w:tcBorders>
              <w:top w:val="nil"/>
              <w:left w:val="single" w:color="000000" w:sz="4" w:space="0"/>
            </w:tcBorders>
            <w:shd w:val="clear" w:color="auto" w:fill="auto"/>
            <w:vAlign w:val="center"/>
          </w:tcPr>
          <w:p w14:paraId="5FC7893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19585</w:t>
            </w:r>
          </w:p>
        </w:tc>
      </w:tr>
      <w:tr w14:paraId="0A8B2B14">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96082AB">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仪器仪表制造业</w:t>
            </w:r>
          </w:p>
        </w:tc>
        <w:tc>
          <w:tcPr>
            <w:tcW w:w="1827" w:type="dxa"/>
            <w:tcBorders>
              <w:top w:val="nil"/>
              <w:left w:val="single" w:color="000000" w:sz="4" w:space="0"/>
              <w:right w:val="single" w:color="000000" w:sz="4" w:space="0"/>
            </w:tcBorders>
            <w:shd w:val="clear" w:color="auto" w:fill="auto"/>
            <w:vAlign w:val="center"/>
          </w:tcPr>
          <w:p w14:paraId="06F8009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256</w:t>
            </w:r>
          </w:p>
        </w:tc>
        <w:tc>
          <w:tcPr>
            <w:tcW w:w="1401" w:type="dxa"/>
            <w:tcBorders>
              <w:top w:val="nil"/>
              <w:left w:val="single" w:color="000000" w:sz="4" w:space="0"/>
            </w:tcBorders>
            <w:shd w:val="clear" w:color="auto" w:fill="auto"/>
            <w:vAlign w:val="center"/>
          </w:tcPr>
          <w:p w14:paraId="4792DD5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7640</w:t>
            </w:r>
          </w:p>
        </w:tc>
      </w:tr>
      <w:tr w14:paraId="6A0F33C8">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2B2070A7">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其他制造业</w:t>
            </w:r>
          </w:p>
        </w:tc>
        <w:tc>
          <w:tcPr>
            <w:tcW w:w="1827" w:type="dxa"/>
            <w:tcBorders>
              <w:top w:val="nil"/>
              <w:left w:val="single" w:color="000000" w:sz="4" w:space="0"/>
              <w:right w:val="single" w:color="000000" w:sz="4" w:space="0"/>
            </w:tcBorders>
            <w:shd w:val="clear" w:color="auto" w:fill="auto"/>
            <w:vAlign w:val="center"/>
          </w:tcPr>
          <w:p w14:paraId="3094CEE3">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401" w:type="dxa"/>
            <w:tcBorders>
              <w:top w:val="nil"/>
              <w:left w:val="single" w:color="000000" w:sz="4" w:space="0"/>
            </w:tcBorders>
            <w:shd w:val="clear" w:color="auto" w:fill="auto"/>
            <w:vAlign w:val="center"/>
          </w:tcPr>
          <w:p w14:paraId="72281CD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514</w:t>
            </w:r>
          </w:p>
        </w:tc>
      </w:tr>
      <w:tr w14:paraId="58DAD69B">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55998C21">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废弃资源综合利用业　</w:t>
            </w:r>
          </w:p>
        </w:tc>
        <w:tc>
          <w:tcPr>
            <w:tcW w:w="1827" w:type="dxa"/>
            <w:tcBorders>
              <w:top w:val="nil"/>
              <w:left w:val="single" w:color="000000" w:sz="4" w:space="0"/>
              <w:right w:val="single" w:color="000000" w:sz="4" w:space="0"/>
            </w:tcBorders>
            <w:shd w:val="clear" w:color="auto" w:fill="auto"/>
            <w:vAlign w:val="center"/>
          </w:tcPr>
          <w:p w14:paraId="63CC77E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01" w:type="dxa"/>
            <w:tcBorders>
              <w:top w:val="nil"/>
              <w:left w:val="single" w:color="000000" w:sz="4" w:space="0"/>
            </w:tcBorders>
            <w:shd w:val="clear" w:color="auto" w:fill="auto"/>
            <w:vAlign w:val="center"/>
          </w:tcPr>
          <w:p w14:paraId="10524AC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286</w:t>
            </w:r>
          </w:p>
        </w:tc>
      </w:tr>
      <w:tr w14:paraId="4C5CAB33">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4F07E5F">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金属制品、机械和设备修理业</w:t>
            </w:r>
          </w:p>
        </w:tc>
        <w:tc>
          <w:tcPr>
            <w:tcW w:w="1827" w:type="dxa"/>
            <w:tcBorders>
              <w:top w:val="nil"/>
              <w:left w:val="single" w:color="000000" w:sz="4" w:space="0"/>
              <w:right w:val="single" w:color="000000" w:sz="4" w:space="0"/>
            </w:tcBorders>
            <w:shd w:val="clear" w:color="auto" w:fill="auto"/>
            <w:vAlign w:val="center"/>
          </w:tcPr>
          <w:p w14:paraId="58E7942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1401" w:type="dxa"/>
            <w:tcBorders>
              <w:top w:val="nil"/>
              <w:left w:val="single" w:color="000000" w:sz="4" w:space="0"/>
            </w:tcBorders>
            <w:shd w:val="clear" w:color="auto" w:fill="auto"/>
            <w:vAlign w:val="center"/>
          </w:tcPr>
          <w:p w14:paraId="0ABC4D8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648</w:t>
            </w:r>
          </w:p>
        </w:tc>
      </w:tr>
      <w:tr w14:paraId="0D460F3B">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1FB3F4F2">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电力、热力生产和供应业</w:t>
            </w:r>
          </w:p>
        </w:tc>
        <w:tc>
          <w:tcPr>
            <w:tcW w:w="1827" w:type="dxa"/>
            <w:tcBorders>
              <w:top w:val="nil"/>
              <w:left w:val="single" w:color="000000" w:sz="4" w:space="0"/>
              <w:right w:val="single" w:color="000000" w:sz="4" w:space="0"/>
            </w:tcBorders>
            <w:shd w:val="clear" w:color="auto" w:fill="auto"/>
            <w:vAlign w:val="center"/>
          </w:tcPr>
          <w:p w14:paraId="2F6FDA1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401" w:type="dxa"/>
            <w:tcBorders>
              <w:top w:val="nil"/>
              <w:left w:val="single" w:color="000000" w:sz="4" w:space="0"/>
            </w:tcBorders>
            <w:shd w:val="clear" w:color="auto" w:fill="auto"/>
            <w:vAlign w:val="center"/>
          </w:tcPr>
          <w:p w14:paraId="3BE42F8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1504</w:t>
            </w:r>
          </w:p>
        </w:tc>
      </w:tr>
      <w:tr w14:paraId="43DDA050">
        <w:tblPrEx>
          <w:tblCellMar>
            <w:top w:w="0" w:type="dxa"/>
            <w:left w:w="0" w:type="dxa"/>
            <w:bottom w:w="0" w:type="dxa"/>
            <w:right w:w="0" w:type="dxa"/>
          </w:tblCellMar>
        </w:tblPrEx>
        <w:trPr>
          <w:trHeight w:val="283" w:hRule="atLeast"/>
          <w:jc w:val="center"/>
        </w:trPr>
        <w:tc>
          <w:tcPr>
            <w:tcW w:w="5078" w:type="dxa"/>
            <w:tcBorders>
              <w:top w:val="nil"/>
              <w:left w:val="nil"/>
              <w:bottom w:val="nil"/>
              <w:right w:val="single" w:color="000000" w:sz="8" w:space="0"/>
            </w:tcBorders>
            <w:vAlign w:val="center"/>
          </w:tcPr>
          <w:p w14:paraId="297F9F3C">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燃气生产和供应业</w:t>
            </w:r>
          </w:p>
        </w:tc>
        <w:tc>
          <w:tcPr>
            <w:tcW w:w="1827" w:type="dxa"/>
            <w:tcBorders>
              <w:top w:val="nil"/>
              <w:left w:val="single" w:color="000000" w:sz="4" w:space="0"/>
              <w:right w:val="single" w:color="000000" w:sz="4" w:space="0"/>
            </w:tcBorders>
            <w:shd w:val="clear" w:color="auto" w:fill="auto"/>
            <w:vAlign w:val="center"/>
          </w:tcPr>
          <w:p w14:paraId="6AAEC5F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01" w:type="dxa"/>
            <w:tcBorders>
              <w:top w:val="nil"/>
              <w:left w:val="single" w:color="000000" w:sz="4" w:space="0"/>
            </w:tcBorders>
            <w:shd w:val="clear" w:color="auto" w:fill="auto"/>
            <w:vAlign w:val="center"/>
          </w:tcPr>
          <w:p w14:paraId="30BDFA3C">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431</w:t>
            </w:r>
          </w:p>
        </w:tc>
      </w:tr>
      <w:tr w14:paraId="6562881A">
        <w:tblPrEx>
          <w:tblCellMar>
            <w:top w:w="0" w:type="dxa"/>
            <w:left w:w="0" w:type="dxa"/>
            <w:bottom w:w="0" w:type="dxa"/>
            <w:right w:w="0" w:type="dxa"/>
          </w:tblCellMar>
        </w:tblPrEx>
        <w:trPr>
          <w:trHeight w:val="283" w:hRule="atLeast"/>
          <w:jc w:val="center"/>
        </w:trPr>
        <w:tc>
          <w:tcPr>
            <w:tcW w:w="5078" w:type="dxa"/>
            <w:tcBorders>
              <w:top w:val="nil"/>
              <w:left w:val="nil"/>
              <w:bottom w:val="single" w:color="000000" w:sz="12" w:space="0"/>
              <w:right w:val="single" w:color="000000" w:sz="8" w:space="0"/>
            </w:tcBorders>
            <w:vAlign w:val="center"/>
          </w:tcPr>
          <w:p w14:paraId="66CBC559">
            <w:pPr>
              <w:keepNext w:val="0"/>
              <w:keepLines w:val="0"/>
              <w:pageBreakBefore w:val="0"/>
              <w:widowControl/>
              <w:kinsoku/>
              <w:wordWrap/>
              <w:overflowPunct/>
              <w:topLinePunct w:val="0"/>
              <w:autoSpaceDE/>
              <w:autoSpaceDN/>
              <w:bidi w:val="0"/>
              <w:adjustRightInd/>
              <w:snapToGrid/>
              <w:spacing w:line="240" w:lineRule="exact"/>
              <w:ind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水的生产和供应业</w:t>
            </w:r>
          </w:p>
        </w:tc>
        <w:tc>
          <w:tcPr>
            <w:tcW w:w="1827" w:type="dxa"/>
            <w:tcBorders>
              <w:top w:val="nil"/>
              <w:left w:val="single" w:color="000000" w:sz="4" w:space="0"/>
              <w:bottom w:val="single" w:color="000000" w:sz="12" w:space="0"/>
              <w:right w:val="single" w:color="000000" w:sz="4" w:space="0"/>
            </w:tcBorders>
            <w:shd w:val="clear" w:color="auto" w:fill="auto"/>
            <w:vAlign w:val="center"/>
          </w:tcPr>
          <w:p w14:paraId="32F91A7C">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01" w:type="dxa"/>
            <w:tcBorders>
              <w:top w:val="nil"/>
              <w:left w:val="single" w:color="000000" w:sz="4" w:space="0"/>
              <w:bottom w:val="single" w:color="000000" w:sz="12" w:space="0"/>
            </w:tcBorders>
            <w:shd w:val="clear" w:color="auto" w:fill="auto"/>
            <w:vAlign w:val="center"/>
          </w:tcPr>
          <w:p w14:paraId="274B5B5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1062</w:t>
            </w:r>
          </w:p>
        </w:tc>
      </w:tr>
    </w:tbl>
    <w:p w14:paraId="74A18EDB">
      <w:pPr>
        <w:widowControl/>
        <w:spacing w:line="240" w:lineRule="exact"/>
        <w:jc w:val="left"/>
        <w:rPr>
          <w:rFonts w:ascii="Times New Roman" w:hAnsi="Times New Roman" w:eastAsia="宋体" w:cs="Times New Roman"/>
          <w:color w:val="333333"/>
          <w:kern w:val="0"/>
          <w:sz w:val="24"/>
          <w:szCs w:val="24"/>
          <w:highlight w:val="none"/>
        </w:rPr>
      </w:pPr>
    </w:p>
    <w:p w14:paraId="173AAD9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6ECEFB4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2023年末，工业企业法人单位资产总计</w:t>
      </w:r>
      <w:r>
        <w:rPr>
          <w:rFonts w:hint="eastAsia" w:ascii="仿宋_GB2312" w:hAnsi="仿宋_GB2312" w:eastAsia="仿宋_GB2312" w:cs="仿宋_GB2312"/>
          <w:sz w:val="32"/>
          <w:szCs w:val="32"/>
          <w:highlight w:val="none"/>
          <w:lang w:val="en-US" w:eastAsia="zh-CN"/>
        </w:rPr>
        <w:t>3735.9</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31.3</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2080.7</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33.0</w:t>
      </w:r>
      <w:r>
        <w:rPr>
          <w:rFonts w:hint="eastAsia" w:ascii="仿宋_GB2312" w:hAnsi="仿宋_GB2312" w:eastAsia="仿宋_GB2312" w:cs="仿宋_GB2312"/>
          <w:sz w:val="32"/>
          <w:szCs w:val="32"/>
          <w:highlight w:val="none"/>
        </w:rPr>
        <w:t>%。</w:t>
      </w:r>
    </w:p>
    <w:p w14:paraId="401009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2023年，工业企业法人单位全年实现营业收入</w:t>
      </w:r>
      <w:r>
        <w:rPr>
          <w:rFonts w:hint="eastAsia" w:ascii="仿宋_GB2312" w:hAnsi="仿宋_GB2312" w:eastAsia="仿宋_GB2312" w:cs="仿宋_GB2312"/>
          <w:sz w:val="32"/>
          <w:szCs w:val="32"/>
          <w:highlight w:val="none"/>
          <w:lang w:val="en-US" w:eastAsia="zh-CN"/>
        </w:rPr>
        <w:t>3532.0</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24.7</w:t>
      </w:r>
      <w:r>
        <w:rPr>
          <w:rFonts w:hint="eastAsia" w:ascii="仿宋_GB2312" w:hAnsi="仿宋_GB2312" w:eastAsia="仿宋_GB2312" w:cs="仿宋_GB2312"/>
          <w:sz w:val="32"/>
          <w:szCs w:val="32"/>
          <w:highlight w:val="none"/>
        </w:rPr>
        <w:t>%（详见表2-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p>
    <w:p w14:paraId="53BE478E">
      <w:pPr>
        <w:spacing w:line="240" w:lineRule="exact"/>
        <w:jc w:val="center"/>
        <w:rPr>
          <w:rFonts w:ascii="宋体" w:hAnsi="宋体" w:eastAsia="宋体" w:cs="宋体"/>
          <w:b/>
          <w:bCs/>
          <w:sz w:val="24"/>
          <w:szCs w:val="24"/>
          <w:highlight w:val="none"/>
        </w:rPr>
      </w:pPr>
    </w:p>
    <w:p w14:paraId="740DFE48">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表2-</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 xml:space="preserve">  按行业大类分组的工业企业法人单位主要经济指标</w:t>
      </w:r>
    </w:p>
    <w:tbl>
      <w:tblPr>
        <w:tblStyle w:val="8"/>
        <w:tblW w:w="0" w:type="auto"/>
        <w:jc w:val="center"/>
        <w:tblLayout w:type="autofit"/>
        <w:tblCellMar>
          <w:top w:w="0" w:type="dxa"/>
          <w:left w:w="0" w:type="dxa"/>
          <w:bottom w:w="0" w:type="dxa"/>
          <w:right w:w="0" w:type="dxa"/>
        </w:tblCellMar>
      </w:tblPr>
      <w:tblGrid>
        <w:gridCol w:w="4380"/>
        <w:gridCol w:w="1292"/>
        <w:gridCol w:w="1213"/>
        <w:gridCol w:w="1301"/>
      </w:tblGrid>
      <w:tr w14:paraId="17725AE1">
        <w:tblPrEx>
          <w:tblCellMar>
            <w:top w:w="0" w:type="dxa"/>
            <w:left w:w="0" w:type="dxa"/>
            <w:bottom w:w="0" w:type="dxa"/>
            <w:right w:w="0" w:type="dxa"/>
          </w:tblCellMar>
        </w:tblPrEx>
        <w:trPr>
          <w:trHeight w:val="567" w:hRule="atLeast"/>
          <w:tblHeader/>
          <w:jc w:val="center"/>
        </w:trPr>
        <w:tc>
          <w:tcPr>
            <w:tcW w:w="4380" w:type="dxa"/>
            <w:tcBorders>
              <w:top w:val="single" w:color="000000" w:sz="12" w:space="0"/>
              <w:left w:val="nil"/>
              <w:bottom w:val="single" w:color="000000" w:sz="8" w:space="0"/>
              <w:right w:val="single" w:color="000000" w:sz="8" w:space="0"/>
            </w:tcBorders>
            <w:vAlign w:val="center"/>
          </w:tcPr>
          <w:p w14:paraId="33070074">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kern w:val="0"/>
                <w:sz w:val="18"/>
                <w:szCs w:val="18"/>
                <w:highlight w:val="none"/>
              </w:rPr>
            </w:pPr>
          </w:p>
        </w:tc>
        <w:tc>
          <w:tcPr>
            <w:tcW w:w="1292" w:type="dxa"/>
            <w:tcBorders>
              <w:top w:val="single" w:color="000000" w:sz="12" w:space="0"/>
              <w:left w:val="nil"/>
              <w:bottom w:val="single" w:color="000000" w:sz="8" w:space="0"/>
              <w:right w:val="single" w:color="000000" w:sz="8" w:space="0"/>
            </w:tcBorders>
            <w:vAlign w:val="center"/>
          </w:tcPr>
          <w:p w14:paraId="73DA8E03">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w:t>
            </w:r>
          </w:p>
          <w:p w14:paraId="14A2A108">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213" w:type="dxa"/>
            <w:tcBorders>
              <w:top w:val="single" w:color="000000" w:sz="12" w:space="0"/>
              <w:left w:val="nil"/>
              <w:bottom w:val="single" w:color="000000" w:sz="8" w:space="0"/>
              <w:right w:val="single" w:color="000000" w:sz="8" w:space="0"/>
            </w:tcBorders>
            <w:vAlign w:val="center"/>
          </w:tcPr>
          <w:p w14:paraId="08712173">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w:t>
            </w:r>
          </w:p>
          <w:p w14:paraId="2A26547B">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c>
          <w:tcPr>
            <w:tcW w:w="1301" w:type="dxa"/>
            <w:tcBorders>
              <w:top w:val="single" w:color="000000" w:sz="12" w:space="0"/>
              <w:left w:val="nil"/>
              <w:bottom w:val="single" w:color="000000" w:sz="8" w:space="0"/>
              <w:right w:val="nil"/>
            </w:tcBorders>
            <w:vAlign w:val="center"/>
          </w:tcPr>
          <w:p w14:paraId="3E46A139">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w:t>
            </w:r>
          </w:p>
          <w:p w14:paraId="4DAC207A">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（亿元）</w:t>
            </w:r>
          </w:p>
        </w:tc>
      </w:tr>
      <w:tr w14:paraId="1FC64381">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63B7E27A">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b/>
                <w:kern w:val="0"/>
                <w:sz w:val="18"/>
                <w:szCs w:val="18"/>
                <w:highlight w:val="none"/>
              </w:rPr>
            </w:pPr>
            <w:r>
              <w:rPr>
                <w:rFonts w:hint="eastAsia" w:ascii="宋体" w:hAnsi="宋体" w:eastAsia="宋体" w:cs="宋体"/>
                <w:b/>
                <w:bCs/>
                <w:kern w:val="0"/>
                <w:sz w:val="18"/>
                <w:szCs w:val="18"/>
                <w:highlight w:val="none"/>
              </w:rPr>
              <w:t>合　计</w:t>
            </w:r>
          </w:p>
        </w:tc>
        <w:tc>
          <w:tcPr>
            <w:tcW w:w="1292" w:type="dxa"/>
            <w:tcBorders>
              <w:top w:val="nil"/>
              <w:left w:val="nil"/>
              <w:bottom w:val="nil"/>
              <w:right w:val="single" w:color="000000" w:sz="8" w:space="0"/>
            </w:tcBorders>
            <w:vAlign w:val="top"/>
          </w:tcPr>
          <w:p w14:paraId="75B97372">
            <w:pPr>
              <w:keepNext w:val="0"/>
              <w:keepLines w:val="0"/>
              <w:widowControl/>
              <w:suppressLineNumbers w:val="0"/>
              <w:jc w:val="right"/>
              <w:textAlignment w:val="top"/>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3735.9 </w:t>
            </w:r>
          </w:p>
        </w:tc>
        <w:tc>
          <w:tcPr>
            <w:tcW w:w="1213" w:type="dxa"/>
            <w:tcBorders>
              <w:top w:val="nil"/>
              <w:left w:val="nil"/>
              <w:bottom w:val="nil"/>
              <w:right w:val="single" w:color="000000" w:sz="8" w:space="0"/>
            </w:tcBorders>
            <w:vAlign w:val="top"/>
          </w:tcPr>
          <w:p w14:paraId="0E1AE00D">
            <w:pPr>
              <w:keepNext w:val="0"/>
              <w:keepLines w:val="0"/>
              <w:widowControl/>
              <w:suppressLineNumbers w:val="0"/>
              <w:jc w:val="right"/>
              <w:textAlignment w:val="top"/>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2080.7 </w:t>
            </w:r>
          </w:p>
        </w:tc>
        <w:tc>
          <w:tcPr>
            <w:tcW w:w="1301" w:type="dxa"/>
            <w:tcBorders>
              <w:top w:val="nil"/>
              <w:left w:val="nil"/>
              <w:bottom w:val="nil"/>
              <w:right w:val="nil"/>
            </w:tcBorders>
            <w:vAlign w:val="top"/>
          </w:tcPr>
          <w:p w14:paraId="0EDE60FA">
            <w:pPr>
              <w:keepNext w:val="0"/>
              <w:keepLines w:val="0"/>
              <w:widowControl/>
              <w:suppressLineNumbers w:val="0"/>
              <w:jc w:val="right"/>
              <w:textAlignment w:val="top"/>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3532.0 </w:t>
            </w:r>
          </w:p>
        </w:tc>
      </w:tr>
      <w:tr w14:paraId="27B161F3">
        <w:tblPrEx>
          <w:tblCellMar>
            <w:top w:w="0" w:type="dxa"/>
            <w:left w:w="0" w:type="dxa"/>
            <w:bottom w:w="0" w:type="dxa"/>
            <w:right w:w="0" w:type="dxa"/>
          </w:tblCellMar>
        </w:tblPrEx>
        <w:trPr>
          <w:trHeight w:val="90" w:hRule="atLeast"/>
          <w:jc w:val="center"/>
        </w:trPr>
        <w:tc>
          <w:tcPr>
            <w:tcW w:w="4380" w:type="dxa"/>
            <w:tcBorders>
              <w:top w:val="nil"/>
              <w:left w:val="nil"/>
              <w:bottom w:val="nil"/>
              <w:right w:val="single" w:color="000000" w:sz="8" w:space="0"/>
            </w:tcBorders>
            <w:vAlign w:val="center"/>
          </w:tcPr>
          <w:p w14:paraId="2E8BF6CF">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煤炭开采和洗选业</w:t>
            </w:r>
          </w:p>
        </w:tc>
        <w:tc>
          <w:tcPr>
            <w:tcW w:w="1292" w:type="dxa"/>
            <w:tcBorders>
              <w:top w:val="nil"/>
              <w:left w:val="nil"/>
              <w:bottom w:val="nil"/>
              <w:right w:val="single" w:color="000000" w:sz="8" w:space="0"/>
            </w:tcBorders>
            <w:vAlign w:val="top"/>
          </w:tcPr>
          <w:p w14:paraId="54D6671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213" w:type="dxa"/>
            <w:tcBorders>
              <w:top w:val="nil"/>
              <w:left w:val="nil"/>
              <w:bottom w:val="nil"/>
              <w:right w:val="single" w:color="000000" w:sz="8" w:space="0"/>
            </w:tcBorders>
            <w:vAlign w:val="top"/>
          </w:tcPr>
          <w:p w14:paraId="6097C5C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301" w:type="dxa"/>
            <w:tcBorders>
              <w:top w:val="nil"/>
              <w:left w:val="nil"/>
              <w:bottom w:val="nil"/>
              <w:right w:val="nil"/>
            </w:tcBorders>
            <w:vAlign w:val="top"/>
          </w:tcPr>
          <w:p w14:paraId="6CD8369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21DD4984">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FD969AF">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石油和天然气开采业</w:t>
            </w:r>
          </w:p>
        </w:tc>
        <w:tc>
          <w:tcPr>
            <w:tcW w:w="1292" w:type="dxa"/>
            <w:tcBorders>
              <w:top w:val="nil"/>
              <w:left w:val="nil"/>
              <w:bottom w:val="nil"/>
              <w:right w:val="single" w:color="000000" w:sz="8" w:space="0"/>
            </w:tcBorders>
            <w:vAlign w:val="top"/>
          </w:tcPr>
          <w:p w14:paraId="2FFE7ED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213" w:type="dxa"/>
            <w:tcBorders>
              <w:top w:val="nil"/>
              <w:left w:val="nil"/>
              <w:bottom w:val="nil"/>
              <w:right w:val="single" w:color="000000" w:sz="8" w:space="0"/>
            </w:tcBorders>
            <w:vAlign w:val="top"/>
          </w:tcPr>
          <w:p w14:paraId="7BC10C3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301" w:type="dxa"/>
            <w:tcBorders>
              <w:top w:val="nil"/>
              <w:left w:val="nil"/>
              <w:bottom w:val="nil"/>
              <w:right w:val="nil"/>
            </w:tcBorders>
            <w:vAlign w:val="top"/>
          </w:tcPr>
          <w:p w14:paraId="7D230CEE">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0AFCD41">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FB60AAD">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黑色金属矿采选业</w:t>
            </w:r>
          </w:p>
        </w:tc>
        <w:tc>
          <w:tcPr>
            <w:tcW w:w="1292" w:type="dxa"/>
            <w:tcBorders>
              <w:top w:val="nil"/>
              <w:left w:val="nil"/>
              <w:bottom w:val="nil"/>
              <w:right w:val="single" w:color="000000" w:sz="8" w:space="0"/>
            </w:tcBorders>
            <w:vAlign w:val="top"/>
          </w:tcPr>
          <w:p w14:paraId="299E03B5">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213" w:type="dxa"/>
            <w:tcBorders>
              <w:top w:val="nil"/>
              <w:left w:val="nil"/>
              <w:bottom w:val="nil"/>
              <w:right w:val="single" w:color="000000" w:sz="8" w:space="0"/>
            </w:tcBorders>
            <w:vAlign w:val="top"/>
          </w:tcPr>
          <w:p w14:paraId="6E07DC6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301" w:type="dxa"/>
            <w:tcBorders>
              <w:top w:val="nil"/>
              <w:left w:val="nil"/>
              <w:bottom w:val="nil"/>
              <w:right w:val="nil"/>
            </w:tcBorders>
            <w:vAlign w:val="top"/>
          </w:tcPr>
          <w:p w14:paraId="27E554F6">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420E839">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0AA99EAC">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有色金属矿采选业</w:t>
            </w:r>
          </w:p>
        </w:tc>
        <w:tc>
          <w:tcPr>
            <w:tcW w:w="1292" w:type="dxa"/>
            <w:tcBorders>
              <w:top w:val="nil"/>
              <w:left w:val="nil"/>
              <w:bottom w:val="nil"/>
              <w:right w:val="single" w:color="000000" w:sz="8" w:space="0"/>
            </w:tcBorders>
            <w:vAlign w:val="top"/>
          </w:tcPr>
          <w:p w14:paraId="02F1E2D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213" w:type="dxa"/>
            <w:tcBorders>
              <w:top w:val="nil"/>
              <w:left w:val="nil"/>
              <w:bottom w:val="nil"/>
              <w:right w:val="single" w:color="000000" w:sz="8" w:space="0"/>
            </w:tcBorders>
            <w:vAlign w:val="top"/>
          </w:tcPr>
          <w:p w14:paraId="30AFC08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301" w:type="dxa"/>
            <w:tcBorders>
              <w:top w:val="nil"/>
              <w:left w:val="nil"/>
              <w:bottom w:val="nil"/>
              <w:right w:val="nil"/>
            </w:tcBorders>
            <w:vAlign w:val="top"/>
          </w:tcPr>
          <w:p w14:paraId="7F1F326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801EE70">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6D533AE6">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非金属矿采选业</w:t>
            </w:r>
          </w:p>
        </w:tc>
        <w:tc>
          <w:tcPr>
            <w:tcW w:w="1292" w:type="dxa"/>
            <w:tcBorders>
              <w:top w:val="nil"/>
              <w:left w:val="nil"/>
              <w:bottom w:val="nil"/>
              <w:right w:val="single" w:color="000000" w:sz="8" w:space="0"/>
            </w:tcBorders>
            <w:vAlign w:val="top"/>
          </w:tcPr>
          <w:p w14:paraId="79B748C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213" w:type="dxa"/>
            <w:tcBorders>
              <w:top w:val="nil"/>
              <w:left w:val="nil"/>
              <w:bottom w:val="nil"/>
              <w:right w:val="single" w:color="000000" w:sz="8" w:space="0"/>
            </w:tcBorders>
            <w:vAlign w:val="top"/>
          </w:tcPr>
          <w:p w14:paraId="196E33C2">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301" w:type="dxa"/>
            <w:tcBorders>
              <w:top w:val="nil"/>
              <w:left w:val="nil"/>
              <w:bottom w:val="nil"/>
              <w:right w:val="nil"/>
            </w:tcBorders>
            <w:vAlign w:val="top"/>
          </w:tcPr>
          <w:p w14:paraId="5EB740B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2C53ECC2">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4318AE60">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开采专业及辅助性活动</w:t>
            </w:r>
          </w:p>
        </w:tc>
        <w:tc>
          <w:tcPr>
            <w:tcW w:w="1292" w:type="dxa"/>
            <w:tcBorders>
              <w:top w:val="nil"/>
              <w:left w:val="nil"/>
              <w:bottom w:val="nil"/>
              <w:right w:val="single" w:color="000000" w:sz="8" w:space="0"/>
            </w:tcBorders>
            <w:vAlign w:val="top"/>
          </w:tcPr>
          <w:p w14:paraId="6DDF9FE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213" w:type="dxa"/>
            <w:tcBorders>
              <w:top w:val="nil"/>
              <w:left w:val="nil"/>
              <w:bottom w:val="nil"/>
              <w:right w:val="single" w:color="000000" w:sz="8" w:space="0"/>
            </w:tcBorders>
            <w:vAlign w:val="top"/>
          </w:tcPr>
          <w:p w14:paraId="59C1AB5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301" w:type="dxa"/>
            <w:tcBorders>
              <w:top w:val="nil"/>
              <w:left w:val="nil"/>
              <w:bottom w:val="nil"/>
              <w:right w:val="nil"/>
            </w:tcBorders>
            <w:vAlign w:val="top"/>
          </w:tcPr>
          <w:p w14:paraId="16E317CE">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10B48F26">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00D00B3F">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其他采矿业</w:t>
            </w:r>
          </w:p>
        </w:tc>
        <w:tc>
          <w:tcPr>
            <w:tcW w:w="1292" w:type="dxa"/>
            <w:tcBorders>
              <w:top w:val="nil"/>
              <w:left w:val="nil"/>
              <w:bottom w:val="nil"/>
              <w:right w:val="single" w:color="000000" w:sz="8" w:space="0"/>
            </w:tcBorders>
            <w:vAlign w:val="top"/>
          </w:tcPr>
          <w:p w14:paraId="448ED62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213" w:type="dxa"/>
            <w:tcBorders>
              <w:top w:val="nil"/>
              <w:left w:val="nil"/>
              <w:bottom w:val="nil"/>
              <w:right w:val="single" w:color="000000" w:sz="8" w:space="0"/>
            </w:tcBorders>
            <w:vAlign w:val="top"/>
          </w:tcPr>
          <w:p w14:paraId="6F34151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301" w:type="dxa"/>
            <w:tcBorders>
              <w:top w:val="nil"/>
              <w:left w:val="nil"/>
              <w:bottom w:val="nil"/>
              <w:right w:val="nil"/>
            </w:tcBorders>
            <w:vAlign w:val="top"/>
          </w:tcPr>
          <w:p w14:paraId="35D9FCD7">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7982A7A">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00793A1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农副食品加工业</w:t>
            </w:r>
          </w:p>
        </w:tc>
        <w:tc>
          <w:tcPr>
            <w:tcW w:w="1292" w:type="dxa"/>
            <w:tcBorders>
              <w:top w:val="nil"/>
              <w:left w:val="nil"/>
              <w:bottom w:val="nil"/>
              <w:right w:val="single" w:color="000000" w:sz="8" w:space="0"/>
            </w:tcBorders>
            <w:vAlign w:val="top"/>
          </w:tcPr>
          <w:p w14:paraId="5AECD32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57.1 </w:t>
            </w:r>
          </w:p>
        </w:tc>
        <w:tc>
          <w:tcPr>
            <w:tcW w:w="1213" w:type="dxa"/>
            <w:tcBorders>
              <w:top w:val="nil"/>
              <w:left w:val="nil"/>
              <w:bottom w:val="nil"/>
              <w:right w:val="single" w:color="000000" w:sz="8" w:space="0"/>
            </w:tcBorders>
            <w:vAlign w:val="top"/>
          </w:tcPr>
          <w:p w14:paraId="555EC05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32.5 </w:t>
            </w:r>
          </w:p>
        </w:tc>
        <w:tc>
          <w:tcPr>
            <w:tcW w:w="1301" w:type="dxa"/>
            <w:tcBorders>
              <w:top w:val="nil"/>
              <w:left w:val="nil"/>
              <w:bottom w:val="nil"/>
              <w:right w:val="nil"/>
            </w:tcBorders>
            <w:vAlign w:val="top"/>
          </w:tcPr>
          <w:p w14:paraId="7F6DA17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41.7 </w:t>
            </w:r>
          </w:p>
        </w:tc>
      </w:tr>
      <w:tr w14:paraId="4002A54B">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43053D77">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食品制造业</w:t>
            </w:r>
          </w:p>
        </w:tc>
        <w:tc>
          <w:tcPr>
            <w:tcW w:w="1292" w:type="dxa"/>
            <w:tcBorders>
              <w:top w:val="nil"/>
              <w:left w:val="nil"/>
              <w:bottom w:val="nil"/>
              <w:right w:val="single" w:color="000000" w:sz="8" w:space="0"/>
            </w:tcBorders>
            <w:vAlign w:val="top"/>
          </w:tcPr>
          <w:p w14:paraId="6E46E90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32.2 </w:t>
            </w:r>
          </w:p>
        </w:tc>
        <w:tc>
          <w:tcPr>
            <w:tcW w:w="1213" w:type="dxa"/>
            <w:tcBorders>
              <w:top w:val="nil"/>
              <w:left w:val="nil"/>
              <w:bottom w:val="nil"/>
              <w:right w:val="single" w:color="000000" w:sz="8" w:space="0"/>
            </w:tcBorders>
            <w:vAlign w:val="top"/>
          </w:tcPr>
          <w:p w14:paraId="2B0C4D1C">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21.1 </w:t>
            </w:r>
          </w:p>
        </w:tc>
        <w:tc>
          <w:tcPr>
            <w:tcW w:w="1301" w:type="dxa"/>
            <w:tcBorders>
              <w:top w:val="nil"/>
              <w:left w:val="nil"/>
              <w:bottom w:val="nil"/>
              <w:right w:val="nil"/>
            </w:tcBorders>
            <w:vAlign w:val="top"/>
          </w:tcPr>
          <w:p w14:paraId="5B7755E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32.7 </w:t>
            </w:r>
          </w:p>
        </w:tc>
      </w:tr>
      <w:tr w14:paraId="114D789A">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1FCBA96F">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酒、饮料和精制茶制造业</w:t>
            </w:r>
          </w:p>
        </w:tc>
        <w:tc>
          <w:tcPr>
            <w:tcW w:w="1292" w:type="dxa"/>
            <w:tcBorders>
              <w:top w:val="nil"/>
              <w:left w:val="nil"/>
              <w:bottom w:val="nil"/>
              <w:right w:val="single" w:color="000000" w:sz="8" w:space="0"/>
            </w:tcBorders>
            <w:vAlign w:val="top"/>
          </w:tcPr>
          <w:p w14:paraId="45DAAE97">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4.5 </w:t>
            </w:r>
          </w:p>
        </w:tc>
        <w:tc>
          <w:tcPr>
            <w:tcW w:w="1213" w:type="dxa"/>
            <w:tcBorders>
              <w:top w:val="nil"/>
              <w:left w:val="nil"/>
              <w:bottom w:val="nil"/>
              <w:right w:val="single" w:color="000000" w:sz="8" w:space="0"/>
            </w:tcBorders>
            <w:vAlign w:val="top"/>
          </w:tcPr>
          <w:p w14:paraId="763DCF1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0.6 </w:t>
            </w:r>
          </w:p>
        </w:tc>
        <w:tc>
          <w:tcPr>
            <w:tcW w:w="1301" w:type="dxa"/>
            <w:tcBorders>
              <w:top w:val="nil"/>
              <w:left w:val="nil"/>
              <w:bottom w:val="nil"/>
              <w:right w:val="nil"/>
            </w:tcBorders>
            <w:vAlign w:val="top"/>
          </w:tcPr>
          <w:p w14:paraId="4A1878B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6.7 </w:t>
            </w:r>
          </w:p>
        </w:tc>
      </w:tr>
      <w:tr w14:paraId="047D235B">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133A0F9D">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烟草制品业</w:t>
            </w:r>
          </w:p>
        </w:tc>
        <w:tc>
          <w:tcPr>
            <w:tcW w:w="1292" w:type="dxa"/>
            <w:tcBorders>
              <w:top w:val="nil"/>
              <w:left w:val="nil"/>
              <w:bottom w:val="nil"/>
              <w:right w:val="single" w:color="000000" w:sz="8" w:space="0"/>
            </w:tcBorders>
            <w:vAlign w:val="top"/>
          </w:tcPr>
          <w:p w14:paraId="43954E1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8.9 </w:t>
            </w:r>
          </w:p>
        </w:tc>
        <w:tc>
          <w:tcPr>
            <w:tcW w:w="1213" w:type="dxa"/>
            <w:tcBorders>
              <w:top w:val="nil"/>
              <w:left w:val="nil"/>
              <w:bottom w:val="nil"/>
              <w:right w:val="single" w:color="000000" w:sz="8" w:space="0"/>
            </w:tcBorders>
            <w:vAlign w:val="top"/>
          </w:tcPr>
          <w:p w14:paraId="66988B7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0.3 </w:t>
            </w:r>
          </w:p>
        </w:tc>
        <w:tc>
          <w:tcPr>
            <w:tcW w:w="1301" w:type="dxa"/>
            <w:tcBorders>
              <w:top w:val="nil"/>
              <w:left w:val="nil"/>
              <w:bottom w:val="nil"/>
              <w:right w:val="nil"/>
            </w:tcBorders>
            <w:vAlign w:val="top"/>
          </w:tcPr>
          <w:p w14:paraId="16FF037C">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14:paraId="61EC30A2">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7C178C89">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纺织业</w:t>
            </w:r>
          </w:p>
        </w:tc>
        <w:tc>
          <w:tcPr>
            <w:tcW w:w="1292" w:type="dxa"/>
            <w:tcBorders>
              <w:top w:val="nil"/>
              <w:left w:val="nil"/>
              <w:bottom w:val="nil"/>
              <w:right w:val="single" w:color="000000" w:sz="8" w:space="0"/>
            </w:tcBorders>
            <w:vAlign w:val="top"/>
          </w:tcPr>
          <w:p w14:paraId="2E904E2E">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55.3 </w:t>
            </w:r>
          </w:p>
        </w:tc>
        <w:tc>
          <w:tcPr>
            <w:tcW w:w="1213" w:type="dxa"/>
            <w:tcBorders>
              <w:top w:val="nil"/>
              <w:left w:val="nil"/>
              <w:bottom w:val="nil"/>
              <w:right w:val="single" w:color="000000" w:sz="8" w:space="0"/>
            </w:tcBorders>
            <w:vAlign w:val="top"/>
          </w:tcPr>
          <w:p w14:paraId="453C6965">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43.1 </w:t>
            </w:r>
          </w:p>
        </w:tc>
        <w:tc>
          <w:tcPr>
            <w:tcW w:w="1301" w:type="dxa"/>
            <w:tcBorders>
              <w:top w:val="nil"/>
              <w:left w:val="nil"/>
              <w:bottom w:val="nil"/>
              <w:right w:val="nil"/>
            </w:tcBorders>
            <w:vAlign w:val="top"/>
          </w:tcPr>
          <w:p w14:paraId="0CAC410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53.0 </w:t>
            </w:r>
          </w:p>
        </w:tc>
      </w:tr>
      <w:tr w14:paraId="096D3236">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7CB282CD">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纺织服装、服饰业</w:t>
            </w:r>
          </w:p>
        </w:tc>
        <w:tc>
          <w:tcPr>
            <w:tcW w:w="1292" w:type="dxa"/>
            <w:tcBorders>
              <w:top w:val="nil"/>
              <w:left w:val="nil"/>
              <w:bottom w:val="nil"/>
              <w:right w:val="single" w:color="000000" w:sz="8" w:space="0"/>
            </w:tcBorders>
            <w:vAlign w:val="top"/>
          </w:tcPr>
          <w:p w14:paraId="06E32E1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37.2 </w:t>
            </w:r>
          </w:p>
        </w:tc>
        <w:tc>
          <w:tcPr>
            <w:tcW w:w="1213" w:type="dxa"/>
            <w:tcBorders>
              <w:top w:val="nil"/>
              <w:left w:val="nil"/>
              <w:bottom w:val="nil"/>
              <w:right w:val="single" w:color="000000" w:sz="8" w:space="0"/>
            </w:tcBorders>
            <w:vAlign w:val="top"/>
          </w:tcPr>
          <w:p w14:paraId="38F04A05">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26.5 </w:t>
            </w:r>
          </w:p>
        </w:tc>
        <w:tc>
          <w:tcPr>
            <w:tcW w:w="1301" w:type="dxa"/>
            <w:tcBorders>
              <w:top w:val="nil"/>
              <w:left w:val="nil"/>
              <w:bottom w:val="nil"/>
              <w:right w:val="nil"/>
            </w:tcBorders>
            <w:vAlign w:val="top"/>
          </w:tcPr>
          <w:p w14:paraId="7207718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27.3 </w:t>
            </w:r>
          </w:p>
        </w:tc>
      </w:tr>
      <w:tr w14:paraId="00D9E67C">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1B8C5598">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皮革、毛皮、羽毛及其制品和制鞋业</w:t>
            </w:r>
          </w:p>
        </w:tc>
        <w:tc>
          <w:tcPr>
            <w:tcW w:w="1292" w:type="dxa"/>
            <w:tcBorders>
              <w:top w:val="nil"/>
              <w:left w:val="nil"/>
              <w:bottom w:val="nil"/>
              <w:right w:val="single" w:color="000000" w:sz="8" w:space="0"/>
            </w:tcBorders>
            <w:vAlign w:val="top"/>
          </w:tcPr>
          <w:p w14:paraId="1F37581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4.2 </w:t>
            </w:r>
          </w:p>
        </w:tc>
        <w:tc>
          <w:tcPr>
            <w:tcW w:w="1213" w:type="dxa"/>
            <w:tcBorders>
              <w:top w:val="nil"/>
              <w:left w:val="nil"/>
              <w:bottom w:val="nil"/>
              <w:right w:val="single" w:color="000000" w:sz="8" w:space="0"/>
            </w:tcBorders>
            <w:vAlign w:val="top"/>
          </w:tcPr>
          <w:p w14:paraId="0672634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2.4 </w:t>
            </w:r>
          </w:p>
        </w:tc>
        <w:tc>
          <w:tcPr>
            <w:tcW w:w="1301" w:type="dxa"/>
            <w:tcBorders>
              <w:top w:val="nil"/>
              <w:left w:val="nil"/>
              <w:bottom w:val="nil"/>
              <w:right w:val="nil"/>
            </w:tcBorders>
            <w:vAlign w:val="top"/>
          </w:tcPr>
          <w:p w14:paraId="4577308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5.0 </w:t>
            </w:r>
          </w:p>
        </w:tc>
      </w:tr>
      <w:tr w14:paraId="46CDF583">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41D347F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木材加工和木、竹、藤、棕、草制品业</w:t>
            </w:r>
          </w:p>
        </w:tc>
        <w:tc>
          <w:tcPr>
            <w:tcW w:w="1292" w:type="dxa"/>
            <w:tcBorders>
              <w:top w:val="nil"/>
              <w:left w:val="nil"/>
              <w:bottom w:val="nil"/>
              <w:right w:val="single" w:color="000000" w:sz="8" w:space="0"/>
            </w:tcBorders>
            <w:vAlign w:val="top"/>
          </w:tcPr>
          <w:p w14:paraId="215A3C8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19.8 </w:t>
            </w:r>
          </w:p>
        </w:tc>
        <w:tc>
          <w:tcPr>
            <w:tcW w:w="1213" w:type="dxa"/>
            <w:tcBorders>
              <w:top w:val="nil"/>
              <w:left w:val="nil"/>
              <w:bottom w:val="nil"/>
              <w:right w:val="single" w:color="000000" w:sz="8" w:space="0"/>
            </w:tcBorders>
            <w:vAlign w:val="top"/>
          </w:tcPr>
          <w:p w14:paraId="7BE84165">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16.6 </w:t>
            </w:r>
          </w:p>
        </w:tc>
        <w:tc>
          <w:tcPr>
            <w:tcW w:w="1301" w:type="dxa"/>
            <w:tcBorders>
              <w:top w:val="nil"/>
              <w:left w:val="nil"/>
              <w:bottom w:val="nil"/>
              <w:right w:val="nil"/>
            </w:tcBorders>
            <w:vAlign w:val="top"/>
          </w:tcPr>
          <w:p w14:paraId="5922DDC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22.9 </w:t>
            </w:r>
          </w:p>
        </w:tc>
      </w:tr>
      <w:tr w14:paraId="229DCBD9">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479A3303">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家具制造业</w:t>
            </w:r>
          </w:p>
        </w:tc>
        <w:tc>
          <w:tcPr>
            <w:tcW w:w="1292" w:type="dxa"/>
            <w:tcBorders>
              <w:top w:val="nil"/>
              <w:left w:val="nil"/>
              <w:bottom w:val="nil"/>
              <w:right w:val="single" w:color="000000" w:sz="8" w:space="0"/>
            </w:tcBorders>
            <w:vAlign w:val="top"/>
          </w:tcPr>
          <w:p w14:paraId="1697D68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19.5 </w:t>
            </w:r>
          </w:p>
        </w:tc>
        <w:tc>
          <w:tcPr>
            <w:tcW w:w="1213" w:type="dxa"/>
            <w:tcBorders>
              <w:top w:val="nil"/>
              <w:left w:val="nil"/>
              <w:bottom w:val="nil"/>
              <w:right w:val="single" w:color="000000" w:sz="8" w:space="0"/>
            </w:tcBorders>
            <w:vAlign w:val="top"/>
          </w:tcPr>
          <w:p w14:paraId="0C4D4C82">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10.8 </w:t>
            </w:r>
          </w:p>
        </w:tc>
        <w:tc>
          <w:tcPr>
            <w:tcW w:w="1301" w:type="dxa"/>
            <w:tcBorders>
              <w:top w:val="nil"/>
              <w:left w:val="nil"/>
              <w:bottom w:val="nil"/>
              <w:right w:val="nil"/>
            </w:tcBorders>
            <w:vAlign w:val="top"/>
          </w:tcPr>
          <w:p w14:paraId="6C18269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17.0 </w:t>
            </w:r>
          </w:p>
        </w:tc>
      </w:tr>
      <w:tr w14:paraId="0F99688C">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1A5F2C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造纸和纸制品业</w:t>
            </w:r>
          </w:p>
        </w:tc>
        <w:tc>
          <w:tcPr>
            <w:tcW w:w="1292" w:type="dxa"/>
            <w:tcBorders>
              <w:top w:val="nil"/>
              <w:left w:val="nil"/>
              <w:bottom w:val="nil"/>
              <w:right w:val="single" w:color="000000" w:sz="8" w:space="0"/>
            </w:tcBorders>
            <w:vAlign w:val="top"/>
          </w:tcPr>
          <w:p w14:paraId="471143C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128.0 </w:t>
            </w:r>
          </w:p>
        </w:tc>
        <w:tc>
          <w:tcPr>
            <w:tcW w:w="1213" w:type="dxa"/>
            <w:tcBorders>
              <w:top w:val="nil"/>
              <w:left w:val="nil"/>
              <w:bottom w:val="nil"/>
              <w:right w:val="single" w:color="000000" w:sz="8" w:space="0"/>
            </w:tcBorders>
            <w:vAlign w:val="top"/>
          </w:tcPr>
          <w:p w14:paraId="0BFEF13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52.2 </w:t>
            </w:r>
          </w:p>
        </w:tc>
        <w:tc>
          <w:tcPr>
            <w:tcW w:w="1301" w:type="dxa"/>
            <w:tcBorders>
              <w:top w:val="nil"/>
              <w:left w:val="nil"/>
              <w:bottom w:val="nil"/>
              <w:right w:val="nil"/>
            </w:tcBorders>
            <w:vAlign w:val="top"/>
          </w:tcPr>
          <w:p w14:paraId="6034176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120.2 </w:t>
            </w:r>
          </w:p>
        </w:tc>
      </w:tr>
      <w:tr w14:paraId="48D8FC27">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61D47E27">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印刷和记录媒介复制业</w:t>
            </w:r>
          </w:p>
        </w:tc>
        <w:tc>
          <w:tcPr>
            <w:tcW w:w="1292" w:type="dxa"/>
            <w:tcBorders>
              <w:top w:val="nil"/>
              <w:left w:val="nil"/>
              <w:bottom w:val="nil"/>
              <w:right w:val="single" w:color="000000" w:sz="8" w:space="0"/>
            </w:tcBorders>
            <w:vAlign w:val="top"/>
          </w:tcPr>
          <w:p w14:paraId="74606E1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37.8 </w:t>
            </w:r>
          </w:p>
        </w:tc>
        <w:tc>
          <w:tcPr>
            <w:tcW w:w="1213" w:type="dxa"/>
            <w:tcBorders>
              <w:top w:val="nil"/>
              <w:left w:val="nil"/>
              <w:bottom w:val="nil"/>
              <w:right w:val="single" w:color="000000" w:sz="8" w:space="0"/>
            </w:tcBorders>
            <w:vAlign w:val="top"/>
          </w:tcPr>
          <w:p w14:paraId="2EC6967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22.0 </w:t>
            </w:r>
          </w:p>
        </w:tc>
        <w:tc>
          <w:tcPr>
            <w:tcW w:w="1301" w:type="dxa"/>
            <w:tcBorders>
              <w:top w:val="nil"/>
              <w:left w:val="nil"/>
              <w:bottom w:val="nil"/>
              <w:right w:val="nil"/>
            </w:tcBorders>
            <w:vAlign w:val="top"/>
          </w:tcPr>
          <w:p w14:paraId="2901CB1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36.1 </w:t>
            </w:r>
          </w:p>
        </w:tc>
      </w:tr>
      <w:tr w14:paraId="145E1AE4">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85B1CD1">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文教、工美、体育和娱乐用品制造业</w:t>
            </w:r>
          </w:p>
        </w:tc>
        <w:tc>
          <w:tcPr>
            <w:tcW w:w="1292" w:type="dxa"/>
            <w:tcBorders>
              <w:top w:val="nil"/>
              <w:left w:val="nil"/>
              <w:bottom w:val="nil"/>
              <w:right w:val="single" w:color="000000" w:sz="8" w:space="0"/>
            </w:tcBorders>
            <w:vAlign w:val="top"/>
          </w:tcPr>
          <w:p w14:paraId="48F423A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36.5 </w:t>
            </w:r>
          </w:p>
        </w:tc>
        <w:tc>
          <w:tcPr>
            <w:tcW w:w="1213" w:type="dxa"/>
            <w:tcBorders>
              <w:top w:val="nil"/>
              <w:left w:val="nil"/>
              <w:bottom w:val="nil"/>
              <w:right w:val="single" w:color="000000" w:sz="8" w:space="0"/>
            </w:tcBorders>
            <w:vAlign w:val="top"/>
          </w:tcPr>
          <w:p w14:paraId="401B8D8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19.9 </w:t>
            </w:r>
          </w:p>
        </w:tc>
        <w:tc>
          <w:tcPr>
            <w:tcW w:w="1301" w:type="dxa"/>
            <w:tcBorders>
              <w:top w:val="nil"/>
              <w:left w:val="nil"/>
              <w:bottom w:val="nil"/>
              <w:right w:val="nil"/>
            </w:tcBorders>
            <w:vAlign w:val="top"/>
          </w:tcPr>
          <w:p w14:paraId="135D6D5C">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35.3 </w:t>
            </w:r>
          </w:p>
        </w:tc>
      </w:tr>
      <w:tr w14:paraId="74A5EB1B">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08693D83">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石油、煤炭及其他燃料加工业</w:t>
            </w:r>
          </w:p>
        </w:tc>
        <w:tc>
          <w:tcPr>
            <w:tcW w:w="1292" w:type="dxa"/>
            <w:tcBorders>
              <w:top w:val="nil"/>
              <w:left w:val="nil"/>
              <w:bottom w:val="nil"/>
              <w:right w:val="single" w:color="000000" w:sz="8" w:space="0"/>
            </w:tcBorders>
            <w:vAlign w:val="top"/>
          </w:tcPr>
          <w:p w14:paraId="3E905426">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50.1 </w:t>
            </w:r>
          </w:p>
        </w:tc>
        <w:tc>
          <w:tcPr>
            <w:tcW w:w="1213" w:type="dxa"/>
            <w:tcBorders>
              <w:top w:val="nil"/>
              <w:left w:val="nil"/>
              <w:bottom w:val="nil"/>
              <w:right w:val="single" w:color="000000" w:sz="8" w:space="0"/>
            </w:tcBorders>
            <w:vAlign w:val="top"/>
          </w:tcPr>
          <w:p w14:paraId="374C884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24.0 </w:t>
            </w:r>
          </w:p>
        </w:tc>
        <w:tc>
          <w:tcPr>
            <w:tcW w:w="1301" w:type="dxa"/>
            <w:tcBorders>
              <w:top w:val="nil"/>
              <w:left w:val="nil"/>
              <w:bottom w:val="nil"/>
              <w:right w:val="nil"/>
            </w:tcBorders>
            <w:vAlign w:val="top"/>
          </w:tcPr>
          <w:p w14:paraId="03FF1D4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97.5 </w:t>
            </w:r>
          </w:p>
        </w:tc>
      </w:tr>
      <w:tr w14:paraId="091A7FAE">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2C3D56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化学原料和化学制品制造业</w:t>
            </w:r>
          </w:p>
        </w:tc>
        <w:tc>
          <w:tcPr>
            <w:tcW w:w="1292" w:type="dxa"/>
            <w:tcBorders>
              <w:top w:val="nil"/>
              <w:left w:val="nil"/>
              <w:bottom w:val="nil"/>
              <w:right w:val="single" w:color="000000" w:sz="8" w:space="0"/>
            </w:tcBorders>
            <w:vAlign w:val="top"/>
          </w:tcPr>
          <w:p w14:paraId="1FD1494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182.2 </w:t>
            </w:r>
          </w:p>
        </w:tc>
        <w:tc>
          <w:tcPr>
            <w:tcW w:w="1213" w:type="dxa"/>
            <w:tcBorders>
              <w:top w:val="nil"/>
              <w:left w:val="nil"/>
              <w:bottom w:val="nil"/>
              <w:right w:val="single" w:color="000000" w:sz="8" w:space="0"/>
            </w:tcBorders>
            <w:vAlign w:val="top"/>
          </w:tcPr>
          <w:p w14:paraId="7BE1840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82.0 </w:t>
            </w:r>
          </w:p>
        </w:tc>
        <w:tc>
          <w:tcPr>
            <w:tcW w:w="1301" w:type="dxa"/>
            <w:tcBorders>
              <w:top w:val="nil"/>
              <w:left w:val="nil"/>
              <w:bottom w:val="nil"/>
              <w:right w:val="nil"/>
            </w:tcBorders>
            <w:vAlign w:val="top"/>
          </w:tcPr>
          <w:p w14:paraId="63A6608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166.1 </w:t>
            </w:r>
          </w:p>
        </w:tc>
      </w:tr>
      <w:tr w14:paraId="31694192">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41652201">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医药制造业</w:t>
            </w:r>
          </w:p>
        </w:tc>
        <w:tc>
          <w:tcPr>
            <w:tcW w:w="1292" w:type="dxa"/>
            <w:tcBorders>
              <w:top w:val="nil"/>
              <w:left w:val="nil"/>
              <w:bottom w:val="nil"/>
              <w:right w:val="single" w:color="000000" w:sz="8" w:space="0"/>
            </w:tcBorders>
            <w:vAlign w:val="top"/>
          </w:tcPr>
          <w:p w14:paraId="7064AB4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69.9 </w:t>
            </w:r>
          </w:p>
        </w:tc>
        <w:tc>
          <w:tcPr>
            <w:tcW w:w="1213" w:type="dxa"/>
            <w:tcBorders>
              <w:top w:val="nil"/>
              <w:left w:val="nil"/>
              <w:bottom w:val="nil"/>
              <w:right w:val="single" w:color="000000" w:sz="8" w:space="0"/>
            </w:tcBorders>
            <w:vAlign w:val="top"/>
          </w:tcPr>
          <w:p w14:paraId="16E4259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33.8 </w:t>
            </w:r>
          </w:p>
        </w:tc>
        <w:tc>
          <w:tcPr>
            <w:tcW w:w="1301" w:type="dxa"/>
            <w:tcBorders>
              <w:top w:val="nil"/>
              <w:left w:val="nil"/>
              <w:bottom w:val="nil"/>
              <w:right w:val="nil"/>
            </w:tcBorders>
            <w:vAlign w:val="top"/>
          </w:tcPr>
          <w:p w14:paraId="460F9F3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31.3 </w:t>
            </w:r>
          </w:p>
        </w:tc>
      </w:tr>
      <w:tr w14:paraId="523ED20F">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757FD856">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化学纤维制造业</w:t>
            </w:r>
          </w:p>
        </w:tc>
        <w:tc>
          <w:tcPr>
            <w:tcW w:w="1292" w:type="dxa"/>
            <w:tcBorders>
              <w:top w:val="nil"/>
              <w:left w:val="nil"/>
              <w:bottom w:val="nil"/>
              <w:right w:val="single" w:color="000000" w:sz="8" w:space="0"/>
            </w:tcBorders>
            <w:vAlign w:val="top"/>
          </w:tcPr>
          <w:p w14:paraId="030D8C3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125.2 </w:t>
            </w:r>
          </w:p>
        </w:tc>
        <w:tc>
          <w:tcPr>
            <w:tcW w:w="1213" w:type="dxa"/>
            <w:tcBorders>
              <w:top w:val="nil"/>
              <w:left w:val="nil"/>
              <w:bottom w:val="nil"/>
              <w:right w:val="single" w:color="000000" w:sz="8" w:space="0"/>
            </w:tcBorders>
            <w:vAlign w:val="top"/>
          </w:tcPr>
          <w:p w14:paraId="036E9AF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99.9 </w:t>
            </w:r>
          </w:p>
        </w:tc>
        <w:tc>
          <w:tcPr>
            <w:tcW w:w="1301" w:type="dxa"/>
            <w:tcBorders>
              <w:top w:val="nil"/>
              <w:left w:val="nil"/>
              <w:bottom w:val="nil"/>
              <w:right w:val="nil"/>
            </w:tcBorders>
            <w:vAlign w:val="top"/>
          </w:tcPr>
          <w:p w14:paraId="2C6A96F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194.1 </w:t>
            </w:r>
          </w:p>
        </w:tc>
      </w:tr>
      <w:tr w14:paraId="4E0F2813">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007CE695">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橡胶和塑料制品业</w:t>
            </w:r>
          </w:p>
        </w:tc>
        <w:tc>
          <w:tcPr>
            <w:tcW w:w="1292" w:type="dxa"/>
            <w:tcBorders>
              <w:top w:val="nil"/>
              <w:left w:val="nil"/>
              <w:bottom w:val="nil"/>
              <w:right w:val="single" w:color="000000" w:sz="8" w:space="0"/>
            </w:tcBorders>
            <w:vAlign w:val="top"/>
          </w:tcPr>
          <w:p w14:paraId="7D1C9F9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217.2 </w:t>
            </w:r>
          </w:p>
        </w:tc>
        <w:tc>
          <w:tcPr>
            <w:tcW w:w="1213" w:type="dxa"/>
            <w:tcBorders>
              <w:top w:val="nil"/>
              <w:left w:val="nil"/>
              <w:bottom w:val="nil"/>
              <w:right w:val="single" w:color="000000" w:sz="8" w:space="0"/>
            </w:tcBorders>
            <w:vAlign w:val="top"/>
          </w:tcPr>
          <w:p w14:paraId="2E8A8C12">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121.7 </w:t>
            </w:r>
          </w:p>
        </w:tc>
        <w:tc>
          <w:tcPr>
            <w:tcW w:w="1301" w:type="dxa"/>
            <w:tcBorders>
              <w:top w:val="nil"/>
              <w:left w:val="nil"/>
              <w:bottom w:val="nil"/>
              <w:right w:val="nil"/>
            </w:tcBorders>
            <w:vAlign w:val="top"/>
          </w:tcPr>
          <w:p w14:paraId="52BA816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189.9 </w:t>
            </w:r>
          </w:p>
        </w:tc>
      </w:tr>
      <w:tr w14:paraId="0A99DF0C">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52C1C3F5">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非金属矿物制品业</w:t>
            </w:r>
          </w:p>
        </w:tc>
        <w:tc>
          <w:tcPr>
            <w:tcW w:w="1292" w:type="dxa"/>
            <w:tcBorders>
              <w:top w:val="nil"/>
              <w:left w:val="nil"/>
              <w:bottom w:val="nil"/>
              <w:right w:val="single" w:color="000000" w:sz="8" w:space="0"/>
            </w:tcBorders>
            <w:vAlign w:val="top"/>
          </w:tcPr>
          <w:p w14:paraId="4DFAB58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124.2 </w:t>
            </w:r>
          </w:p>
        </w:tc>
        <w:tc>
          <w:tcPr>
            <w:tcW w:w="1213" w:type="dxa"/>
            <w:tcBorders>
              <w:top w:val="nil"/>
              <w:left w:val="nil"/>
              <w:bottom w:val="nil"/>
              <w:right w:val="single" w:color="000000" w:sz="8" w:space="0"/>
            </w:tcBorders>
            <w:vAlign w:val="top"/>
          </w:tcPr>
          <w:p w14:paraId="3D1B3DD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67.4 </w:t>
            </w:r>
          </w:p>
        </w:tc>
        <w:tc>
          <w:tcPr>
            <w:tcW w:w="1301" w:type="dxa"/>
            <w:tcBorders>
              <w:top w:val="nil"/>
              <w:left w:val="nil"/>
              <w:bottom w:val="nil"/>
              <w:right w:val="nil"/>
            </w:tcBorders>
            <w:vAlign w:val="top"/>
          </w:tcPr>
          <w:p w14:paraId="4F0E610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104.5 </w:t>
            </w:r>
          </w:p>
        </w:tc>
      </w:tr>
      <w:tr w14:paraId="22B70F35">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592BDECA">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黑色金属冶炼和压延加工业</w:t>
            </w:r>
          </w:p>
        </w:tc>
        <w:tc>
          <w:tcPr>
            <w:tcW w:w="1292" w:type="dxa"/>
            <w:tcBorders>
              <w:top w:val="nil"/>
              <w:left w:val="nil"/>
              <w:bottom w:val="nil"/>
              <w:right w:val="single" w:color="000000" w:sz="8" w:space="0"/>
            </w:tcBorders>
            <w:vAlign w:val="top"/>
          </w:tcPr>
          <w:p w14:paraId="1B4C8B1E">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30.9 </w:t>
            </w:r>
          </w:p>
        </w:tc>
        <w:tc>
          <w:tcPr>
            <w:tcW w:w="1213" w:type="dxa"/>
            <w:tcBorders>
              <w:top w:val="nil"/>
              <w:left w:val="nil"/>
              <w:bottom w:val="nil"/>
              <w:right w:val="single" w:color="000000" w:sz="8" w:space="0"/>
            </w:tcBorders>
            <w:vAlign w:val="top"/>
          </w:tcPr>
          <w:p w14:paraId="5E23FD26">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20.8 </w:t>
            </w:r>
          </w:p>
        </w:tc>
        <w:tc>
          <w:tcPr>
            <w:tcW w:w="1301" w:type="dxa"/>
            <w:tcBorders>
              <w:top w:val="nil"/>
              <w:left w:val="nil"/>
              <w:bottom w:val="nil"/>
              <w:right w:val="nil"/>
            </w:tcBorders>
            <w:vAlign w:val="top"/>
          </w:tcPr>
          <w:p w14:paraId="409BA97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78.9 </w:t>
            </w:r>
          </w:p>
        </w:tc>
      </w:tr>
      <w:tr w14:paraId="487FF88C">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13D5F7BC">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有色金属冶炼和压延加工业</w:t>
            </w:r>
          </w:p>
        </w:tc>
        <w:tc>
          <w:tcPr>
            <w:tcW w:w="1292" w:type="dxa"/>
            <w:tcBorders>
              <w:top w:val="nil"/>
              <w:left w:val="nil"/>
              <w:bottom w:val="nil"/>
              <w:right w:val="single" w:color="000000" w:sz="8" w:space="0"/>
            </w:tcBorders>
            <w:vAlign w:val="top"/>
          </w:tcPr>
          <w:p w14:paraId="72D6480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92.7 </w:t>
            </w:r>
          </w:p>
        </w:tc>
        <w:tc>
          <w:tcPr>
            <w:tcW w:w="1213" w:type="dxa"/>
            <w:tcBorders>
              <w:top w:val="nil"/>
              <w:left w:val="nil"/>
              <w:bottom w:val="nil"/>
              <w:right w:val="single" w:color="000000" w:sz="8" w:space="0"/>
            </w:tcBorders>
            <w:vAlign w:val="top"/>
          </w:tcPr>
          <w:p w14:paraId="27D660E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37.9 </w:t>
            </w:r>
          </w:p>
        </w:tc>
        <w:tc>
          <w:tcPr>
            <w:tcW w:w="1301" w:type="dxa"/>
            <w:tcBorders>
              <w:top w:val="nil"/>
              <w:left w:val="nil"/>
              <w:bottom w:val="nil"/>
              <w:right w:val="nil"/>
            </w:tcBorders>
            <w:vAlign w:val="top"/>
          </w:tcPr>
          <w:p w14:paraId="20FCEDC6">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190.9 </w:t>
            </w:r>
          </w:p>
        </w:tc>
      </w:tr>
      <w:tr w14:paraId="6E861D12">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5AB6DA1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金属制品业</w:t>
            </w:r>
          </w:p>
        </w:tc>
        <w:tc>
          <w:tcPr>
            <w:tcW w:w="1292" w:type="dxa"/>
            <w:tcBorders>
              <w:top w:val="nil"/>
              <w:left w:val="nil"/>
              <w:bottom w:val="nil"/>
              <w:right w:val="single" w:color="000000" w:sz="8" w:space="0"/>
            </w:tcBorders>
            <w:vAlign w:val="top"/>
          </w:tcPr>
          <w:p w14:paraId="5797ED1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214.2 </w:t>
            </w:r>
          </w:p>
        </w:tc>
        <w:tc>
          <w:tcPr>
            <w:tcW w:w="1213" w:type="dxa"/>
            <w:tcBorders>
              <w:top w:val="nil"/>
              <w:left w:val="nil"/>
              <w:bottom w:val="nil"/>
              <w:right w:val="single" w:color="000000" w:sz="8" w:space="0"/>
            </w:tcBorders>
            <w:vAlign w:val="top"/>
          </w:tcPr>
          <w:p w14:paraId="5BDA7F8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114.8 </w:t>
            </w:r>
          </w:p>
        </w:tc>
        <w:tc>
          <w:tcPr>
            <w:tcW w:w="1301" w:type="dxa"/>
            <w:tcBorders>
              <w:top w:val="nil"/>
              <w:left w:val="nil"/>
              <w:bottom w:val="nil"/>
              <w:right w:val="nil"/>
            </w:tcBorders>
            <w:vAlign w:val="top"/>
          </w:tcPr>
          <w:p w14:paraId="75E029E7">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207.3 </w:t>
            </w:r>
          </w:p>
        </w:tc>
      </w:tr>
      <w:tr w14:paraId="48B02554">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267B2BC">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通用设备制造业</w:t>
            </w:r>
          </w:p>
        </w:tc>
        <w:tc>
          <w:tcPr>
            <w:tcW w:w="1292" w:type="dxa"/>
            <w:tcBorders>
              <w:top w:val="nil"/>
              <w:left w:val="nil"/>
              <w:bottom w:val="nil"/>
              <w:right w:val="single" w:color="000000" w:sz="8" w:space="0"/>
            </w:tcBorders>
            <w:vAlign w:val="top"/>
          </w:tcPr>
          <w:p w14:paraId="0E1FFB6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438.1 </w:t>
            </w:r>
          </w:p>
        </w:tc>
        <w:tc>
          <w:tcPr>
            <w:tcW w:w="1213" w:type="dxa"/>
            <w:tcBorders>
              <w:top w:val="nil"/>
              <w:left w:val="nil"/>
              <w:bottom w:val="nil"/>
              <w:right w:val="single" w:color="000000" w:sz="8" w:space="0"/>
            </w:tcBorders>
            <w:vAlign w:val="top"/>
          </w:tcPr>
          <w:p w14:paraId="1CDA65E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226.9 </w:t>
            </w:r>
          </w:p>
        </w:tc>
        <w:tc>
          <w:tcPr>
            <w:tcW w:w="1301" w:type="dxa"/>
            <w:tcBorders>
              <w:top w:val="nil"/>
              <w:left w:val="nil"/>
              <w:bottom w:val="nil"/>
              <w:right w:val="nil"/>
            </w:tcBorders>
            <w:vAlign w:val="top"/>
          </w:tcPr>
          <w:p w14:paraId="125AC6D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492.3 </w:t>
            </w:r>
          </w:p>
        </w:tc>
      </w:tr>
      <w:tr w14:paraId="4A820062">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82B544D">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专用设备制造业</w:t>
            </w:r>
          </w:p>
        </w:tc>
        <w:tc>
          <w:tcPr>
            <w:tcW w:w="1292" w:type="dxa"/>
            <w:tcBorders>
              <w:top w:val="nil"/>
              <w:left w:val="nil"/>
              <w:bottom w:val="nil"/>
              <w:right w:val="single" w:color="000000" w:sz="8" w:space="0"/>
            </w:tcBorders>
            <w:vAlign w:val="top"/>
          </w:tcPr>
          <w:p w14:paraId="3759E5D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226.9 </w:t>
            </w:r>
          </w:p>
        </w:tc>
        <w:tc>
          <w:tcPr>
            <w:tcW w:w="1213" w:type="dxa"/>
            <w:tcBorders>
              <w:top w:val="nil"/>
              <w:left w:val="nil"/>
              <w:bottom w:val="nil"/>
              <w:right w:val="single" w:color="000000" w:sz="8" w:space="0"/>
            </w:tcBorders>
            <w:vAlign w:val="top"/>
          </w:tcPr>
          <w:p w14:paraId="3F5AE08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126.7 </w:t>
            </w:r>
          </w:p>
        </w:tc>
        <w:tc>
          <w:tcPr>
            <w:tcW w:w="1301" w:type="dxa"/>
            <w:tcBorders>
              <w:top w:val="nil"/>
              <w:left w:val="nil"/>
              <w:bottom w:val="nil"/>
              <w:right w:val="nil"/>
            </w:tcBorders>
            <w:vAlign w:val="top"/>
          </w:tcPr>
          <w:p w14:paraId="6AC74C44">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141.7 </w:t>
            </w:r>
          </w:p>
        </w:tc>
      </w:tr>
      <w:tr w14:paraId="413BBF1A">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08669C29">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汽车制造业</w:t>
            </w:r>
          </w:p>
        </w:tc>
        <w:tc>
          <w:tcPr>
            <w:tcW w:w="1292" w:type="dxa"/>
            <w:tcBorders>
              <w:top w:val="nil"/>
              <w:left w:val="nil"/>
              <w:bottom w:val="nil"/>
              <w:right w:val="single" w:color="000000" w:sz="8" w:space="0"/>
            </w:tcBorders>
            <w:vAlign w:val="top"/>
          </w:tcPr>
          <w:p w14:paraId="3FC973A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275.7 </w:t>
            </w:r>
          </w:p>
        </w:tc>
        <w:tc>
          <w:tcPr>
            <w:tcW w:w="1213" w:type="dxa"/>
            <w:tcBorders>
              <w:top w:val="nil"/>
              <w:left w:val="nil"/>
              <w:bottom w:val="nil"/>
              <w:right w:val="single" w:color="000000" w:sz="8" w:space="0"/>
            </w:tcBorders>
            <w:vAlign w:val="top"/>
          </w:tcPr>
          <w:p w14:paraId="3C7274D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164.9 </w:t>
            </w:r>
          </w:p>
        </w:tc>
        <w:tc>
          <w:tcPr>
            <w:tcW w:w="1301" w:type="dxa"/>
            <w:tcBorders>
              <w:top w:val="nil"/>
              <w:left w:val="nil"/>
              <w:bottom w:val="nil"/>
              <w:right w:val="nil"/>
            </w:tcBorders>
            <w:vAlign w:val="top"/>
          </w:tcPr>
          <w:p w14:paraId="223B2EA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250.9 </w:t>
            </w:r>
          </w:p>
        </w:tc>
      </w:tr>
      <w:tr w14:paraId="7FB5DF3B">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4E67DE41">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铁路、船舶、航空航天和其他运输设备制造业</w:t>
            </w:r>
          </w:p>
        </w:tc>
        <w:tc>
          <w:tcPr>
            <w:tcW w:w="1292" w:type="dxa"/>
            <w:tcBorders>
              <w:top w:val="nil"/>
              <w:left w:val="nil"/>
              <w:bottom w:val="nil"/>
              <w:right w:val="single" w:color="000000" w:sz="8" w:space="0"/>
            </w:tcBorders>
            <w:vAlign w:val="top"/>
          </w:tcPr>
          <w:p w14:paraId="627411A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111.7 </w:t>
            </w:r>
          </w:p>
        </w:tc>
        <w:tc>
          <w:tcPr>
            <w:tcW w:w="1213" w:type="dxa"/>
            <w:tcBorders>
              <w:top w:val="nil"/>
              <w:left w:val="nil"/>
              <w:bottom w:val="nil"/>
              <w:right w:val="single" w:color="000000" w:sz="8" w:space="0"/>
            </w:tcBorders>
            <w:vAlign w:val="top"/>
          </w:tcPr>
          <w:p w14:paraId="369BCB0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72.0 </w:t>
            </w:r>
          </w:p>
        </w:tc>
        <w:tc>
          <w:tcPr>
            <w:tcW w:w="1301" w:type="dxa"/>
            <w:tcBorders>
              <w:top w:val="nil"/>
              <w:left w:val="nil"/>
              <w:bottom w:val="nil"/>
              <w:right w:val="nil"/>
            </w:tcBorders>
            <w:vAlign w:val="top"/>
          </w:tcPr>
          <w:p w14:paraId="44F19CF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143.1 </w:t>
            </w:r>
          </w:p>
        </w:tc>
      </w:tr>
      <w:tr w14:paraId="1E69C0A3">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0A13B3E9">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电气机械和器材制造业</w:t>
            </w:r>
          </w:p>
        </w:tc>
        <w:tc>
          <w:tcPr>
            <w:tcW w:w="1292" w:type="dxa"/>
            <w:tcBorders>
              <w:top w:val="nil"/>
              <w:left w:val="nil"/>
              <w:bottom w:val="nil"/>
              <w:right w:val="single" w:color="000000" w:sz="8" w:space="0"/>
            </w:tcBorders>
            <w:vAlign w:val="top"/>
          </w:tcPr>
          <w:p w14:paraId="6AEDC9F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307.3 </w:t>
            </w:r>
          </w:p>
        </w:tc>
        <w:tc>
          <w:tcPr>
            <w:tcW w:w="1213" w:type="dxa"/>
            <w:tcBorders>
              <w:top w:val="nil"/>
              <w:left w:val="nil"/>
              <w:bottom w:val="nil"/>
              <w:right w:val="single" w:color="000000" w:sz="8" w:space="0"/>
            </w:tcBorders>
            <w:vAlign w:val="top"/>
          </w:tcPr>
          <w:p w14:paraId="4400549C">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175.1 </w:t>
            </w:r>
          </w:p>
        </w:tc>
        <w:tc>
          <w:tcPr>
            <w:tcW w:w="1301" w:type="dxa"/>
            <w:tcBorders>
              <w:top w:val="nil"/>
              <w:left w:val="nil"/>
              <w:bottom w:val="nil"/>
              <w:right w:val="nil"/>
            </w:tcBorders>
            <w:vAlign w:val="top"/>
          </w:tcPr>
          <w:p w14:paraId="7A82E97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283.2 </w:t>
            </w:r>
          </w:p>
        </w:tc>
      </w:tr>
      <w:tr w14:paraId="41C13C18">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22F42E78">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计算机、通信和其他电子设备制造业</w:t>
            </w:r>
          </w:p>
        </w:tc>
        <w:tc>
          <w:tcPr>
            <w:tcW w:w="1292" w:type="dxa"/>
            <w:tcBorders>
              <w:top w:val="nil"/>
              <w:left w:val="nil"/>
              <w:bottom w:val="nil"/>
              <w:right w:val="single" w:color="000000" w:sz="8" w:space="0"/>
            </w:tcBorders>
            <w:vAlign w:val="top"/>
          </w:tcPr>
          <w:p w14:paraId="3ACB4285">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286.4 </w:t>
            </w:r>
          </w:p>
        </w:tc>
        <w:tc>
          <w:tcPr>
            <w:tcW w:w="1213" w:type="dxa"/>
            <w:tcBorders>
              <w:top w:val="nil"/>
              <w:left w:val="nil"/>
              <w:bottom w:val="nil"/>
              <w:right w:val="single" w:color="000000" w:sz="8" w:space="0"/>
            </w:tcBorders>
            <w:vAlign w:val="top"/>
          </w:tcPr>
          <w:p w14:paraId="2FA25752">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150.7 </w:t>
            </w:r>
          </w:p>
        </w:tc>
        <w:tc>
          <w:tcPr>
            <w:tcW w:w="1301" w:type="dxa"/>
            <w:tcBorders>
              <w:top w:val="nil"/>
              <w:left w:val="nil"/>
              <w:bottom w:val="nil"/>
              <w:right w:val="nil"/>
            </w:tcBorders>
            <w:vAlign w:val="top"/>
          </w:tcPr>
          <w:p w14:paraId="4C74AEB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203.4 </w:t>
            </w:r>
          </w:p>
        </w:tc>
      </w:tr>
      <w:tr w14:paraId="592B9570">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7E6EC53F">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仪器仪表制造业</w:t>
            </w:r>
          </w:p>
        </w:tc>
        <w:tc>
          <w:tcPr>
            <w:tcW w:w="1292" w:type="dxa"/>
            <w:tcBorders>
              <w:top w:val="nil"/>
              <w:left w:val="nil"/>
              <w:bottom w:val="nil"/>
              <w:right w:val="single" w:color="000000" w:sz="8" w:space="0"/>
            </w:tcBorders>
            <w:vAlign w:val="top"/>
          </w:tcPr>
          <w:p w14:paraId="1BE27A1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127.5 </w:t>
            </w:r>
          </w:p>
        </w:tc>
        <w:tc>
          <w:tcPr>
            <w:tcW w:w="1213" w:type="dxa"/>
            <w:tcBorders>
              <w:top w:val="nil"/>
              <w:left w:val="nil"/>
              <w:bottom w:val="nil"/>
              <w:right w:val="single" w:color="000000" w:sz="8" w:space="0"/>
            </w:tcBorders>
            <w:vAlign w:val="top"/>
          </w:tcPr>
          <w:p w14:paraId="19E65F57">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78.2 </w:t>
            </w:r>
          </w:p>
        </w:tc>
        <w:tc>
          <w:tcPr>
            <w:tcW w:w="1301" w:type="dxa"/>
            <w:tcBorders>
              <w:top w:val="nil"/>
              <w:left w:val="nil"/>
              <w:bottom w:val="nil"/>
              <w:right w:val="nil"/>
            </w:tcBorders>
            <w:vAlign w:val="top"/>
          </w:tcPr>
          <w:p w14:paraId="3D20F10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115.3 </w:t>
            </w:r>
          </w:p>
        </w:tc>
      </w:tr>
      <w:tr w14:paraId="4DC378C7">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36B3F2A4">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其他制造业</w:t>
            </w:r>
          </w:p>
        </w:tc>
        <w:tc>
          <w:tcPr>
            <w:tcW w:w="1292" w:type="dxa"/>
            <w:tcBorders>
              <w:top w:val="nil"/>
              <w:left w:val="nil"/>
              <w:bottom w:val="nil"/>
              <w:right w:val="single" w:color="000000" w:sz="8" w:space="0"/>
            </w:tcBorders>
            <w:vAlign w:val="top"/>
          </w:tcPr>
          <w:p w14:paraId="2609438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2.4 </w:t>
            </w:r>
          </w:p>
        </w:tc>
        <w:tc>
          <w:tcPr>
            <w:tcW w:w="1213" w:type="dxa"/>
            <w:tcBorders>
              <w:top w:val="nil"/>
              <w:left w:val="nil"/>
              <w:bottom w:val="nil"/>
              <w:right w:val="single" w:color="000000" w:sz="8" w:space="0"/>
            </w:tcBorders>
            <w:vAlign w:val="top"/>
          </w:tcPr>
          <w:p w14:paraId="7ADE80D7">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 </w:t>
            </w:r>
          </w:p>
        </w:tc>
        <w:tc>
          <w:tcPr>
            <w:tcW w:w="1301" w:type="dxa"/>
            <w:tcBorders>
              <w:top w:val="nil"/>
              <w:left w:val="nil"/>
              <w:bottom w:val="nil"/>
              <w:right w:val="nil"/>
            </w:tcBorders>
            <w:vAlign w:val="top"/>
          </w:tcPr>
          <w:p w14:paraId="7A596CCC">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14:paraId="533952D3">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2100EC3E">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废弃资源综合利用业</w:t>
            </w:r>
          </w:p>
        </w:tc>
        <w:tc>
          <w:tcPr>
            <w:tcW w:w="1292" w:type="dxa"/>
            <w:tcBorders>
              <w:top w:val="nil"/>
              <w:left w:val="nil"/>
              <w:bottom w:val="nil"/>
              <w:right w:val="single" w:color="000000" w:sz="8" w:space="0"/>
            </w:tcBorders>
            <w:vAlign w:val="top"/>
          </w:tcPr>
          <w:p w14:paraId="50AFB716">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12.3 </w:t>
            </w:r>
          </w:p>
        </w:tc>
        <w:tc>
          <w:tcPr>
            <w:tcW w:w="1213" w:type="dxa"/>
            <w:tcBorders>
              <w:top w:val="nil"/>
              <w:left w:val="nil"/>
              <w:bottom w:val="nil"/>
              <w:right w:val="single" w:color="000000" w:sz="8" w:space="0"/>
            </w:tcBorders>
            <w:vAlign w:val="top"/>
          </w:tcPr>
          <w:p w14:paraId="6968042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6.2 </w:t>
            </w:r>
          </w:p>
        </w:tc>
        <w:tc>
          <w:tcPr>
            <w:tcW w:w="1301" w:type="dxa"/>
            <w:tcBorders>
              <w:top w:val="nil"/>
              <w:left w:val="nil"/>
              <w:bottom w:val="nil"/>
              <w:right w:val="nil"/>
            </w:tcBorders>
            <w:vAlign w:val="top"/>
          </w:tcPr>
          <w:p w14:paraId="4186350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7.4 </w:t>
            </w:r>
          </w:p>
        </w:tc>
      </w:tr>
      <w:tr w14:paraId="4B1A4AD4">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22DD55BC">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金属制品、机械和设备修理业</w:t>
            </w:r>
          </w:p>
        </w:tc>
        <w:tc>
          <w:tcPr>
            <w:tcW w:w="1292" w:type="dxa"/>
            <w:tcBorders>
              <w:top w:val="nil"/>
              <w:left w:val="nil"/>
              <w:bottom w:val="nil"/>
              <w:right w:val="single" w:color="000000" w:sz="8" w:space="0"/>
            </w:tcBorders>
            <w:vAlign w:val="top"/>
          </w:tcPr>
          <w:p w14:paraId="1CC946A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 </w:t>
            </w:r>
          </w:p>
        </w:tc>
        <w:tc>
          <w:tcPr>
            <w:tcW w:w="1213" w:type="dxa"/>
            <w:tcBorders>
              <w:top w:val="nil"/>
              <w:left w:val="nil"/>
              <w:bottom w:val="nil"/>
              <w:right w:val="single" w:color="000000" w:sz="8" w:space="0"/>
            </w:tcBorders>
            <w:vAlign w:val="top"/>
          </w:tcPr>
          <w:p w14:paraId="415D34C1">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 </w:t>
            </w:r>
          </w:p>
        </w:tc>
        <w:tc>
          <w:tcPr>
            <w:tcW w:w="1301" w:type="dxa"/>
            <w:tcBorders>
              <w:top w:val="nil"/>
              <w:left w:val="nil"/>
              <w:bottom w:val="nil"/>
              <w:right w:val="nil"/>
            </w:tcBorders>
            <w:vAlign w:val="top"/>
          </w:tcPr>
          <w:p w14:paraId="5F0505E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 </w:t>
            </w:r>
          </w:p>
        </w:tc>
      </w:tr>
      <w:tr w14:paraId="54E91B9F">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17C98450">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电力、热力生产和供应业</w:t>
            </w:r>
          </w:p>
        </w:tc>
        <w:tc>
          <w:tcPr>
            <w:tcW w:w="1292" w:type="dxa"/>
            <w:tcBorders>
              <w:top w:val="nil"/>
              <w:left w:val="nil"/>
              <w:bottom w:val="nil"/>
              <w:right w:val="single" w:color="000000" w:sz="8" w:space="0"/>
            </w:tcBorders>
            <w:vAlign w:val="top"/>
          </w:tcPr>
          <w:p w14:paraId="36EFBD3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260.6 </w:t>
            </w:r>
          </w:p>
        </w:tc>
        <w:tc>
          <w:tcPr>
            <w:tcW w:w="1213" w:type="dxa"/>
            <w:tcBorders>
              <w:top w:val="nil"/>
              <w:left w:val="nil"/>
              <w:bottom w:val="nil"/>
              <w:right w:val="single" w:color="000000" w:sz="8" w:space="0"/>
            </w:tcBorders>
            <w:vAlign w:val="top"/>
          </w:tcPr>
          <w:p w14:paraId="6C8B4E85">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172.0 </w:t>
            </w:r>
          </w:p>
        </w:tc>
        <w:tc>
          <w:tcPr>
            <w:tcW w:w="1301" w:type="dxa"/>
            <w:tcBorders>
              <w:top w:val="nil"/>
              <w:left w:val="nil"/>
              <w:bottom w:val="nil"/>
              <w:right w:val="nil"/>
            </w:tcBorders>
            <w:vAlign w:val="top"/>
          </w:tcPr>
          <w:p w14:paraId="14146B92">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160.0 </w:t>
            </w:r>
          </w:p>
        </w:tc>
      </w:tr>
      <w:tr w14:paraId="50A5D88C">
        <w:tblPrEx>
          <w:tblCellMar>
            <w:top w:w="0" w:type="dxa"/>
            <w:left w:w="0" w:type="dxa"/>
            <w:bottom w:w="0" w:type="dxa"/>
            <w:right w:w="0" w:type="dxa"/>
          </w:tblCellMar>
        </w:tblPrEx>
        <w:trPr>
          <w:trHeight w:val="283" w:hRule="atLeast"/>
          <w:jc w:val="center"/>
        </w:trPr>
        <w:tc>
          <w:tcPr>
            <w:tcW w:w="4380" w:type="dxa"/>
            <w:tcBorders>
              <w:top w:val="nil"/>
              <w:left w:val="nil"/>
              <w:bottom w:val="nil"/>
              <w:right w:val="single" w:color="000000" w:sz="8" w:space="0"/>
            </w:tcBorders>
            <w:vAlign w:val="center"/>
          </w:tcPr>
          <w:p w14:paraId="72FF4EE1">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燃气生产和供应业</w:t>
            </w:r>
          </w:p>
        </w:tc>
        <w:tc>
          <w:tcPr>
            <w:tcW w:w="1292" w:type="dxa"/>
            <w:tcBorders>
              <w:top w:val="nil"/>
              <w:left w:val="nil"/>
              <w:bottom w:val="nil"/>
              <w:right w:val="single" w:color="000000" w:sz="8" w:space="0"/>
            </w:tcBorders>
            <w:vAlign w:val="top"/>
          </w:tcPr>
          <w:p w14:paraId="1960FF2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55.8 </w:t>
            </w:r>
          </w:p>
        </w:tc>
        <w:tc>
          <w:tcPr>
            <w:tcW w:w="1213" w:type="dxa"/>
            <w:tcBorders>
              <w:top w:val="nil"/>
              <w:left w:val="nil"/>
              <w:bottom w:val="nil"/>
              <w:right w:val="single" w:color="000000" w:sz="8" w:space="0"/>
            </w:tcBorders>
            <w:vAlign w:val="top"/>
          </w:tcPr>
          <w:p w14:paraId="32A051D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24.7 </w:t>
            </w:r>
          </w:p>
        </w:tc>
        <w:tc>
          <w:tcPr>
            <w:tcW w:w="1301" w:type="dxa"/>
            <w:tcBorders>
              <w:top w:val="nil"/>
              <w:left w:val="nil"/>
              <w:bottom w:val="nil"/>
              <w:right w:val="nil"/>
            </w:tcBorders>
            <w:vAlign w:val="top"/>
          </w:tcPr>
          <w:p w14:paraId="22CB41BF">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59.8 </w:t>
            </w:r>
          </w:p>
        </w:tc>
      </w:tr>
      <w:tr w14:paraId="4534F954">
        <w:tblPrEx>
          <w:tblCellMar>
            <w:top w:w="0" w:type="dxa"/>
            <w:left w:w="0" w:type="dxa"/>
            <w:bottom w:w="0" w:type="dxa"/>
            <w:right w:w="0" w:type="dxa"/>
          </w:tblCellMar>
        </w:tblPrEx>
        <w:trPr>
          <w:trHeight w:val="283" w:hRule="atLeast"/>
          <w:jc w:val="center"/>
        </w:trPr>
        <w:tc>
          <w:tcPr>
            <w:tcW w:w="4380" w:type="dxa"/>
            <w:tcBorders>
              <w:top w:val="nil"/>
              <w:left w:val="nil"/>
              <w:bottom w:val="single" w:color="000000" w:sz="12" w:space="0"/>
              <w:right w:val="single" w:color="000000" w:sz="8" w:space="0"/>
            </w:tcBorders>
            <w:vAlign w:val="center"/>
          </w:tcPr>
          <w:p w14:paraId="40EA94DC">
            <w:pPr>
              <w:keepNext w:val="0"/>
              <w:keepLines w:val="0"/>
              <w:pageBreakBefore w:val="0"/>
              <w:widowControl/>
              <w:kinsoku/>
              <w:wordWrap/>
              <w:overflowPunct/>
              <w:topLinePunct w:val="0"/>
              <w:autoSpaceDE/>
              <w:autoSpaceDN/>
              <w:bidi w:val="0"/>
              <w:adjustRightInd/>
              <w:snapToGrid/>
              <w:spacing w:line="240" w:lineRule="exact"/>
              <w:ind w:left="57" w:right="57"/>
              <w:jc w:val="left"/>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rPr>
              <w:t>水的生产和供应业</w:t>
            </w:r>
          </w:p>
        </w:tc>
        <w:tc>
          <w:tcPr>
            <w:tcW w:w="1292" w:type="dxa"/>
            <w:tcBorders>
              <w:top w:val="nil"/>
              <w:left w:val="nil"/>
              <w:bottom w:val="single" w:color="000000" w:sz="12" w:space="0"/>
              <w:right w:val="single" w:color="000000" w:sz="8" w:space="0"/>
            </w:tcBorders>
            <w:vAlign w:val="top"/>
          </w:tcPr>
          <w:p w14:paraId="604982D7">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80.9 </w:t>
            </w:r>
          </w:p>
        </w:tc>
        <w:tc>
          <w:tcPr>
            <w:tcW w:w="1213" w:type="dxa"/>
            <w:tcBorders>
              <w:top w:val="nil"/>
              <w:left w:val="nil"/>
              <w:bottom w:val="single" w:color="000000" w:sz="12" w:space="0"/>
              <w:right w:val="single" w:color="000000" w:sz="8" w:space="0"/>
            </w:tcBorders>
            <w:vAlign w:val="top"/>
          </w:tcPr>
          <w:p w14:paraId="1565B6DD">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29.7 </w:t>
            </w:r>
          </w:p>
        </w:tc>
        <w:tc>
          <w:tcPr>
            <w:tcW w:w="1301" w:type="dxa"/>
            <w:tcBorders>
              <w:top w:val="nil"/>
              <w:left w:val="nil"/>
              <w:bottom w:val="single" w:color="000000" w:sz="12" w:space="0"/>
              <w:right w:val="nil"/>
            </w:tcBorders>
            <w:vAlign w:val="top"/>
          </w:tcPr>
          <w:p w14:paraId="054E6D5C">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9.5 </w:t>
            </w:r>
          </w:p>
        </w:tc>
      </w:tr>
    </w:tbl>
    <w:p w14:paraId="157F8DD9">
      <w:pPr>
        <w:ind w:firstLine="420" w:firstLineChars="200"/>
        <w:rPr>
          <w:rFonts w:ascii="楷体" w:hAnsi="楷体" w:eastAsia="楷体"/>
          <w:color w:val="0C0C0C"/>
          <w:sz w:val="24"/>
          <w:szCs w:val="24"/>
          <w:highlight w:val="none"/>
        </w:rPr>
      </w:pPr>
      <w:r>
        <w:rPr>
          <w:rFonts w:hint="eastAsia" w:ascii="宋体" w:hAnsi="宋体" w:eastAsia="宋体" w:cs="宋体"/>
          <w:color w:val="0C0C0C"/>
          <w:szCs w:val="21"/>
          <w:highlight w:val="none"/>
        </w:rPr>
        <w:t>注：表中工业企业法人单位主要经济指标未含保密单位数据。</w:t>
      </w:r>
    </w:p>
    <w:p w14:paraId="022B3662">
      <w:pPr>
        <w:widowControl/>
        <w:spacing w:line="240" w:lineRule="exact"/>
        <w:jc w:val="left"/>
        <w:rPr>
          <w:rFonts w:ascii="宋体" w:hAnsi="宋体" w:eastAsia="宋体" w:cs="宋体"/>
          <w:color w:val="333333"/>
          <w:kern w:val="0"/>
          <w:sz w:val="24"/>
          <w:szCs w:val="24"/>
          <w:highlight w:val="none"/>
        </w:rPr>
      </w:pPr>
    </w:p>
    <w:p w14:paraId="0D37E1B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（三）主要工业产品产量</w:t>
      </w:r>
    </w:p>
    <w:p w14:paraId="501715A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2023年，规模以上工业主要产品产量详见表2-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p>
    <w:p w14:paraId="2E9174D7">
      <w:pPr>
        <w:widowControl/>
        <w:spacing w:line="240" w:lineRule="exact"/>
        <w:ind w:firstLine="482" w:firstLineChars="200"/>
        <w:jc w:val="center"/>
        <w:rPr>
          <w:rFonts w:ascii="宋体" w:hAnsi="宋体" w:eastAsia="宋体" w:cs="宋体"/>
          <w:b/>
          <w:bCs/>
          <w:color w:val="333333"/>
          <w:kern w:val="0"/>
          <w:sz w:val="24"/>
          <w:szCs w:val="24"/>
          <w:highlight w:val="none"/>
        </w:rPr>
      </w:pPr>
    </w:p>
    <w:p w14:paraId="2480B6BD">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表2-</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 xml:space="preserve">  规模以上工业主要产品产量</w:t>
      </w:r>
    </w:p>
    <w:tbl>
      <w:tblPr>
        <w:tblStyle w:val="8"/>
        <w:tblW w:w="8327" w:type="dxa"/>
        <w:jc w:val="center"/>
        <w:tblLayout w:type="autofit"/>
        <w:tblCellMar>
          <w:top w:w="0" w:type="dxa"/>
          <w:left w:w="108" w:type="dxa"/>
          <w:bottom w:w="0" w:type="dxa"/>
          <w:right w:w="108" w:type="dxa"/>
        </w:tblCellMar>
      </w:tblPr>
      <w:tblGrid>
        <w:gridCol w:w="4962"/>
        <w:gridCol w:w="1701"/>
        <w:gridCol w:w="1664"/>
      </w:tblGrid>
      <w:tr w14:paraId="07C61436">
        <w:tblPrEx>
          <w:tblCellMar>
            <w:top w:w="0" w:type="dxa"/>
            <w:left w:w="108" w:type="dxa"/>
            <w:bottom w:w="0" w:type="dxa"/>
            <w:right w:w="108" w:type="dxa"/>
          </w:tblCellMar>
        </w:tblPrEx>
        <w:trPr>
          <w:trHeight w:val="471" w:hRule="atLeast"/>
          <w:tblHeader/>
          <w:jc w:val="center"/>
        </w:trPr>
        <w:tc>
          <w:tcPr>
            <w:tcW w:w="4962" w:type="dxa"/>
            <w:tcBorders>
              <w:top w:val="single" w:color="000000" w:sz="12" w:space="0"/>
              <w:left w:val="nil"/>
              <w:bottom w:val="single" w:color="000000" w:sz="8" w:space="0"/>
              <w:right w:val="single" w:color="000000" w:sz="4" w:space="0"/>
            </w:tcBorders>
            <w:shd w:val="clear" w:color="auto" w:fill="auto"/>
            <w:vAlign w:val="center"/>
          </w:tcPr>
          <w:p w14:paraId="6A0D710A">
            <w:pPr>
              <w:widowControl/>
              <w:spacing w:line="240" w:lineRule="exact"/>
              <w:jc w:val="center"/>
              <w:rPr>
                <w:rFonts w:ascii="宋体" w:hAnsi="宋体" w:eastAsia="宋体" w:cs="宋体"/>
                <w:b/>
                <w:color w:val="333333"/>
                <w:kern w:val="0"/>
                <w:sz w:val="18"/>
                <w:szCs w:val="18"/>
                <w:highlight w:val="none"/>
              </w:rPr>
            </w:pPr>
            <w:r>
              <w:rPr>
                <w:rFonts w:hint="eastAsia" w:ascii="宋体" w:hAnsi="宋体" w:eastAsia="宋体" w:cs="宋体"/>
                <w:b/>
                <w:color w:val="333333"/>
                <w:kern w:val="0"/>
                <w:sz w:val="18"/>
                <w:szCs w:val="18"/>
                <w:highlight w:val="none"/>
              </w:rPr>
              <w:t>产品名称</w:t>
            </w:r>
          </w:p>
        </w:tc>
        <w:tc>
          <w:tcPr>
            <w:tcW w:w="1701" w:type="dxa"/>
            <w:tcBorders>
              <w:top w:val="single" w:color="000000" w:sz="12" w:space="0"/>
              <w:left w:val="nil"/>
              <w:bottom w:val="single" w:color="000000" w:sz="8" w:space="0"/>
              <w:right w:val="single" w:color="000000" w:sz="4" w:space="0"/>
            </w:tcBorders>
            <w:shd w:val="clear" w:color="auto" w:fill="auto"/>
            <w:vAlign w:val="center"/>
          </w:tcPr>
          <w:p w14:paraId="36918EE6">
            <w:pPr>
              <w:widowControl/>
              <w:spacing w:line="240" w:lineRule="exact"/>
              <w:jc w:val="center"/>
              <w:rPr>
                <w:rFonts w:ascii="宋体" w:hAnsi="宋体" w:eastAsia="宋体" w:cs="宋体"/>
                <w:b/>
                <w:color w:val="333333"/>
                <w:kern w:val="0"/>
                <w:sz w:val="18"/>
                <w:szCs w:val="18"/>
                <w:highlight w:val="none"/>
              </w:rPr>
            </w:pPr>
            <w:r>
              <w:rPr>
                <w:rFonts w:hint="eastAsia" w:ascii="宋体" w:hAnsi="宋体" w:eastAsia="宋体" w:cs="宋体"/>
                <w:b/>
                <w:color w:val="333333"/>
                <w:kern w:val="0"/>
                <w:sz w:val="18"/>
                <w:szCs w:val="18"/>
                <w:highlight w:val="none"/>
              </w:rPr>
              <w:t>单位</w:t>
            </w:r>
          </w:p>
        </w:tc>
        <w:tc>
          <w:tcPr>
            <w:tcW w:w="1664" w:type="dxa"/>
            <w:tcBorders>
              <w:top w:val="single" w:color="000000" w:sz="12" w:space="0"/>
              <w:left w:val="nil"/>
              <w:bottom w:val="single" w:color="000000" w:sz="8" w:space="0"/>
              <w:right w:val="nil"/>
            </w:tcBorders>
            <w:shd w:val="clear" w:color="auto" w:fill="auto"/>
            <w:vAlign w:val="center"/>
          </w:tcPr>
          <w:p w14:paraId="62D6F17C">
            <w:pPr>
              <w:widowControl/>
              <w:spacing w:line="240" w:lineRule="exact"/>
              <w:jc w:val="center"/>
              <w:rPr>
                <w:rFonts w:ascii="宋体" w:hAnsi="宋体" w:eastAsia="宋体" w:cs="宋体"/>
                <w:b/>
                <w:color w:val="333333"/>
                <w:kern w:val="0"/>
                <w:sz w:val="18"/>
                <w:szCs w:val="18"/>
                <w:highlight w:val="none"/>
              </w:rPr>
            </w:pPr>
            <w:r>
              <w:rPr>
                <w:rFonts w:hint="eastAsia" w:ascii="宋体" w:hAnsi="宋体" w:eastAsia="宋体" w:cs="宋体"/>
                <w:b/>
                <w:color w:val="333333"/>
                <w:kern w:val="0"/>
                <w:sz w:val="18"/>
                <w:szCs w:val="18"/>
                <w:highlight w:val="none"/>
              </w:rPr>
              <w:t>产量</w:t>
            </w:r>
          </w:p>
        </w:tc>
      </w:tr>
      <w:tr w14:paraId="37D1A237">
        <w:tblPrEx>
          <w:tblCellMar>
            <w:top w:w="0" w:type="dxa"/>
            <w:left w:w="108" w:type="dxa"/>
            <w:bottom w:w="0" w:type="dxa"/>
            <w:right w:w="108" w:type="dxa"/>
          </w:tblCellMar>
        </w:tblPrEx>
        <w:trPr>
          <w:trHeight w:val="276" w:hRule="atLeast"/>
          <w:jc w:val="center"/>
        </w:trPr>
        <w:tc>
          <w:tcPr>
            <w:tcW w:w="4962" w:type="dxa"/>
            <w:tcBorders>
              <w:top w:val="single" w:color="000000" w:sz="8" w:space="0"/>
              <w:left w:val="nil"/>
              <w:right w:val="single" w:color="000000" w:sz="8" w:space="0"/>
            </w:tcBorders>
            <w:shd w:val="clear" w:color="auto" w:fill="auto"/>
            <w:vAlign w:val="center"/>
          </w:tcPr>
          <w:p w14:paraId="7C48E946">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纱</w:t>
            </w:r>
          </w:p>
        </w:tc>
        <w:tc>
          <w:tcPr>
            <w:tcW w:w="1701" w:type="dxa"/>
            <w:tcBorders>
              <w:top w:val="single" w:color="000000" w:sz="8" w:space="0"/>
              <w:left w:val="single" w:color="000000" w:sz="8" w:space="0"/>
              <w:right w:val="single" w:color="000000" w:sz="8" w:space="0"/>
            </w:tcBorders>
            <w:shd w:val="clear" w:color="auto" w:fill="auto"/>
            <w:vAlign w:val="center"/>
          </w:tcPr>
          <w:p w14:paraId="76879FE1">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single" w:color="000000" w:sz="8" w:space="0"/>
              <w:left w:val="single" w:color="000000" w:sz="8" w:space="0"/>
              <w:right w:val="nil"/>
            </w:tcBorders>
            <w:shd w:val="clear" w:color="auto" w:fill="auto"/>
            <w:vAlign w:val="center"/>
          </w:tcPr>
          <w:p w14:paraId="2DD27C3F">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2.7</w:t>
            </w:r>
          </w:p>
        </w:tc>
      </w:tr>
      <w:tr w14:paraId="007266A5">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514A5FF3">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布</w:t>
            </w:r>
          </w:p>
        </w:tc>
        <w:tc>
          <w:tcPr>
            <w:tcW w:w="1701" w:type="dxa"/>
            <w:tcBorders>
              <w:top w:val="nil"/>
              <w:left w:val="single" w:color="000000" w:sz="8" w:space="0"/>
              <w:right w:val="single" w:color="000000" w:sz="8" w:space="0"/>
            </w:tcBorders>
            <w:shd w:val="clear" w:color="auto" w:fill="auto"/>
            <w:vAlign w:val="center"/>
          </w:tcPr>
          <w:p w14:paraId="00121DF8">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亿米</w:t>
            </w:r>
          </w:p>
        </w:tc>
        <w:tc>
          <w:tcPr>
            <w:tcW w:w="1664" w:type="dxa"/>
            <w:tcBorders>
              <w:top w:val="nil"/>
              <w:left w:val="single" w:color="000000" w:sz="8" w:space="0"/>
              <w:right w:val="nil"/>
            </w:tcBorders>
            <w:shd w:val="clear" w:color="auto" w:fill="auto"/>
            <w:vAlign w:val="center"/>
          </w:tcPr>
          <w:p w14:paraId="28E4212B">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0.5</w:t>
            </w:r>
          </w:p>
        </w:tc>
      </w:tr>
      <w:tr w14:paraId="4FD393E0">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2E34AC18">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化学纤维</w:t>
            </w:r>
          </w:p>
        </w:tc>
        <w:tc>
          <w:tcPr>
            <w:tcW w:w="1701" w:type="dxa"/>
            <w:tcBorders>
              <w:top w:val="nil"/>
              <w:left w:val="single" w:color="000000" w:sz="8" w:space="0"/>
              <w:right w:val="single" w:color="000000" w:sz="8" w:space="0"/>
            </w:tcBorders>
            <w:shd w:val="clear" w:color="auto" w:fill="auto"/>
            <w:vAlign w:val="center"/>
          </w:tcPr>
          <w:p w14:paraId="5F84A437">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center"/>
          </w:tcPr>
          <w:p w14:paraId="482B7471">
            <w:pPr>
              <w:keepNext w:val="0"/>
              <w:keepLines w:val="0"/>
              <w:widowControl/>
              <w:suppressLineNumbers w:val="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67.9</w:t>
            </w:r>
          </w:p>
        </w:tc>
      </w:tr>
      <w:tr w14:paraId="77B40525">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1395D2EC">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彩色电视机</w:t>
            </w:r>
          </w:p>
        </w:tc>
        <w:tc>
          <w:tcPr>
            <w:tcW w:w="1701" w:type="dxa"/>
            <w:tcBorders>
              <w:top w:val="nil"/>
              <w:left w:val="single" w:color="000000" w:sz="8" w:space="0"/>
              <w:right w:val="single" w:color="000000" w:sz="8" w:space="0"/>
            </w:tcBorders>
            <w:shd w:val="clear" w:color="auto" w:fill="auto"/>
            <w:vAlign w:val="center"/>
          </w:tcPr>
          <w:p w14:paraId="2C631356">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万台</w:t>
            </w:r>
          </w:p>
        </w:tc>
        <w:tc>
          <w:tcPr>
            <w:tcW w:w="1664" w:type="dxa"/>
            <w:tcBorders>
              <w:top w:val="nil"/>
              <w:left w:val="single" w:color="000000" w:sz="8" w:space="0"/>
              <w:right w:val="nil"/>
            </w:tcBorders>
            <w:shd w:val="clear" w:color="auto" w:fill="auto"/>
            <w:vAlign w:val="top"/>
          </w:tcPr>
          <w:p w14:paraId="2F4101FD">
            <w:pPr>
              <w:keepNext w:val="0"/>
              <w:keepLines w:val="0"/>
              <w:widowControl/>
              <w:suppressLineNumbers w:val="0"/>
              <w:jc w:val="right"/>
              <w:textAlignment w:val="top"/>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w:t>
            </w:r>
          </w:p>
        </w:tc>
      </w:tr>
      <w:tr w14:paraId="069F8AA6">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5AC59682">
            <w:pPr>
              <w:widowControl/>
              <w:spacing w:line="240" w:lineRule="exact"/>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其中：液晶电视机</w:t>
            </w:r>
          </w:p>
        </w:tc>
        <w:tc>
          <w:tcPr>
            <w:tcW w:w="1701" w:type="dxa"/>
            <w:tcBorders>
              <w:top w:val="nil"/>
              <w:left w:val="single" w:color="000000" w:sz="8" w:space="0"/>
              <w:right w:val="single" w:color="000000" w:sz="8" w:space="0"/>
            </w:tcBorders>
            <w:shd w:val="clear" w:color="auto" w:fill="auto"/>
            <w:vAlign w:val="center"/>
          </w:tcPr>
          <w:p w14:paraId="442419DB">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万台</w:t>
            </w:r>
          </w:p>
        </w:tc>
        <w:tc>
          <w:tcPr>
            <w:tcW w:w="1664" w:type="dxa"/>
            <w:tcBorders>
              <w:top w:val="nil"/>
              <w:left w:val="single" w:color="000000" w:sz="8" w:space="0"/>
              <w:right w:val="nil"/>
            </w:tcBorders>
            <w:shd w:val="clear" w:color="auto" w:fill="auto"/>
            <w:vAlign w:val="top"/>
          </w:tcPr>
          <w:p w14:paraId="207AB469">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ED51C59">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2671E9EB">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家用电冰箱</w:t>
            </w:r>
          </w:p>
        </w:tc>
        <w:tc>
          <w:tcPr>
            <w:tcW w:w="1701" w:type="dxa"/>
            <w:tcBorders>
              <w:top w:val="nil"/>
              <w:left w:val="single" w:color="000000" w:sz="8" w:space="0"/>
              <w:right w:val="single" w:color="000000" w:sz="8" w:space="0"/>
            </w:tcBorders>
            <w:shd w:val="clear" w:color="auto" w:fill="auto"/>
            <w:vAlign w:val="center"/>
          </w:tcPr>
          <w:p w14:paraId="4E0EE9A7">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万台</w:t>
            </w:r>
          </w:p>
        </w:tc>
        <w:tc>
          <w:tcPr>
            <w:tcW w:w="1664" w:type="dxa"/>
            <w:tcBorders>
              <w:top w:val="nil"/>
              <w:left w:val="single" w:color="000000" w:sz="8" w:space="0"/>
              <w:right w:val="nil"/>
            </w:tcBorders>
            <w:shd w:val="clear" w:color="auto" w:fill="auto"/>
            <w:vAlign w:val="top"/>
          </w:tcPr>
          <w:p w14:paraId="0773E3E6">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4CAEE0F">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77170F34">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房间空气调节器</w:t>
            </w:r>
          </w:p>
        </w:tc>
        <w:tc>
          <w:tcPr>
            <w:tcW w:w="1701" w:type="dxa"/>
            <w:tcBorders>
              <w:top w:val="nil"/>
              <w:left w:val="single" w:color="000000" w:sz="8" w:space="0"/>
              <w:right w:val="single" w:color="000000" w:sz="8" w:space="0"/>
            </w:tcBorders>
            <w:shd w:val="clear" w:color="auto" w:fill="auto"/>
            <w:vAlign w:val="center"/>
          </w:tcPr>
          <w:p w14:paraId="20343B88">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万台</w:t>
            </w:r>
          </w:p>
        </w:tc>
        <w:tc>
          <w:tcPr>
            <w:tcW w:w="1664" w:type="dxa"/>
            <w:tcBorders>
              <w:top w:val="nil"/>
              <w:left w:val="single" w:color="000000" w:sz="8" w:space="0"/>
              <w:right w:val="nil"/>
            </w:tcBorders>
            <w:shd w:val="clear" w:color="auto" w:fill="auto"/>
            <w:vAlign w:val="top"/>
          </w:tcPr>
          <w:p w14:paraId="1EDF8801">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0C1F9D2">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1E6F5547">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粗钢</w:t>
            </w:r>
          </w:p>
        </w:tc>
        <w:tc>
          <w:tcPr>
            <w:tcW w:w="1701" w:type="dxa"/>
            <w:tcBorders>
              <w:top w:val="nil"/>
              <w:left w:val="single" w:color="000000" w:sz="8" w:space="0"/>
              <w:right w:val="single" w:color="000000" w:sz="8" w:space="0"/>
            </w:tcBorders>
            <w:shd w:val="clear" w:color="auto" w:fill="auto"/>
            <w:vAlign w:val="center"/>
          </w:tcPr>
          <w:p w14:paraId="487EC137">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top"/>
          </w:tcPr>
          <w:p w14:paraId="768EB418">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FBC769C">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126789B4">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钢材</w:t>
            </w:r>
          </w:p>
        </w:tc>
        <w:tc>
          <w:tcPr>
            <w:tcW w:w="1701" w:type="dxa"/>
            <w:tcBorders>
              <w:top w:val="nil"/>
              <w:left w:val="single" w:color="000000" w:sz="8" w:space="0"/>
              <w:right w:val="single" w:color="000000" w:sz="8" w:space="0"/>
            </w:tcBorders>
            <w:shd w:val="clear" w:color="auto" w:fill="auto"/>
            <w:vAlign w:val="center"/>
          </w:tcPr>
          <w:p w14:paraId="55ECEA85">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center"/>
          </w:tcPr>
          <w:p w14:paraId="05293517">
            <w:pPr>
              <w:keepNext w:val="0"/>
              <w:keepLines w:val="0"/>
              <w:widowControl/>
              <w:suppressLineNumbers w:val="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171.4</w:t>
            </w:r>
          </w:p>
        </w:tc>
      </w:tr>
      <w:tr w14:paraId="4D33E005">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37F4C773">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十种有色金属</w:t>
            </w:r>
          </w:p>
        </w:tc>
        <w:tc>
          <w:tcPr>
            <w:tcW w:w="1701" w:type="dxa"/>
            <w:tcBorders>
              <w:top w:val="nil"/>
              <w:left w:val="single" w:color="000000" w:sz="8" w:space="0"/>
              <w:right w:val="single" w:color="000000" w:sz="8" w:space="0"/>
            </w:tcBorders>
            <w:shd w:val="clear" w:color="auto" w:fill="auto"/>
            <w:vAlign w:val="center"/>
          </w:tcPr>
          <w:p w14:paraId="5BE4E89B">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top"/>
          </w:tcPr>
          <w:p w14:paraId="2A7C3738">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738AA6A7">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0B355585">
            <w:pPr>
              <w:widowControl/>
              <w:spacing w:line="240" w:lineRule="exact"/>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其中：精炼铜（电解铜）</w:t>
            </w:r>
          </w:p>
        </w:tc>
        <w:tc>
          <w:tcPr>
            <w:tcW w:w="1701" w:type="dxa"/>
            <w:tcBorders>
              <w:top w:val="nil"/>
              <w:left w:val="single" w:color="000000" w:sz="8" w:space="0"/>
              <w:right w:val="single" w:color="000000" w:sz="8" w:space="0"/>
            </w:tcBorders>
            <w:shd w:val="clear" w:color="auto" w:fill="auto"/>
            <w:vAlign w:val="center"/>
          </w:tcPr>
          <w:p w14:paraId="73707FC2">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top"/>
          </w:tcPr>
          <w:p w14:paraId="4142A77F">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70B6AFB8">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582935FF">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水泥</w:t>
            </w:r>
          </w:p>
        </w:tc>
        <w:tc>
          <w:tcPr>
            <w:tcW w:w="1701" w:type="dxa"/>
            <w:tcBorders>
              <w:top w:val="nil"/>
              <w:left w:val="single" w:color="000000" w:sz="8" w:space="0"/>
              <w:right w:val="single" w:color="000000" w:sz="8" w:space="0"/>
            </w:tcBorders>
            <w:shd w:val="clear" w:color="auto" w:fill="auto"/>
            <w:vAlign w:val="center"/>
          </w:tcPr>
          <w:p w14:paraId="759F99B5">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center"/>
          </w:tcPr>
          <w:p w14:paraId="72CAB3DE">
            <w:pPr>
              <w:keepNext w:val="0"/>
              <w:keepLines w:val="0"/>
              <w:widowControl/>
              <w:suppressLineNumbers w:val="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233.5</w:t>
            </w:r>
          </w:p>
        </w:tc>
      </w:tr>
      <w:tr w14:paraId="7F34065A">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227B8B1E">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硫酸（折100％）</w:t>
            </w:r>
          </w:p>
        </w:tc>
        <w:tc>
          <w:tcPr>
            <w:tcW w:w="1701" w:type="dxa"/>
            <w:tcBorders>
              <w:top w:val="nil"/>
              <w:left w:val="single" w:color="000000" w:sz="8" w:space="0"/>
              <w:right w:val="single" w:color="000000" w:sz="8" w:space="0"/>
            </w:tcBorders>
            <w:shd w:val="clear" w:color="auto" w:fill="auto"/>
            <w:vAlign w:val="center"/>
          </w:tcPr>
          <w:p w14:paraId="155614CB">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top"/>
          </w:tcPr>
          <w:p w14:paraId="60CAFC98">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066DB9F">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0FD0B6D5">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烧碱（折100％）</w:t>
            </w:r>
          </w:p>
        </w:tc>
        <w:tc>
          <w:tcPr>
            <w:tcW w:w="1701" w:type="dxa"/>
            <w:tcBorders>
              <w:top w:val="nil"/>
              <w:left w:val="single" w:color="000000" w:sz="8" w:space="0"/>
              <w:right w:val="single" w:color="000000" w:sz="8" w:space="0"/>
            </w:tcBorders>
            <w:shd w:val="clear" w:color="auto" w:fill="auto"/>
            <w:vAlign w:val="center"/>
          </w:tcPr>
          <w:p w14:paraId="4B8C776E">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万吨</w:t>
            </w:r>
          </w:p>
        </w:tc>
        <w:tc>
          <w:tcPr>
            <w:tcW w:w="1664" w:type="dxa"/>
            <w:tcBorders>
              <w:top w:val="nil"/>
              <w:left w:val="single" w:color="000000" w:sz="8" w:space="0"/>
              <w:right w:val="nil"/>
            </w:tcBorders>
            <w:shd w:val="clear" w:color="auto" w:fill="auto"/>
            <w:vAlign w:val="top"/>
          </w:tcPr>
          <w:p w14:paraId="174BD20E">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FD32305">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00246131">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汽车</w:t>
            </w:r>
          </w:p>
        </w:tc>
        <w:tc>
          <w:tcPr>
            <w:tcW w:w="1701" w:type="dxa"/>
            <w:tcBorders>
              <w:top w:val="nil"/>
              <w:left w:val="single" w:color="000000" w:sz="8" w:space="0"/>
              <w:right w:val="single" w:color="000000" w:sz="8" w:space="0"/>
            </w:tcBorders>
            <w:shd w:val="clear" w:color="auto" w:fill="auto"/>
            <w:vAlign w:val="center"/>
          </w:tcPr>
          <w:p w14:paraId="78F334C4">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万辆</w:t>
            </w:r>
          </w:p>
        </w:tc>
        <w:tc>
          <w:tcPr>
            <w:tcW w:w="1664" w:type="dxa"/>
            <w:tcBorders>
              <w:top w:val="nil"/>
              <w:left w:val="single" w:color="000000" w:sz="8" w:space="0"/>
              <w:right w:val="nil"/>
            </w:tcBorders>
            <w:shd w:val="clear" w:color="auto" w:fill="auto"/>
            <w:vAlign w:val="top"/>
          </w:tcPr>
          <w:p w14:paraId="6641CD41">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8BC476E">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78F7F362">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  其中：新能源汽车</w:t>
            </w:r>
          </w:p>
        </w:tc>
        <w:tc>
          <w:tcPr>
            <w:tcW w:w="1701" w:type="dxa"/>
            <w:tcBorders>
              <w:top w:val="nil"/>
              <w:left w:val="single" w:color="000000" w:sz="8" w:space="0"/>
              <w:right w:val="single" w:color="000000" w:sz="8" w:space="0"/>
            </w:tcBorders>
            <w:shd w:val="clear" w:color="auto" w:fill="auto"/>
            <w:vAlign w:val="center"/>
          </w:tcPr>
          <w:p w14:paraId="1C4E05F6">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万辆</w:t>
            </w:r>
          </w:p>
        </w:tc>
        <w:tc>
          <w:tcPr>
            <w:tcW w:w="1664" w:type="dxa"/>
            <w:tcBorders>
              <w:top w:val="nil"/>
              <w:left w:val="single" w:color="000000" w:sz="8" w:space="0"/>
              <w:right w:val="nil"/>
            </w:tcBorders>
            <w:shd w:val="clear" w:color="auto" w:fill="auto"/>
            <w:vAlign w:val="top"/>
          </w:tcPr>
          <w:p w14:paraId="79B02F6C">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227B515C">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6E24BDA8">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集成电路</w:t>
            </w:r>
          </w:p>
        </w:tc>
        <w:tc>
          <w:tcPr>
            <w:tcW w:w="1701" w:type="dxa"/>
            <w:tcBorders>
              <w:top w:val="nil"/>
              <w:left w:val="single" w:color="000000" w:sz="8" w:space="0"/>
              <w:right w:val="single" w:color="000000" w:sz="8" w:space="0"/>
            </w:tcBorders>
            <w:shd w:val="clear" w:color="auto" w:fill="auto"/>
            <w:vAlign w:val="center"/>
          </w:tcPr>
          <w:p w14:paraId="20EE5B6C">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亿块</w:t>
            </w:r>
          </w:p>
        </w:tc>
        <w:tc>
          <w:tcPr>
            <w:tcW w:w="1664" w:type="dxa"/>
            <w:tcBorders>
              <w:top w:val="nil"/>
              <w:left w:val="single" w:color="000000" w:sz="8" w:space="0"/>
              <w:right w:val="nil"/>
            </w:tcBorders>
            <w:shd w:val="clear" w:color="auto" w:fill="auto"/>
            <w:vAlign w:val="top"/>
          </w:tcPr>
          <w:p w14:paraId="34B612CF">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4736D50">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4DAF3289">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移动通信手持机（手机）</w:t>
            </w:r>
          </w:p>
        </w:tc>
        <w:tc>
          <w:tcPr>
            <w:tcW w:w="1701" w:type="dxa"/>
            <w:tcBorders>
              <w:top w:val="nil"/>
              <w:left w:val="single" w:color="000000" w:sz="8" w:space="0"/>
              <w:right w:val="single" w:color="000000" w:sz="8" w:space="0"/>
            </w:tcBorders>
            <w:shd w:val="clear" w:color="auto" w:fill="auto"/>
            <w:vAlign w:val="center"/>
          </w:tcPr>
          <w:p w14:paraId="73C942A5">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万台</w:t>
            </w:r>
          </w:p>
        </w:tc>
        <w:tc>
          <w:tcPr>
            <w:tcW w:w="1664" w:type="dxa"/>
            <w:tcBorders>
              <w:top w:val="nil"/>
              <w:left w:val="single" w:color="000000" w:sz="8" w:space="0"/>
              <w:right w:val="nil"/>
            </w:tcBorders>
            <w:shd w:val="clear" w:color="auto" w:fill="auto"/>
            <w:vAlign w:val="top"/>
          </w:tcPr>
          <w:p w14:paraId="351084B2">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51A686C">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28E4F86D">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微型计算机设备</w:t>
            </w:r>
          </w:p>
        </w:tc>
        <w:tc>
          <w:tcPr>
            <w:tcW w:w="1701" w:type="dxa"/>
            <w:tcBorders>
              <w:top w:val="nil"/>
              <w:left w:val="single" w:color="000000" w:sz="8" w:space="0"/>
              <w:right w:val="single" w:color="000000" w:sz="8" w:space="0"/>
            </w:tcBorders>
            <w:shd w:val="clear" w:color="auto" w:fill="auto"/>
            <w:vAlign w:val="center"/>
          </w:tcPr>
          <w:p w14:paraId="3453759F">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万台</w:t>
            </w:r>
          </w:p>
        </w:tc>
        <w:tc>
          <w:tcPr>
            <w:tcW w:w="1664" w:type="dxa"/>
            <w:tcBorders>
              <w:top w:val="nil"/>
              <w:left w:val="single" w:color="000000" w:sz="8" w:space="0"/>
              <w:right w:val="nil"/>
            </w:tcBorders>
            <w:shd w:val="clear" w:color="auto" w:fill="auto"/>
            <w:vAlign w:val="top"/>
          </w:tcPr>
          <w:p w14:paraId="657F4893">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3BB7784">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0625C1B0">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工业机器人</w:t>
            </w:r>
          </w:p>
        </w:tc>
        <w:tc>
          <w:tcPr>
            <w:tcW w:w="1701" w:type="dxa"/>
            <w:tcBorders>
              <w:top w:val="nil"/>
              <w:left w:val="single" w:color="000000" w:sz="8" w:space="0"/>
              <w:right w:val="single" w:color="000000" w:sz="8" w:space="0"/>
            </w:tcBorders>
            <w:shd w:val="clear" w:color="auto" w:fill="auto"/>
            <w:vAlign w:val="center"/>
          </w:tcPr>
          <w:p w14:paraId="1C131F4D">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万套</w:t>
            </w:r>
          </w:p>
        </w:tc>
        <w:tc>
          <w:tcPr>
            <w:tcW w:w="1664" w:type="dxa"/>
            <w:tcBorders>
              <w:top w:val="nil"/>
              <w:left w:val="single" w:color="000000" w:sz="8" w:space="0"/>
              <w:right w:val="nil"/>
            </w:tcBorders>
            <w:shd w:val="clear" w:color="auto" w:fill="auto"/>
            <w:vAlign w:val="top"/>
          </w:tcPr>
          <w:p w14:paraId="2CE4A75D">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BC19060">
        <w:tblPrEx>
          <w:tblCellMar>
            <w:top w:w="0" w:type="dxa"/>
            <w:left w:w="108" w:type="dxa"/>
            <w:bottom w:w="0" w:type="dxa"/>
            <w:right w:w="108" w:type="dxa"/>
          </w:tblCellMar>
        </w:tblPrEx>
        <w:trPr>
          <w:trHeight w:val="276" w:hRule="atLeast"/>
          <w:jc w:val="center"/>
        </w:trPr>
        <w:tc>
          <w:tcPr>
            <w:tcW w:w="4962" w:type="dxa"/>
            <w:tcBorders>
              <w:top w:val="nil"/>
              <w:left w:val="nil"/>
              <w:right w:val="single" w:color="000000" w:sz="8" w:space="0"/>
            </w:tcBorders>
            <w:shd w:val="clear" w:color="auto" w:fill="auto"/>
            <w:vAlign w:val="center"/>
          </w:tcPr>
          <w:p w14:paraId="7D0DF750">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服务机器人</w:t>
            </w:r>
          </w:p>
        </w:tc>
        <w:tc>
          <w:tcPr>
            <w:tcW w:w="1701" w:type="dxa"/>
            <w:tcBorders>
              <w:top w:val="nil"/>
              <w:left w:val="single" w:color="000000" w:sz="8" w:space="0"/>
              <w:right w:val="single" w:color="000000" w:sz="8" w:space="0"/>
            </w:tcBorders>
            <w:shd w:val="clear" w:color="auto" w:fill="auto"/>
            <w:vAlign w:val="center"/>
          </w:tcPr>
          <w:p w14:paraId="5FAE32E4">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万套</w:t>
            </w:r>
          </w:p>
        </w:tc>
        <w:tc>
          <w:tcPr>
            <w:tcW w:w="1664" w:type="dxa"/>
            <w:tcBorders>
              <w:top w:val="nil"/>
              <w:left w:val="single" w:color="000000" w:sz="8" w:space="0"/>
              <w:right w:val="nil"/>
            </w:tcBorders>
            <w:shd w:val="clear" w:color="auto" w:fill="auto"/>
            <w:vAlign w:val="top"/>
          </w:tcPr>
          <w:p w14:paraId="14258401">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1DDCDC93">
        <w:tblPrEx>
          <w:tblCellMar>
            <w:top w:w="0" w:type="dxa"/>
            <w:left w:w="108" w:type="dxa"/>
            <w:bottom w:w="0" w:type="dxa"/>
            <w:right w:w="108" w:type="dxa"/>
          </w:tblCellMar>
        </w:tblPrEx>
        <w:trPr>
          <w:trHeight w:val="276" w:hRule="atLeast"/>
          <w:jc w:val="center"/>
        </w:trPr>
        <w:tc>
          <w:tcPr>
            <w:tcW w:w="4962" w:type="dxa"/>
            <w:tcBorders>
              <w:top w:val="nil"/>
              <w:left w:val="nil"/>
              <w:bottom w:val="single" w:color="auto" w:sz="12" w:space="0"/>
              <w:right w:val="single" w:color="000000" w:sz="8" w:space="0"/>
            </w:tcBorders>
            <w:shd w:val="clear" w:color="auto" w:fill="auto"/>
            <w:vAlign w:val="center"/>
          </w:tcPr>
          <w:p w14:paraId="25508882">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充电桩</w:t>
            </w:r>
          </w:p>
        </w:tc>
        <w:tc>
          <w:tcPr>
            <w:tcW w:w="1701" w:type="dxa"/>
            <w:tcBorders>
              <w:top w:val="nil"/>
              <w:left w:val="single" w:color="000000" w:sz="8" w:space="0"/>
              <w:bottom w:val="single" w:color="auto" w:sz="12" w:space="0"/>
              <w:right w:val="single" w:color="000000" w:sz="8" w:space="0"/>
            </w:tcBorders>
            <w:shd w:val="clear" w:color="auto" w:fill="auto"/>
            <w:vAlign w:val="center"/>
          </w:tcPr>
          <w:p w14:paraId="7626BAAB">
            <w:pPr>
              <w:widowControl/>
              <w:spacing w:line="240" w:lineRule="exact"/>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万个</w:t>
            </w:r>
          </w:p>
        </w:tc>
        <w:tc>
          <w:tcPr>
            <w:tcW w:w="1664" w:type="dxa"/>
            <w:tcBorders>
              <w:top w:val="nil"/>
              <w:left w:val="single" w:color="000000" w:sz="8" w:space="0"/>
              <w:bottom w:val="single" w:color="auto" w:sz="12" w:space="0"/>
              <w:right w:val="nil"/>
            </w:tcBorders>
            <w:shd w:val="clear" w:color="auto" w:fill="auto"/>
            <w:vAlign w:val="top"/>
          </w:tcPr>
          <w:p w14:paraId="660DC09F">
            <w:pPr>
              <w:keepNext w:val="0"/>
              <w:keepLines w:val="0"/>
              <w:widowControl/>
              <w:suppressLineNumbers w:val="0"/>
              <w:jc w:val="right"/>
              <w:textAlignment w:val="top"/>
              <w:rPr>
                <w:rFonts w:ascii="宋体" w:hAnsi="宋体" w:eastAsia="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bl>
    <w:p w14:paraId="74899B81">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lang w:val="en-US" w:eastAsia="zh-CN"/>
        </w:rPr>
        <w:t>二</w:t>
      </w:r>
      <w:r>
        <w:rPr>
          <w:rFonts w:hint="eastAsia" w:ascii="黑体" w:hAnsi="黑体" w:eastAsia="黑体"/>
          <w:b/>
          <w:sz w:val="32"/>
          <w:szCs w:val="32"/>
          <w:highlight w:val="none"/>
        </w:rPr>
        <w:t>、建筑业</w:t>
      </w:r>
    </w:p>
    <w:p w14:paraId="1A7E26D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（一）企业法人单位数和从业人员</w:t>
      </w:r>
    </w:p>
    <w:p w14:paraId="547DB97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2023年末，全市共有建筑业企业法人单位</w:t>
      </w:r>
      <w:r>
        <w:rPr>
          <w:rFonts w:hint="eastAsia" w:ascii="仿宋_GB2312" w:hAnsi="仿宋_GB2312" w:eastAsia="仿宋_GB2312" w:cs="仿宋_GB2312"/>
          <w:sz w:val="32"/>
          <w:szCs w:val="32"/>
          <w:highlight w:val="none"/>
          <w:lang w:val="en-US" w:eastAsia="zh-CN"/>
        </w:rPr>
        <w:t>2302</w:t>
      </w:r>
      <w:r>
        <w:rPr>
          <w:rFonts w:hint="eastAsia" w:ascii="仿宋_GB2312" w:hAnsi="仿宋_GB2312" w:eastAsia="仿宋_GB2312" w:cs="仿宋_GB2312"/>
          <w:sz w:val="32"/>
          <w:szCs w:val="32"/>
          <w:highlight w:val="none"/>
        </w:rPr>
        <w:t>个，比2018年末增长</w:t>
      </w:r>
      <w:r>
        <w:rPr>
          <w:rFonts w:hint="eastAsia" w:ascii="仿宋_GB2312" w:hAnsi="仿宋_GB2312" w:eastAsia="仿宋_GB2312" w:cs="仿宋_GB2312"/>
          <w:sz w:val="32"/>
          <w:szCs w:val="32"/>
          <w:highlight w:val="none"/>
          <w:lang w:val="en-US" w:eastAsia="zh-CN"/>
        </w:rPr>
        <w:t>46.1</w:t>
      </w:r>
      <w:r>
        <w:rPr>
          <w:rFonts w:hint="eastAsia" w:ascii="仿宋_GB2312" w:hAnsi="仿宋_GB2312" w:eastAsia="仿宋_GB2312" w:cs="仿宋_GB2312"/>
          <w:sz w:val="32"/>
          <w:szCs w:val="32"/>
          <w:highlight w:val="none"/>
        </w:rPr>
        <w:t>%；从业人员</w:t>
      </w:r>
      <w:r>
        <w:rPr>
          <w:rFonts w:hint="eastAsia" w:ascii="仿宋_GB2312" w:hAnsi="仿宋_GB2312" w:eastAsia="仿宋_GB2312" w:cs="仿宋_GB2312"/>
          <w:sz w:val="32"/>
          <w:szCs w:val="32"/>
          <w:highlight w:val="none"/>
          <w:lang w:val="en-US" w:eastAsia="zh-CN"/>
        </w:rPr>
        <w:t>36173</w:t>
      </w:r>
      <w:r>
        <w:rPr>
          <w:rFonts w:hint="eastAsia" w:ascii="仿宋_GB2312" w:hAnsi="仿宋_GB2312" w:eastAsia="仿宋_GB2312" w:cs="仿宋_GB2312"/>
          <w:sz w:val="32"/>
          <w:szCs w:val="32"/>
          <w:highlight w:val="none"/>
        </w:rPr>
        <w:t>人，比2018年末增长</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w:t>
      </w:r>
    </w:p>
    <w:p w14:paraId="21D7E0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建筑业企业法人单位中，房屋建筑业占</w:t>
      </w:r>
      <w:r>
        <w:rPr>
          <w:rFonts w:hint="eastAsia" w:ascii="仿宋_GB2312" w:hAnsi="仿宋_GB2312" w:eastAsia="仿宋_GB2312" w:cs="仿宋_GB2312"/>
          <w:sz w:val="32"/>
          <w:szCs w:val="32"/>
          <w:highlight w:val="none"/>
          <w:lang w:val="en-US" w:eastAsia="zh-CN"/>
        </w:rPr>
        <w:t>20.8</w:t>
      </w:r>
      <w:r>
        <w:rPr>
          <w:rFonts w:hint="eastAsia" w:ascii="仿宋_GB2312" w:hAnsi="仿宋_GB2312" w:eastAsia="仿宋_GB2312" w:cs="仿宋_GB2312"/>
          <w:sz w:val="32"/>
          <w:szCs w:val="32"/>
          <w:highlight w:val="none"/>
        </w:rPr>
        <w:t>%，土木工程建筑业占</w:t>
      </w:r>
      <w:r>
        <w:rPr>
          <w:rFonts w:hint="eastAsia" w:ascii="仿宋_GB2312" w:hAnsi="仿宋_GB2312" w:eastAsia="仿宋_GB2312" w:cs="仿宋_GB2312"/>
          <w:sz w:val="32"/>
          <w:szCs w:val="32"/>
          <w:highlight w:val="none"/>
          <w:lang w:val="en-US" w:eastAsia="zh-CN"/>
        </w:rPr>
        <w:t>23.3</w:t>
      </w:r>
      <w:r>
        <w:rPr>
          <w:rFonts w:hint="eastAsia" w:ascii="仿宋_GB2312" w:hAnsi="仿宋_GB2312" w:eastAsia="仿宋_GB2312" w:cs="仿宋_GB2312"/>
          <w:sz w:val="32"/>
          <w:szCs w:val="32"/>
          <w:highlight w:val="none"/>
        </w:rPr>
        <w:t>%，建筑安装业占</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%，建筑装饰、装修和其他建筑业占44.</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p>
    <w:p w14:paraId="482B9B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建筑业企业法人单位从业人员中，房屋建筑业占</w:t>
      </w:r>
      <w:r>
        <w:rPr>
          <w:rFonts w:hint="eastAsia" w:ascii="仿宋_GB2312" w:hAnsi="仿宋_GB2312" w:eastAsia="仿宋_GB2312" w:cs="仿宋_GB2312"/>
          <w:sz w:val="32"/>
          <w:szCs w:val="32"/>
          <w:highlight w:val="none"/>
          <w:lang w:val="en-US" w:eastAsia="zh-CN"/>
        </w:rPr>
        <w:t>49.1</w:t>
      </w:r>
      <w:r>
        <w:rPr>
          <w:rFonts w:hint="eastAsia" w:ascii="仿宋_GB2312" w:hAnsi="仿宋_GB2312" w:eastAsia="仿宋_GB2312" w:cs="仿宋_GB2312"/>
          <w:sz w:val="32"/>
          <w:szCs w:val="32"/>
          <w:highlight w:val="none"/>
        </w:rPr>
        <w:t>%，土木工程建筑业占</w:t>
      </w:r>
      <w:r>
        <w:rPr>
          <w:rFonts w:hint="eastAsia" w:ascii="仿宋_GB2312" w:hAnsi="仿宋_GB2312" w:eastAsia="仿宋_GB2312" w:cs="仿宋_GB2312"/>
          <w:sz w:val="32"/>
          <w:szCs w:val="32"/>
          <w:highlight w:val="none"/>
          <w:lang w:val="en-US" w:eastAsia="zh-CN"/>
        </w:rPr>
        <w:t>20.9</w:t>
      </w:r>
      <w:r>
        <w:rPr>
          <w:rFonts w:hint="eastAsia" w:ascii="仿宋_GB2312" w:hAnsi="仿宋_GB2312" w:eastAsia="仿宋_GB2312" w:cs="仿宋_GB2312"/>
          <w:sz w:val="32"/>
          <w:szCs w:val="32"/>
          <w:highlight w:val="none"/>
        </w:rPr>
        <w:t>%，建筑安装业占</w:t>
      </w:r>
      <w:r>
        <w:rPr>
          <w:rFonts w:hint="eastAsia" w:ascii="仿宋_GB2312" w:hAnsi="仿宋_GB2312" w:eastAsia="仿宋_GB2312" w:cs="仿宋_GB2312"/>
          <w:sz w:val="32"/>
          <w:szCs w:val="32"/>
          <w:highlight w:val="none"/>
          <w:lang w:val="en-US" w:eastAsia="zh-CN"/>
        </w:rPr>
        <w:t>7.2</w:t>
      </w:r>
      <w:r>
        <w:rPr>
          <w:rFonts w:hint="eastAsia" w:ascii="仿宋_GB2312" w:hAnsi="仿宋_GB2312" w:eastAsia="仿宋_GB2312" w:cs="仿宋_GB2312"/>
          <w:sz w:val="32"/>
          <w:szCs w:val="32"/>
          <w:highlight w:val="none"/>
        </w:rPr>
        <w:t>%，建筑装饰、装修和其他建筑业占</w:t>
      </w:r>
      <w:r>
        <w:rPr>
          <w:rFonts w:hint="eastAsia" w:ascii="仿宋_GB2312" w:hAnsi="仿宋_GB2312" w:eastAsia="仿宋_GB2312" w:cs="仿宋_GB2312"/>
          <w:sz w:val="32"/>
          <w:szCs w:val="32"/>
          <w:highlight w:val="none"/>
          <w:lang w:val="en-US" w:eastAsia="zh-CN"/>
        </w:rPr>
        <w:t>22.8</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p>
    <w:p w14:paraId="7C16782C">
      <w:pPr>
        <w:widowControl/>
        <w:spacing w:line="240" w:lineRule="exact"/>
        <w:jc w:val="left"/>
        <w:rPr>
          <w:rFonts w:ascii="宋体" w:hAnsi="宋体" w:eastAsia="宋体" w:cs="宋体"/>
          <w:b/>
          <w:bCs/>
          <w:color w:val="333333"/>
          <w:kern w:val="0"/>
          <w:sz w:val="24"/>
          <w:szCs w:val="24"/>
          <w:highlight w:val="none"/>
        </w:rPr>
      </w:pPr>
    </w:p>
    <w:p w14:paraId="73174DF6">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 xml:space="preserve">  按行业大类分组的建筑业企业法人单位数和从业人员</w:t>
      </w:r>
    </w:p>
    <w:tbl>
      <w:tblPr>
        <w:tblStyle w:val="8"/>
        <w:tblW w:w="0" w:type="auto"/>
        <w:jc w:val="center"/>
        <w:tblLayout w:type="autofit"/>
        <w:tblCellMar>
          <w:top w:w="0" w:type="dxa"/>
          <w:left w:w="0" w:type="dxa"/>
          <w:bottom w:w="0" w:type="dxa"/>
          <w:right w:w="0" w:type="dxa"/>
        </w:tblCellMar>
      </w:tblPr>
      <w:tblGrid>
        <w:gridCol w:w="3209"/>
        <w:gridCol w:w="2342"/>
        <w:gridCol w:w="2403"/>
      </w:tblGrid>
      <w:tr w14:paraId="597ECF91">
        <w:tblPrEx>
          <w:tblCellMar>
            <w:top w:w="0" w:type="dxa"/>
            <w:left w:w="0" w:type="dxa"/>
            <w:bottom w:w="0" w:type="dxa"/>
            <w:right w:w="0" w:type="dxa"/>
          </w:tblCellMar>
        </w:tblPrEx>
        <w:trPr>
          <w:trHeight w:val="567" w:hRule="atLeast"/>
          <w:tblHeader/>
          <w:jc w:val="center"/>
        </w:trPr>
        <w:tc>
          <w:tcPr>
            <w:tcW w:w="3209" w:type="dxa"/>
            <w:tcBorders>
              <w:top w:val="single" w:color="000000" w:sz="12" w:space="0"/>
              <w:left w:val="nil"/>
              <w:bottom w:val="single" w:color="000000" w:sz="8" w:space="0"/>
              <w:right w:val="single" w:color="000000" w:sz="8" w:space="0"/>
            </w:tcBorders>
            <w:vAlign w:val="center"/>
          </w:tcPr>
          <w:p w14:paraId="0499DF9B">
            <w:pPr>
              <w:widowControl/>
              <w:spacing w:line="240" w:lineRule="exact"/>
              <w:ind w:left="57" w:right="57"/>
              <w:jc w:val="left"/>
              <w:rPr>
                <w:rFonts w:ascii="宋体" w:hAnsi="宋体" w:eastAsia="宋体" w:cs="宋体"/>
                <w:kern w:val="0"/>
                <w:sz w:val="18"/>
                <w:szCs w:val="18"/>
                <w:highlight w:val="none"/>
              </w:rPr>
            </w:pPr>
          </w:p>
        </w:tc>
        <w:tc>
          <w:tcPr>
            <w:tcW w:w="2342" w:type="dxa"/>
            <w:tcBorders>
              <w:top w:val="single" w:color="000000" w:sz="12" w:space="0"/>
              <w:left w:val="nil"/>
              <w:bottom w:val="single" w:color="000000" w:sz="8" w:space="0"/>
              <w:right w:val="single" w:color="000000" w:sz="8" w:space="0"/>
            </w:tcBorders>
            <w:vAlign w:val="center"/>
          </w:tcPr>
          <w:p w14:paraId="23DFDA97">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企业法人单位</w:t>
            </w:r>
          </w:p>
          <w:p w14:paraId="0D24A313">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（个）</w:t>
            </w:r>
          </w:p>
        </w:tc>
        <w:tc>
          <w:tcPr>
            <w:tcW w:w="2403" w:type="dxa"/>
            <w:tcBorders>
              <w:top w:val="single" w:color="000000" w:sz="12" w:space="0"/>
              <w:left w:val="nil"/>
              <w:bottom w:val="single" w:color="000000" w:sz="8" w:space="0"/>
              <w:right w:val="nil"/>
            </w:tcBorders>
            <w:vAlign w:val="center"/>
          </w:tcPr>
          <w:p w14:paraId="2BA96AB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从业人员</w:t>
            </w:r>
          </w:p>
          <w:p w14:paraId="20421AD6">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（人）</w:t>
            </w:r>
          </w:p>
        </w:tc>
      </w:tr>
      <w:tr w14:paraId="755E4DE5">
        <w:tblPrEx>
          <w:tblCellMar>
            <w:top w:w="0" w:type="dxa"/>
            <w:left w:w="0" w:type="dxa"/>
            <w:bottom w:w="0" w:type="dxa"/>
            <w:right w:w="0" w:type="dxa"/>
          </w:tblCellMar>
        </w:tblPrEx>
        <w:trPr>
          <w:trHeight w:val="283" w:hRule="atLeast"/>
          <w:jc w:val="center"/>
        </w:trPr>
        <w:tc>
          <w:tcPr>
            <w:tcW w:w="3209" w:type="dxa"/>
            <w:tcBorders>
              <w:top w:val="nil"/>
              <w:left w:val="nil"/>
              <w:bottom w:val="nil"/>
              <w:right w:val="single" w:color="000000" w:sz="8" w:space="0"/>
            </w:tcBorders>
            <w:vAlign w:val="center"/>
          </w:tcPr>
          <w:p w14:paraId="676D73C9">
            <w:pPr>
              <w:widowControl/>
              <w:spacing w:line="240" w:lineRule="exact"/>
              <w:ind w:left="57" w:right="57"/>
              <w:jc w:val="left"/>
              <w:rPr>
                <w:rFonts w:ascii="宋体" w:hAnsi="宋体" w:eastAsia="宋体" w:cs="宋体"/>
                <w:b/>
                <w:kern w:val="0"/>
                <w:sz w:val="18"/>
                <w:szCs w:val="18"/>
                <w:highlight w:val="none"/>
              </w:rPr>
            </w:pPr>
            <w:r>
              <w:rPr>
                <w:rFonts w:hint="eastAsia" w:ascii="宋体" w:hAnsi="宋体" w:eastAsia="宋体" w:cs="宋体"/>
                <w:b/>
                <w:bCs/>
                <w:kern w:val="0"/>
                <w:sz w:val="18"/>
                <w:szCs w:val="18"/>
                <w:highlight w:val="none"/>
              </w:rPr>
              <w:t>合　计</w:t>
            </w:r>
          </w:p>
        </w:tc>
        <w:tc>
          <w:tcPr>
            <w:tcW w:w="2342" w:type="dxa"/>
            <w:tcBorders>
              <w:top w:val="nil"/>
              <w:left w:val="nil"/>
              <w:bottom w:val="nil"/>
              <w:right w:val="single" w:color="000000" w:sz="8" w:space="0"/>
            </w:tcBorders>
            <w:vAlign w:val="top"/>
          </w:tcPr>
          <w:p w14:paraId="30DED48F">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2302</w:t>
            </w:r>
          </w:p>
        </w:tc>
        <w:tc>
          <w:tcPr>
            <w:tcW w:w="2403" w:type="dxa"/>
            <w:tcBorders>
              <w:top w:val="nil"/>
              <w:left w:val="nil"/>
              <w:bottom w:val="nil"/>
              <w:right w:val="nil"/>
            </w:tcBorders>
            <w:vAlign w:val="top"/>
          </w:tcPr>
          <w:p w14:paraId="0FD1EDB0">
            <w:pPr>
              <w:keepNext w:val="0"/>
              <w:keepLines w:val="0"/>
              <w:widowControl/>
              <w:suppressLineNumbers w:val="0"/>
              <w:jc w:val="right"/>
              <w:textAlignment w:val="top"/>
              <w:rPr>
                <w:rFonts w:ascii="宋体" w:hAnsi="宋体" w:eastAsia="宋体" w:cs="宋体"/>
                <w:b/>
                <w:kern w:val="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36173</w:t>
            </w:r>
          </w:p>
        </w:tc>
      </w:tr>
      <w:tr w14:paraId="10A09CD7">
        <w:tblPrEx>
          <w:tblCellMar>
            <w:top w:w="0" w:type="dxa"/>
            <w:left w:w="0" w:type="dxa"/>
            <w:bottom w:w="0" w:type="dxa"/>
            <w:right w:w="0" w:type="dxa"/>
          </w:tblCellMar>
        </w:tblPrEx>
        <w:trPr>
          <w:trHeight w:val="283" w:hRule="atLeast"/>
          <w:jc w:val="center"/>
        </w:trPr>
        <w:tc>
          <w:tcPr>
            <w:tcW w:w="3209" w:type="dxa"/>
            <w:tcBorders>
              <w:top w:val="nil"/>
              <w:left w:val="nil"/>
              <w:bottom w:val="nil"/>
              <w:right w:val="single" w:color="000000" w:sz="8" w:space="0"/>
            </w:tcBorders>
            <w:vAlign w:val="center"/>
          </w:tcPr>
          <w:p w14:paraId="59520EC8">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房屋建筑业</w:t>
            </w:r>
          </w:p>
        </w:tc>
        <w:tc>
          <w:tcPr>
            <w:tcW w:w="2342" w:type="dxa"/>
            <w:tcBorders>
              <w:top w:val="nil"/>
              <w:left w:val="nil"/>
              <w:bottom w:val="nil"/>
              <w:right w:val="single" w:color="000000" w:sz="8" w:space="0"/>
            </w:tcBorders>
            <w:vAlign w:val="top"/>
          </w:tcPr>
          <w:p w14:paraId="4CCC9D00">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478</w:t>
            </w:r>
          </w:p>
        </w:tc>
        <w:tc>
          <w:tcPr>
            <w:tcW w:w="2403" w:type="dxa"/>
            <w:tcBorders>
              <w:top w:val="nil"/>
              <w:left w:val="nil"/>
              <w:bottom w:val="nil"/>
              <w:right w:val="nil"/>
            </w:tcBorders>
            <w:vAlign w:val="top"/>
          </w:tcPr>
          <w:p w14:paraId="3F670D6B">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17750</w:t>
            </w:r>
          </w:p>
        </w:tc>
      </w:tr>
      <w:tr w14:paraId="5AD69CA9">
        <w:tblPrEx>
          <w:tblCellMar>
            <w:top w:w="0" w:type="dxa"/>
            <w:left w:w="0" w:type="dxa"/>
            <w:bottom w:w="0" w:type="dxa"/>
            <w:right w:w="0" w:type="dxa"/>
          </w:tblCellMar>
        </w:tblPrEx>
        <w:trPr>
          <w:trHeight w:val="283" w:hRule="atLeast"/>
          <w:jc w:val="center"/>
        </w:trPr>
        <w:tc>
          <w:tcPr>
            <w:tcW w:w="3209" w:type="dxa"/>
            <w:tcBorders>
              <w:top w:val="nil"/>
              <w:left w:val="nil"/>
              <w:bottom w:val="nil"/>
              <w:right w:val="single" w:color="000000" w:sz="8" w:space="0"/>
            </w:tcBorders>
            <w:vAlign w:val="center"/>
          </w:tcPr>
          <w:p w14:paraId="6EF1292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土木工程建筑业</w:t>
            </w:r>
          </w:p>
        </w:tc>
        <w:tc>
          <w:tcPr>
            <w:tcW w:w="2342" w:type="dxa"/>
            <w:tcBorders>
              <w:top w:val="nil"/>
              <w:left w:val="nil"/>
              <w:bottom w:val="nil"/>
              <w:right w:val="single" w:color="000000" w:sz="8" w:space="0"/>
            </w:tcBorders>
            <w:vAlign w:val="top"/>
          </w:tcPr>
          <w:p w14:paraId="7A87455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537</w:t>
            </w:r>
          </w:p>
        </w:tc>
        <w:tc>
          <w:tcPr>
            <w:tcW w:w="2403" w:type="dxa"/>
            <w:tcBorders>
              <w:top w:val="nil"/>
              <w:left w:val="nil"/>
              <w:bottom w:val="nil"/>
              <w:right w:val="nil"/>
            </w:tcBorders>
            <w:vAlign w:val="top"/>
          </w:tcPr>
          <w:p w14:paraId="6BFBAC89">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7553</w:t>
            </w:r>
          </w:p>
        </w:tc>
      </w:tr>
      <w:tr w14:paraId="27022EBF">
        <w:tblPrEx>
          <w:tblCellMar>
            <w:top w:w="0" w:type="dxa"/>
            <w:left w:w="0" w:type="dxa"/>
            <w:bottom w:w="0" w:type="dxa"/>
            <w:right w:w="0" w:type="dxa"/>
          </w:tblCellMar>
        </w:tblPrEx>
        <w:trPr>
          <w:trHeight w:val="283" w:hRule="atLeast"/>
          <w:jc w:val="center"/>
        </w:trPr>
        <w:tc>
          <w:tcPr>
            <w:tcW w:w="3209" w:type="dxa"/>
            <w:tcBorders>
              <w:top w:val="nil"/>
              <w:left w:val="nil"/>
              <w:bottom w:val="nil"/>
              <w:right w:val="single" w:color="000000" w:sz="8" w:space="0"/>
            </w:tcBorders>
            <w:vAlign w:val="center"/>
          </w:tcPr>
          <w:p w14:paraId="55068E6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建筑安装业</w:t>
            </w:r>
          </w:p>
        </w:tc>
        <w:tc>
          <w:tcPr>
            <w:tcW w:w="2342" w:type="dxa"/>
            <w:tcBorders>
              <w:top w:val="nil"/>
              <w:left w:val="nil"/>
              <w:bottom w:val="nil"/>
              <w:right w:val="single" w:color="000000" w:sz="8" w:space="0"/>
            </w:tcBorders>
            <w:vAlign w:val="top"/>
          </w:tcPr>
          <w:p w14:paraId="13EEDFBA">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268</w:t>
            </w:r>
          </w:p>
        </w:tc>
        <w:tc>
          <w:tcPr>
            <w:tcW w:w="2403" w:type="dxa"/>
            <w:tcBorders>
              <w:top w:val="nil"/>
              <w:left w:val="nil"/>
              <w:bottom w:val="nil"/>
              <w:right w:val="nil"/>
            </w:tcBorders>
            <w:vAlign w:val="top"/>
          </w:tcPr>
          <w:p w14:paraId="786A05D1">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2603</w:t>
            </w:r>
          </w:p>
        </w:tc>
      </w:tr>
      <w:tr w14:paraId="1C312096">
        <w:tblPrEx>
          <w:tblCellMar>
            <w:top w:w="0" w:type="dxa"/>
            <w:left w:w="0" w:type="dxa"/>
            <w:bottom w:w="0" w:type="dxa"/>
            <w:right w:w="0" w:type="dxa"/>
          </w:tblCellMar>
        </w:tblPrEx>
        <w:trPr>
          <w:trHeight w:val="283" w:hRule="atLeast"/>
          <w:jc w:val="center"/>
        </w:trPr>
        <w:tc>
          <w:tcPr>
            <w:tcW w:w="3209" w:type="dxa"/>
            <w:tcBorders>
              <w:top w:val="nil"/>
              <w:left w:val="nil"/>
              <w:bottom w:val="single" w:color="000000" w:sz="12" w:space="0"/>
              <w:right w:val="single" w:color="000000" w:sz="8" w:space="0"/>
            </w:tcBorders>
            <w:vAlign w:val="center"/>
          </w:tcPr>
          <w:p w14:paraId="366DC784">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建筑装饰、装修和其他建筑业</w:t>
            </w:r>
          </w:p>
        </w:tc>
        <w:tc>
          <w:tcPr>
            <w:tcW w:w="2342" w:type="dxa"/>
            <w:tcBorders>
              <w:top w:val="nil"/>
              <w:left w:val="nil"/>
              <w:bottom w:val="single" w:color="000000" w:sz="12" w:space="0"/>
              <w:right w:val="single" w:color="000000" w:sz="8" w:space="0"/>
            </w:tcBorders>
            <w:vAlign w:val="top"/>
          </w:tcPr>
          <w:p w14:paraId="3876DDAE">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1019</w:t>
            </w:r>
          </w:p>
        </w:tc>
        <w:tc>
          <w:tcPr>
            <w:tcW w:w="2403" w:type="dxa"/>
            <w:tcBorders>
              <w:top w:val="nil"/>
              <w:left w:val="nil"/>
              <w:bottom w:val="single" w:color="000000" w:sz="12" w:space="0"/>
              <w:right w:val="nil"/>
            </w:tcBorders>
            <w:vAlign w:val="top"/>
          </w:tcPr>
          <w:p w14:paraId="66CC781F">
            <w:pPr>
              <w:keepNext w:val="0"/>
              <w:keepLines w:val="0"/>
              <w:widowControl/>
              <w:suppressLineNumbers w:val="0"/>
              <w:jc w:val="right"/>
              <w:textAlignment w:val="top"/>
              <w:rPr>
                <w:rFonts w:ascii="宋体" w:hAnsi="宋体" w:eastAsia="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8267</w:t>
            </w:r>
          </w:p>
        </w:tc>
      </w:tr>
    </w:tbl>
    <w:p w14:paraId="6CD9E20F">
      <w:pPr>
        <w:widowControl/>
        <w:spacing w:line="240" w:lineRule="exact"/>
        <w:jc w:val="left"/>
        <w:rPr>
          <w:rFonts w:ascii="宋体" w:hAnsi="宋体" w:eastAsia="宋体" w:cs="宋体"/>
          <w:b/>
          <w:bCs/>
          <w:color w:val="333333"/>
          <w:kern w:val="0"/>
          <w:sz w:val="24"/>
          <w:szCs w:val="24"/>
          <w:highlight w:val="none"/>
        </w:rPr>
      </w:pPr>
    </w:p>
    <w:p w14:paraId="46FE512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（二）主要经济指标</w:t>
      </w:r>
    </w:p>
    <w:p w14:paraId="06B6985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2023年末，建筑业企业法人单位资产总计</w:t>
      </w:r>
      <w:r>
        <w:rPr>
          <w:rFonts w:hint="eastAsia" w:ascii="仿宋_GB2312" w:hAnsi="仿宋_GB2312" w:eastAsia="仿宋_GB2312" w:cs="仿宋_GB2312"/>
          <w:sz w:val="32"/>
          <w:szCs w:val="32"/>
          <w:highlight w:val="none"/>
          <w:lang w:val="en-US" w:eastAsia="zh-CN"/>
        </w:rPr>
        <w:t>220.5</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50.2</w:t>
      </w:r>
      <w:r>
        <w:rPr>
          <w:rFonts w:hint="eastAsia" w:ascii="仿宋_GB2312" w:hAnsi="仿宋_GB2312" w:eastAsia="仿宋_GB2312" w:cs="仿宋_GB2312"/>
          <w:sz w:val="32"/>
          <w:szCs w:val="32"/>
          <w:highlight w:val="none"/>
        </w:rPr>
        <w:t>%；负债合计</w:t>
      </w:r>
      <w:r>
        <w:rPr>
          <w:rFonts w:hint="eastAsia" w:ascii="仿宋_GB2312" w:hAnsi="仿宋_GB2312" w:eastAsia="仿宋_GB2312" w:cs="仿宋_GB2312"/>
          <w:sz w:val="32"/>
          <w:szCs w:val="32"/>
          <w:highlight w:val="none"/>
          <w:lang w:val="en-US" w:eastAsia="zh-CN"/>
        </w:rPr>
        <w:t>155.2</w:t>
      </w:r>
      <w:r>
        <w:rPr>
          <w:rFonts w:hint="eastAsia" w:ascii="仿宋_GB2312" w:hAnsi="仿宋_GB2312" w:eastAsia="仿宋_GB2312" w:cs="仿宋_GB2312"/>
          <w:sz w:val="32"/>
          <w:szCs w:val="32"/>
          <w:highlight w:val="none"/>
        </w:rPr>
        <w:t>亿元，比2018年末增长</w:t>
      </w:r>
      <w:r>
        <w:rPr>
          <w:rFonts w:hint="eastAsia" w:ascii="仿宋_GB2312" w:hAnsi="仿宋_GB2312" w:eastAsia="仿宋_GB2312" w:cs="仿宋_GB2312"/>
          <w:sz w:val="32"/>
          <w:szCs w:val="32"/>
          <w:highlight w:val="none"/>
          <w:lang w:val="en-US" w:eastAsia="zh-CN"/>
        </w:rPr>
        <w:t>68.0</w:t>
      </w:r>
      <w:r>
        <w:rPr>
          <w:rFonts w:hint="eastAsia" w:ascii="仿宋_GB2312" w:hAnsi="仿宋_GB2312" w:eastAsia="仿宋_GB2312" w:cs="仿宋_GB2312"/>
          <w:sz w:val="32"/>
          <w:szCs w:val="32"/>
          <w:highlight w:val="none"/>
        </w:rPr>
        <w:t>%。</w:t>
      </w:r>
    </w:p>
    <w:p w14:paraId="272DB2D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2023年，建筑业企业法人单位全年实现营业收入</w:t>
      </w:r>
      <w:r>
        <w:rPr>
          <w:rFonts w:hint="eastAsia" w:ascii="仿宋_GB2312" w:hAnsi="仿宋_GB2312" w:eastAsia="仿宋_GB2312" w:cs="仿宋_GB2312"/>
          <w:sz w:val="32"/>
          <w:szCs w:val="32"/>
          <w:highlight w:val="none"/>
          <w:lang w:val="en-US" w:eastAsia="zh-CN"/>
        </w:rPr>
        <w:t>144.6</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77.6</w:t>
      </w:r>
      <w:r>
        <w:rPr>
          <w:rFonts w:hint="eastAsia" w:ascii="仿宋_GB2312" w:hAnsi="仿宋_GB2312" w:eastAsia="仿宋_GB2312" w:cs="仿宋_GB2312"/>
          <w:sz w:val="32"/>
          <w:szCs w:val="32"/>
          <w:highlight w:val="none"/>
        </w:rPr>
        <w:t>%（详见表</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br w:type="page"/>
      </w:r>
    </w:p>
    <w:p w14:paraId="1F615982">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 xml:space="preserve">  按行业大类分组的建筑业企业法人单位主要经济指标</w:t>
      </w:r>
    </w:p>
    <w:tbl>
      <w:tblPr>
        <w:tblStyle w:val="8"/>
        <w:tblW w:w="0" w:type="auto"/>
        <w:jc w:val="center"/>
        <w:tblLayout w:type="autofit"/>
        <w:tblCellMar>
          <w:top w:w="0" w:type="dxa"/>
          <w:left w:w="0" w:type="dxa"/>
          <w:bottom w:w="0" w:type="dxa"/>
          <w:right w:w="0" w:type="dxa"/>
        </w:tblCellMar>
      </w:tblPr>
      <w:tblGrid>
        <w:gridCol w:w="3544"/>
        <w:gridCol w:w="1587"/>
        <w:gridCol w:w="1587"/>
        <w:gridCol w:w="1588"/>
      </w:tblGrid>
      <w:tr w14:paraId="46C911EC">
        <w:tblPrEx>
          <w:tblCellMar>
            <w:top w:w="0" w:type="dxa"/>
            <w:left w:w="0" w:type="dxa"/>
            <w:bottom w:w="0" w:type="dxa"/>
            <w:right w:w="0" w:type="dxa"/>
          </w:tblCellMar>
        </w:tblPrEx>
        <w:trPr>
          <w:trHeight w:val="567" w:hRule="atLeast"/>
          <w:tblHeader/>
          <w:jc w:val="center"/>
        </w:trPr>
        <w:tc>
          <w:tcPr>
            <w:tcW w:w="3544" w:type="dxa"/>
            <w:tcBorders>
              <w:top w:val="single" w:color="000000" w:sz="12" w:space="0"/>
              <w:left w:val="nil"/>
              <w:bottom w:val="single" w:color="000000" w:sz="8" w:space="0"/>
              <w:right w:val="single" w:color="000000" w:sz="8" w:space="0"/>
            </w:tcBorders>
            <w:vAlign w:val="center"/>
          </w:tcPr>
          <w:p w14:paraId="6DAF6507">
            <w:pPr>
              <w:widowControl/>
              <w:spacing w:line="240" w:lineRule="exact"/>
              <w:ind w:left="57" w:right="57"/>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1587" w:type="dxa"/>
            <w:tcBorders>
              <w:top w:val="single" w:color="000000" w:sz="12" w:space="0"/>
              <w:left w:val="nil"/>
              <w:bottom w:val="single" w:color="000000" w:sz="8" w:space="0"/>
              <w:right w:val="single" w:color="000000" w:sz="8" w:space="0"/>
            </w:tcBorders>
            <w:vAlign w:val="center"/>
          </w:tcPr>
          <w:p w14:paraId="5DD145E4">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资产总计（亿元）</w:t>
            </w:r>
          </w:p>
        </w:tc>
        <w:tc>
          <w:tcPr>
            <w:tcW w:w="1587" w:type="dxa"/>
            <w:tcBorders>
              <w:top w:val="single" w:color="000000" w:sz="12" w:space="0"/>
              <w:left w:val="nil"/>
              <w:bottom w:val="single" w:color="000000" w:sz="8" w:space="0"/>
              <w:right w:val="single" w:color="000000" w:sz="8" w:space="0"/>
            </w:tcBorders>
            <w:vAlign w:val="center"/>
          </w:tcPr>
          <w:p w14:paraId="4FD6FE4B">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负债合计（亿元）</w:t>
            </w:r>
          </w:p>
        </w:tc>
        <w:tc>
          <w:tcPr>
            <w:tcW w:w="1588" w:type="dxa"/>
            <w:tcBorders>
              <w:top w:val="single" w:color="000000" w:sz="12" w:space="0"/>
              <w:left w:val="nil"/>
              <w:bottom w:val="single" w:color="000000" w:sz="8" w:space="0"/>
              <w:right w:val="nil"/>
            </w:tcBorders>
            <w:vAlign w:val="center"/>
          </w:tcPr>
          <w:p w14:paraId="610DA3F2">
            <w:pPr>
              <w:widowControl/>
              <w:spacing w:line="240" w:lineRule="exact"/>
              <w:ind w:left="57" w:right="57"/>
              <w:jc w:val="center"/>
              <w:rPr>
                <w:rFonts w:ascii="宋体" w:hAnsi="宋体" w:eastAsia="宋体" w:cs="宋体"/>
                <w:b/>
                <w:kern w:val="0"/>
                <w:sz w:val="18"/>
                <w:szCs w:val="18"/>
                <w:highlight w:val="none"/>
              </w:rPr>
            </w:pPr>
            <w:r>
              <w:rPr>
                <w:rFonts w:hint="eastAsia" w:ascii="宋体" w:hAnsi="宋体" w:eastAsia="宋体" w:cs="宋体"/>
                <w:b/>
                <w:kern w:val="0"/>
                <w:sz w:val="18"/>
                <w:szCs w:val="18"/>
                <w:highlight w:val="none"/>
              </w:rPr>
              <w:t>营业收入（亿元）</w:t>
            </w:r>
          </w:p>
        </w:tc>
      </w:tr>
      <w:tr w14:paraId="1B9CE223">
        <w:tblPrEx>
          <w:tblCellMar>
            <w:top w:w="0" w:type="dxa"/>
            <w:left w:w="0" w:type="dxa"/>
            <w:bottom w:w="0" w:type="dxa"/>
            <w:right w:w="0" w:type="dxa"/>
          </w:tblCellMar>
        </w:tblPrEx>
        <w:trPr>
          <w:trHeight w:val="283" w:hRule="atLeast"/>
          <w:jc w:val="center"/>
        </w:trPr>
        <w:tc>
          <w:tcPr>
            <w:tcW w:w="3544" w:type="dxa"/>
            <w:tcBorders>
              <w:top w:val="nil"/>
              <w:left w:val="nil"/>
              <w:bottom w:val="nil"/>
              <w:right w:val="single" w:color="000000" w:sz="8" w:space="0"/>
            </w:tcBorders>
            <w:vAlign w:val="center"/>
          </w:tcPr>
          <w:p w14:paraId="690E3DA6">
            <w:pPr>
              <w:widowControl/>
              <w:spacing w:line="240" w:lineRule="exact"/>
              <w:ind w:right="57"/>
              <w:jc w:val="left"/>
              <w:rPr>
                <w:rFonts w:ascii="宋体" w:hAnsi="宋体" w:eastAsia="宋体" w:cs="宋体"/>
                <w:b/>
                <w:kern w:val="0"/>
                <w:sz w:val="18"/>
                <w:szCs w:val="18"/>
                <w:highlight w:val="none"/>
              </w:rPr>
            </w:pPr>
            <w:r>
              <w:rPr>
                <w:rFonts w:hint="eastAsia" w:ascii="宋体" w:hAnsi="宋体" w:eastAsia="宋体" w:cs="宋体"/>
                <w:b/>
                <w:bCs/>
                <w:kern w:val="0"/>
                <w:sz w:val="18"/>
                <w:szCs w:val="18"/>
                <w:highlight w:val="none"/>
              </w:rPr>
              <w:t>合　计</w:t>
            </w:r>
          </w:p>
        </w:tc>
        <w:tc>
          <w:tcPr>
            <w:tcW w:w="1587" w:type="dxa"/>
            <w:tcBorders>
              <w:top w:val="nil"/>
              <w:left w:val="nil"/>
              <w:bottom w:val="nil"/>
              <w:right w:val="single" w:color="000000" w:sz="8" w:space="0"/>
            </w:tcBorders>
            <w:vAlign w:val="top"/>
          </w:tcPr>
          <w:p w14:paraId="599B0D09">
            <w:pPr>
              <w:keepNext w:val="0"/>
              <w:keepLines w:val="0"/>
              <w:widowControl/>
              <w:suppressLineNumbers w:val="0"/>
              <w:jc w:val="right"/>
              <w:textAlignment w:val="top"/>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220.5 </w:t>
            </w:r>
          </w:p>
        </w:tc>
        <w:tc>
          <w:tcPr>
            <w:tcW w:w="1587" w:type="dxa"/>
            <w:tcBorders>
              <w:top w:val="nil"/>
              <w:left w:val="nil"/>
              <w:bottom w:val="nil"/>
              <w:right w:val="single" w:color="000000" w:sz="8" w:space="0"/>
            </w:tcBorders>
            <w:vAlign w:val="top"/>
          </w:tcPr>
          <w:p w14:paraId="46D58A19">
            <w:pPr>
              <w:keepNext w:val="0"/>
              <w:keepLines w:val="0"/>
              <w:widowControl/>
              <w:suppressLineNumbers w:val="0"/>
              <w:jc w:val="right"/>
              <w:textAlignment w:val="top"/>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155.2 </w:t>
            </w:r>
          </w:p>
        </w:tc>
        <w:tc>
          <w:tcPr>
            <w:tcW w:w="1588" w:type="dxa"/>
            <w:tcBorders>
              <w:top w:val="nil"/>
              <w:left w:val="nil"/>
              <w:bottom w:val="nil"/>
              <w:right w:val="nil"/>
            </w:tcBorders>
            <w:vAlign w:val="top"/>
          </w:tcPr>
          <w:p w14:paraId="56A9E0EE">
            <w:pPr>
              <w:keepNext w:val="0"/>
              <w:keepLines w:val="0"/>
              <w:widowControl/>
              <w:suppressLineNumbers w:val="0"/>
              <w:jc w:val="right"/>
              <w:textAlignment w:val="top"/>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144.6 </w:t>
            </w:r>
          </w:p>
        </w:tc>
      </w:tr>
      <w:tr w14:paraId="7FACA06B">
        <w:tblPrEx>
          <w:tblCellMar>
            <w:top w:w="0" w:type="dxa"/>
            <w:left w:w="0" w:type="dxa"/>
            <w:bottom w:w="0" w:type="dxa"/>
            <w:right w:w="0" w:type="dxa"/>
          </w:tblCellMar>
        </w:tblPrEx>
        <w:trPr>
          <w:trHeight w:val="283" w:hRule="atLeast"/>
          <w:jc w:val="center"/>
        </w:trPr>
        <w:tc>
          <w:tcPr>
            <w:tcW w:w="3544" w:type="dxa"/>
            <w:tcBorders>
              <w:top w:val="nil"/>
              <w:left w:val="nil"/>
              <w:bottom w:val="nil"/>
              <w:right w:val="single" w:color="000000" w:sz="8" w:space="0"/>
            </w:tcBorders>
            <w:vAlign w:val="center"/>
          </w:tcPr>
          <w:p w14:paraId="2005DECE">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房屋建筑业</w:t>
            </w:r>
          </w:p>
        </w:tc>
        <w:tc>
          <w:tcPr>
            <w:tcW w:w="1587" w:type="dxa"/>
            <w:tcBorders>
              <w:top w:val="nil"/>
              <w:left w:val="nil"/>
              <w:bottom w:val="nil"/>
              <w:right w:val="single" w:color="000000" w:sz="8" w:space="0"/>
            </w:tcBorders>
            <w:vAlign w:val="top"/>
          </w:tcPr>
          <w:p w14:paraId="6A9C255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104.6 </w:t>
            </w:r>
          </w:p>
        </w:tc>
        <w:tc>
          <w:tcPr>
            <w:tcW w:w="1587" w:type="dxa"/>
            <w:tcBorders>
              <w:top w:val="nil"/>
              <w:left w:val="nil"/>
              <w:bottom w:val="nil"/>
              <w:right w:val="single" w:color="000000" w:sz="8" w:space="0"/>
            </w:tcBorders>
            <w:vAlign w:val="top"/>
          </w:tcPr>
          <w:p w14:paraId="72B2EC68">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85.2 </w:t>
            </w:r>
          </w:p>
        </w:tc>
        <w:tc>
          <w:tcPr>
            <w:tcW w:w="1588" w:type="dxa"/>
            <w:tcBorders>
              <w:top w:val="nil"/>
              <w:left w:val="nil"/>
              <w:bottom w:val="nil"/>
              <w:right w:val="nil"/>
            </w:tcBorders>
            <w:vAlign w:val="top"/>
          </w:tcPr>
          <w:p w14:paraId="638C31D9">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62.9 </w:t>
            </w:r>
          </w:p>
        </w:tc>
      </w:tr>
      <w:tr w14:paraId="7110449C">
        <w:tblPrEx>
          <w:tblCellMar>
            <w:top w:w="0" w:type="dxa"/>
            <w:left w:w="0" w:type="dxa"/>
            <w:bottom w:w="0" w:type="dxa"/>
            <w:right w:w="0" w:type="dxa"/>
          </w:tblCellMar>
        </w:tblPrEx>
        <w:trPr>
          <w:trHeight w:val="283" w:hRule="atLeast"/>
          <w:jc w:val="center"/>
        </w:trPr>
        <w:tc>
          <w:tcPr>
            <w:tcW w:w="3544" w:type="dxa"/>
            <w:tcBorders>
              <w:top w:val="nil"/>
              <w:left w:val="nil"/>
              <w:bottom w:val="nil"/>
              <w:right w:val="single" w:color="000000" w:sz="8" w:space="0"/>
            </w:tcBorders>
            <w:vAlign w:val="center"/>
          </w:tcPr>
          <w:p w14:paraId="7157C9C4">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土木工程建筑业</w:t>
            </w:r>
          </w:p>
        </w:tc>
        <w:tc>
          <w:tcPr>
            <w:tcW w:w="1587" w:type="dxa"/>
            <w:tcBorders>
              <w:top w:val="nil"/>
              <w:left w:val="nil"/>
              <w:bottom w:val="nil"/>
              <w:right w:val="single" w:color="000000" w:sz="8" w:space="0"/>
            </w:tcBorders>
            <w:vAlign w:val="top"/>
          </w:tcPr>
          <w:p w14:paraId="348DB7A3">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57.4 </w:t>
            </w:r>
          </w:p>
        </w:tc>
        <w:tc>
          <w:tcPr>
            <w:tcW w:w="1587" w:type="dxa"/>
            <w:tcBorders>
              <w:top w:val="nil"/>
              <w:left w:val="nil"/>
              <w:bottom w:val="nil"/>
              <w:right w:val="single" w:color="000000" w:sz="8" w:space="0"/>
            </w:tcBorders>
            <w:vAlign w:val="top"/>
          </w:tcPr>
          <w:p w14:paraId="0BFD62A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32.3 </w:t>
            </w:r>
          </w:p>
        </w:tc>
        <w:tc>
          <w:tcPr>
            <w:tcW w:w="1588" w:type="dxa"/>
            <w:tcBorders>
              <w:top w:val="nil"/>
              <w:left w:val="nil"/>
              <w:bottom w:val="nil"/>
              <w:right w:val="nil"/>
            </w:tcBorders>
            <w:vAlign w:val="top"/>
          </w:tcPr>
          <w:p w14:paraId="0F0676AA">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35.9 </w:t>
            </w:r>
          </w:p>
        </w:tc>
      </w:tr>
      <w:tr w14:paraId="3E73E6CC">
        <w:tblPrEx>
          <w:tblCellMar>
            <w:top w:w="0" w:type="dxa"/>
            <w:left w:w="0" w:type="dxa"/>
            <w:bottom w:w="0" w:type="dxa"/>
            <w:right w:w="0" w:type="dxa"/>
          </w:tblCellMar>
        </w:tblPrEx>
        <w:trPr>
          <w:trHeight w:val="283" w:hRule="atLeast"/>
          <w:jc w:val="center"/>
        </w:trPr>
        <w:tc>
          <w:tcPr>
            <w:tcW w:w="3544" w:type="dxa"/>
            <w:tcBorders>
              <w:top w:val="nil"/>
              <w:left w:val="nil"/>
              <w:bottom w:val="nil"/>
              <w:right w:val="single" w:color="000000" w:sz="8" w:space="0"/>
            </w:tcBorders>
            <w:vAlign w:val="center"/>
          </w:tcPr>
          <w:p w14:paraId="2229589A">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建筑安装业</w:t>
            </w:r>
          </w:p>
        </w:tc>
        <w:tc>
          <w:tcPr>
            <w:tcW w:w="1587" w:type="dxa"/>
            <w:tcBorders>
              <w:top w:val="nil"/>
              <w:left w:val="nil"/>
              <w:bottom w:val="nil"/>
              <w:right w:val="single" w:color="000000" w:sz="8" w:space="0"/>
            </w:tcBorders>
            <w:vAlign w:val="top"/>
          </w:tcPr>
          <w:p w14:paraId="3FE5D6B6">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28.4 </w:t>
            </w:r>
          </w:p>
        </w:tc>
        <w:tc>
          <w:tcPr>
            <w:tcW w:w="1587" w:type="dxa"/>
            <w:tcBorders>
              <w:top w:val="nil"/>
              <w:left w:val="nil"/>
              <w:bottom w:val="nil"/>
              <w:right w:val="single" w:color="000000" w:sz="8" w:space="0"/>
            </w:tcBorders>
            <w:vAlign w:val="top"/>
          </w:tcPr>
          <w:p w14:paraId="2BE47B0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19.9 </w:t>
            </w:r>
          </w:p>
        </w:tc>
        <w:tc>
          <w:tcPr>
            <w:tcW w:w="1588" w:type="dxa"/>
            <w:tcBorders>
              <w:top w:val="nil"/>
              <w:left w:val="nil"/>
              <w:bottom w:val="nil"/>
              <w:right w:val="nil"/>
            </w:tcBorders>
            <w:vAlign w:val="top"/>
          </w:tcPr>
          <w:p w14:paraId="3E59708B">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22.0 </w:t>
            </w:r>
          </w:p>
        </w:tc>
      </w:tr>
      <w:tr w14:paraId="697C5943">
        <w:tblPrEx>
          <w:tblCellMar>
            <w:top w:w="0" w:type="dxa"/>
            <w:left w:w="0" w:type="dxa"/>
            <w:bottom w:w="0" w:type="dxa"/>
            <w:right w:w="0" w:type="dxa"/>
          </w:tblCellMar>
        </w:tblPrEx>
        <w:trPr>
          <w:trHeight w:val="283" w:hRule="atLeast"/>
          <w:jc w:val="center"/>
        </w:trPr>
        <w:tc>
          <w:tcPr>
            <w:tcW w:w="3544" w:type="dxa"/>
            <w:tcBorders>
              <w:top w:val="nil"/>
              <w:left w:val="nil"/>
              <w:bottom w:val="single" w:color="000000" w:sz="12" w:space="0"/>
              <w:right w:val="single" w:color="000000" w:sz="8" w:space="0"/>
            </w:tcBorders>
            <w:vAlign w:val="center"/>
          </w:tcPr>
          <w:p w14:paraId="61ACEA69">
            <w:pPr>
              <w:widowControl/>
              <w:spacing w:line="240" w:lineRule="exact"/>
              <w:ind w:left="57" w:right="57"/>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建筑装饰、装修和其他建筑业</w:t>
            </w:r>
          </w:p>
        </w:tc>
        <w:tc>
          <w:tcPr>
            <w:tcW w:w="1587" w:type="dxa"/>
            <w:tcBorders>
              <w:top w:val="nil"/>
              <w:left w:val="nil"/>
              <w:bottom w:val="single" w:color="000000" w:sz="12" w:space="0"/>
              <w:right w:val="single" w:color="000000" w:sz="8" w:space="0"/>
            </w:tcBorders>
            <w:vAlign w:val="top"/>
          </w:tcPr>
          <w:p w14:paraId="64195010">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30.0 </w:t>
            </w:r>
          </w:p>
        </w:tc>
        <w:tc>
          <w:tcPr>
            <w:tcW w:w="1587" w:type="dxa"/>
            <w:tcBorders>
              <w:top w:val="nil"/>
              <w:left w:val="nil"/>
              <w:bottom w:val="single" w:color="000000" w:sz="12" w:space="0"/>
              <w:right w:val="single" w:color="000000" w:sz="8" w:space="0"/>
            </w:tcBorders>
            <w:vAlign w:val="top"/>
          </w:tcPr>
          <w:p w14:paraId="73B3D5DC">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17.9 </w:t>
            </w:r>
          </w:p>
        </w:tc>
        <w:tc>
          <w:tcPr>
            <w:tcW w:w="1588" w:type="dxa"/>
            <w:tcBorders>
              <w:top w:val="nil"/>
              <w:left w:val="nil"/>
              <w:bottom w:val="single" w:color="000000" w:sz="12" w:space="0"/>
              <w:right w:val="nil"/>
            </w:tcBorders>
            <w:vAlign w:val="top"/>
          </w:tcPr>
          <w:p w14:paraId="5B6B2EF6">
            <w:pPr>
              <w:keepNext w:val="0"/>
              <w:keepLines w:val="0"/>
              <w:widowControl/>
              <w:suppressLineNumbers w:val="0"/>
              <w:jc w:val="right"/>
              <w:textAlignment w:val="top"/>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23.9 </w:t>
            </w:r>
          </w:p>
        </w:tc>
      </w:tr>
    </w:tbl>
    <w:p w14:paraId="10ABED20">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注释：</w:t>
      </w:r>
    </w:p>
    <w:p w14:paraId="013A2F1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58B243E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]规模以上工业：是指年主营业务收入2000万元及以上的工业法人单位。</w:t>
      </w:r>
    </w:p>
    <w:p w14:paraId="4A4259F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]表中的合计数和部分计算数据因小数取舍而产生的误差，均未作机械调整。为保证数据精确度，个别数据保留多位小数。</w:t>
      </w:r>
      <w:r>
        <w:rPr>
          <w:rFonts w:hint="eastAsia" w:ascii="宋体" w:hAnsi="宋体" w:eastAsia="宋体" w:cs="宋体"/>
          <w:sz w:val="24"/>
          <w:szCs w:val="24"/>
          <w:highlight w:val="none"/>
          <w:lang w:val="en-US" w:eastAsia="zh-CN"/>
        </w:rPr>
        <w:t>“</w:t>
      </w:r>
      <w:r>
        <w:rPr>
          <w:rFonts w:hint="eastAsia" w:ascii="宋体" w:hAnsi="宋体" w:eastAsia="宋体" w:cs="宋体"/>
          <w:sz w:val="18"/>
          <w:szCs w:val="18"/>
          <w:highlight w:val="none"/>
        </w:rPr>
        <w:t>—</w:t>
      </w:r>
      <w:r>
        <w:rPr>
          <w:rFonts w:hint="eastAsia" w:ascii="宋体" w:hAnsi="宋体" w:eastAsia="宋体" w:cs="宋体"/>
          <w:sz w:val="24"/>
          <w:szCs w:val="24"/>
          <w:highlight w:val="none"/>
          <w:lang w:val="en-US" w:eastAsia="zh-CN"/>
        </w:rPr>
        <w:t>”表示无该项数据。</w:t>
      </w:r>
    </w:p>
    <w:p w14:paraId="21FC104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]根据《统计法》相关规定，部分行业统计调查对象数量较少，为避免泄露单个统计调查对象信息，用“NA”表示。</w:t>
      </w:r>
    </w:p>
    <w:sectPr>
      <w:footerReference r:id="rId3" w:type="default"/>
      <w:pgSz w:w="11900" w:h="16838"/>
      <w:pgMar w:top="1440" w:right="1247" w:bottom="1440" w:left="1587" w:header="850" w:footer="992"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BA26">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0A6F5">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20A6F5">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FA610B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F0"/>
    <w:rsid w:val="000058B0"/>
    <w:rsid w:val="000063F7"/>
    <w:rsid w:val="00007B49"/>
    <w:rsid w:val="0001035F"/>
    <w:rsid w:val="00010584"/>
    <w:rsid w:val="00016FF5"/>
    <w:rsid w:val="00017549"/>
    <w:rsid w:val="00020B6C"/>
    <w:rsid w:val="0002116A"/>
    <w:rsid w:val="00021D45"/>
    <w:rsid w:val="0002283E"/>
    <w:rsid w:val="00022F83"/>
    <w:rsid w:val="00023061"/>
    <w:rsid w:val="00024D08"/>
    <w:rsid w:val="000261C5"/>
    <w:rsid w:val="0002694B"/>
    <w:rsid w:val="00030115"/>
    <w:rsid w:val="000348D3"/>
    <w:rsid w:val="000351B6"/>
    <w:rsid w:val="0003791E"/>
    <w:rsid w:val="0005155F"/>
    <w:rsid w:val="00051F28"/>
    <w:rsid w:val="0005434C"/>
    <w:rsid w:val="00054529"/>
    <w:rsid w:val="00057AE1"/>
    <w:rsid w:val="00067E03"/>
    <w:rsid w:val="000705D5"/>
    <w:rsid w:val="00070F01"/>
    <w:rsid w:val="00071319"/>
    <w:rsid w:val="00071383"/>
    <w:rsid w:val="00075F54"/>
    <w:rsid w:val="000776CB"/>
    <w:rsid w:val="00077FF7"/>
    <w:rsid w:val="000805C4"/>
    <w:rsid w:val="00083A4D"/>
    <w:rsid w:val="00084FFF"/>
    <w:rsid w:val="00085EF5"/>
    <w:rsid w:val="00087582"/>
    <w:rsid w:val="00091658"/>
    <w:rsid w:val="0009225B"/>
    <w:rsid w:val="0009260B"/>
    <w:rsid w:val="000950F2"/>
    <w:rsid w:val="00095E18"/>
    <w:rsid w:val="000A08A8"/>
    <w:rsid w:val="000B050D"/>
    <w:rsid w:val="000B07BE"/>
    <w:rsid w:val="000B1224"/>
    <w:rsid w:val="000B2E18"/>
    <w:rsid w:val="000B75B8"/>
    <w:rsid w:val="000C5F40"/>
    <w:rsid w:val="000C641F"/>
    <w:rsid w:val="000C70A5"/>
    <w:rsid w:val="000D5409"/>
    <w:rsid w:val="000E16B5"/>
    <w:rsid w:val="000E42A9"/>
    <w:rsid w:val="000F075F"/>
    <w:rsid w:val="000F7097"/>
    <w:rsid w:val="000F7CA7"/>
    <w:rsid w:val="00102D0E"/>
    <w:rsid w:val="00106CBA"/>
    <w:rsid w:val="00112D8B"/>
    <w:rsid w:val="0011474E"/>
    <w:rsid w:val="00116361"/>
    <w:rsid w:val="00123845"/>
    <w:rsid w:val="001246CA"/>
    <w:rsid w:val="00124C10"/>
    <w:rsid w:val="0012672B"/>
    <w:rsid w:val="001278D6"/>
    <w:rsid w:val="00131184"/>
    <w:rsid w:val="00131387"/>
    <w:rsid w:val="00131ACB"/>
    <w:rsid w:val="00131EBB"/>
    <w:rsid w:val="00135BB8"/>
    <w:rsid w:val="00137078"/>
    <w:rsid w:val="00141C3E"/>
    <w:rsid w:val="00141FF5"/>
    <w:rsid w:val="001455C5"/>
    <w:rsid w:val="00145741"/>
    <w:rsid w:val="001458C6"/>
    <w:rsid w:val="00145F71"/>
    <w:rsid w:val="0014740E"/>
    <w:rsid w:val="00147648"/>
    <w:rsid w:val="0015272A"/>
    <w:rsid w:val="00154908"/>
    <w:rsid w:val="00160596"/>
    <w:rsid w:val="001608D1"/>
    <w:rsid w:val="001637E5"/>
    <w:rsid w:val="001648CC"/>
    <w:rsid w:val="0016490B"/>
    <w:rsid w:val="0016729D"/>
    <w:rsid w:val="001673AA"/>
    <w:rsid w:val="0017024A"/>
    <w:rsid w:val="001702D6"/>
    <w:rsid w:val="001718E2"/>
    <w:rsid w:val="00172A8D"/>
    <w:rsid w:val="00173060"/>
    <w:rsid w:val="00173549"/>
    <w:rsid w:val="00173B58"/>
    <w:rsid w:val="00182357"/>
    <w:rsid w:val="00182506"/>
    <w:rsid w:val="001849C3"/>
    <w:rsid w:val="00184DD0"/>
    <w:rsid w:val="001857F9"/>
    <w:rsid w:val="00186333"/>
    <w:rsid w:val="00190206"/>
    <w:rsid w:val="00191BF1"/>
    <w:rsid w:val="001923A7"/>
    <w:rsid w:val="00192A10"/>
    <w:rsid w:val="00192C4A"/>
    <w:rsid w:val="00193C8D"/>
    <w:rsid w:val="00193F83"/>
    <w:rsid w:val="001968A7"/>
    <w:rsid w:val="001A0471"/>
    <w:rsid w:val="001A1B41"/>
    <w:rsid w:val="001A5C6C"/>
    <w:rsid w:val="001B045A"/>
    <w:rsid w:val="001B4EAE"/>
    <w:rsid w:val="001B54EA"/>
    <w:rsid w:val="001C13BE"/>
    <w:rsid w:val="001C2426"/>
    <w:rsid w:val="001C7D2E"/>
    <w:rsid w:val="001D2E44"/>
    <w:rsid w:val="001D4AFD"/>
    <w:rsid w:val="001D53F3"/>
    <w:rsid w:val="001D7D94"/>
    <w:rsid w:val="001E264C"/>
    <w:rsid w:val="001E3B0B"/>
    <w:rsid w:val="001E6350"/>
    <w:rsid w:val="001E6EA3"/>
    <w:rsid w:val="001F7CAA"/>
    <w:rsid w:val="002034A6"/>
    <w:rsid w:val="0020350E"/>
    <w:rsid w:val="00211F1B"/>
    <w:rsid w:val="002121E3"/>
    <w:rsid w:val="002133C8"/>
    <w:rsid w:val="00217174"/>
    <w:rsid w:val="00222DCD"/>
    <w:rsid w:val="00223F89"/>
    <w:rsid w:val="002310CA"/>
    <w:rsid w:val="00231575"/>
    <w:rsid w:val="00232DCC"/>
    <w:rsid w:val="002335E9"/>
    <w:rsid w:val="00235179"/>
    <w:rsid w:val="0023717F"/>
    <w:rsid w:val="002414CA"/>
    <w:rsid w:val="00243F84"/>
    <w:rsid w:val="002457F3"/>
    <w:rsid w:val="00252BA2"/>
    <w:rsid w:val="002564F5"/>
    <w:rsid w:val="00260ED9"/>
    <w:rsid w:val="0026282D"/>
    <w:rsid w:val="002716C8"/>
    <w:rsid w:val="002760E7"/>
    <w:rsid w:val="002766A5"/>
    <w:rsid w:val="00276FF8"/>
    <w:rsid w:val="002773C9"/>
    <w:rsid w:val="002773D4"/>
    <w:rsid w:val="00277444"/>
    <w:rsid w:val="00284362"/>
    <w:rsid w:val="00285B9C"/>
    <w:rsid w:val="002868DF"/>
    <w:rsid w:val="00287971"/>
    <w:rsid w:val="0029115F"/>
    <w:rsid w:val="0029247C"/>
    <w:rsid w:val="002925A5"/>
    <w:rsid w:val="00293B62"/>
    <w:rsid w:val="0029685C"/>
    <w:rsid w:val="00297CED"/>
    <w:rsid w:val="002A036B"/>
    <w:rsid w:val="002A1534"/>
    <w:rsid w:val="002A35A7"/>
    <w:rsid w:val="002A3DF5"/>
    <w:rsid w:val="002A4726"/>
    <w:rsid w:val="002A4FEC"/>
    <w:rsid w:val="002A6200"/>
    <w:rsid w:val="002B5BBD"/>
    <w:rsid w:val="002C2554"/>
    <w:rsid w:val="002C52A6"/>
    <w:rsid w:val="002C6798"/>
    <w:rsid w:val="002D3777"/>
    <w:rsid w:val="002D41EB"/>
    <w:rsid w:val="002E38DE"/>
    <w:rsid w:val="002E423F"/>
    <w:rsid w:val="002E761A"/>
    <w:rsid w:val="002F1A3C"/>
    <w:rsid w:val="002F2E74"/>
    <w:rsid w:val="002F6BE7"/>
    <w:rsid w:val="002F6ED5"/>
    <w:rsid w:val="002F7A9D"/>
    <w:rsid w:val="003056E0"/>
    <w:rsid w:val="00310104"/>
    <w:rsid w:val="0031141C"/>
    <w:rsid w:val="00311841"/>
    <w:rsid w:val="003124A3"/>
    <w:rsid w:val="0031708D"/>
    <w:rsid w:val="00317E4F"/>
    <w:rsid w:val="00324D12"/>
    <w:rsid w:val="00330A66"/>
    <w:rsid w:val="00330E8A"/>
    <w:rsid w:val="00330F3A"/>
    <w:rsid w:val="003312ED"/>
    <w:rsid w:val="003335C9"/>
    <w:rsid w:val="0033582B"/>
    <w:rsid w:val="0034555F"/>
    <w:rsid w:val="00345CBB"/>
    <w:rsid w:val="0035085B"/>
    <w:rsid w:val="003564AD"/>
    <w:rsid w:val="003605C4"/>
    <w:rsid w:val="00361449"/>
    <w:rsid w:val="003629C2"/>
    <w:rsid w:val="00371C70"/>
    <w:rsid w:val="00371E12"/>
    <w:rsid w:val="00375162"/>
    <w:rsid w:val="00375199"/>
    <w:rsid w:val="003756C9"/>
    <w:rsid w:val="00375D52"/>
    <w:rsid w:val="003767F5"/>
    <w:rsid w:val="00380212"/>
    <w:rsid w:val="00382F0F"/>
    <w:rsid w:val="003841FE"/>
    <w:rsid w:val="00384369"/>
    <w:rsid w:val="003A08BD"/>
    <w:rsid w:val="003A0F01"/>
    <w:rsid w:val="003A1F34"/>
    <w:rsid w:val="003A215E"/>
    <w:rsid w:val="003A2729"/>
    <w:rsid w:val="003A4D7D"/>
    <w:rsid w:val="003A5E7C"/>
    <w:rsid w:val="003A6F41"/>
    <w:rsid w:val="003A7C1E"/>
    <w:rsid w:val="003B01D0"/>
    <w:rsid w:val="003B1C0C"/>
    <w:rsid w:val="003B1FBB"/>
    <w:rsid w:val="003B3F46"/>
    <w:rsid w:val="003B4B48"/>
    <w:rsid w:val="003C16F2"/>
    <w:rsid w:val="003C4006"/>
    <w:rsid w:val="003C48CE"/>
    <w:rsid w:val="003C4A67"/>
    <w:rsid w:val="003D09A6"/>
    <w:rsid w:val="003D192F"/>
    <w:rsid w:val="003D6107"/>
    <w:rsid w:val="003D65D4"/>
    <w:rsid w:val="003D6979"/>
    <w:rsid w:val="003E03D3"/>
    <w:rsid w:val="003E3B78"/>
    <w:rsid w:val="003F03D7"/>
    <w:rsid w:val="003F0AB0"/>
    <w:rsid w:val="003F0EDB"/>
    <w:rsid w:val="003F12A2"/>
    <w:rsid w:val="0040081D"/>
    <w:rsid w:val="004032CA"/>
    <w:rsid w:val="00403980"/>
    <w:rsid w:val="00405CD9"/>
    <w:rsid w:val="00407700"/>
    <w:rsid w:val="00407E17"/>
    <w:rsid w:val="00411C54"/>
    <w:rsid w:val="004122DD"/>
    <w:rsid w:val="004127F7"/>
    <w:rsid w:val="00413C2A"/>
    <w:rsid w:val="00417561"/>
    <w:rsid w:val="00420A55"/>
    <w:rsid w:val="00424B1F"/>
    <w:rsid w:val="0042620F"/>
    <w:rsid w:val="00430EA4"/>
    <w:rsid w:val="00431677"/>
    <w:rsid w:val="00431D80"/>
    <w:rsid w:val="00431DBB"/>
    <w:rsid w:val="00436372"/>
    <w:rsid w:val="00437197"/>
    <w:rsid w:val="00437BE2"/>
    <w:rsid w:val="004400D5"/>
    <w:rsid w:val="00440654"/>
    <w:rsid w:val="00441C5A"/>
    <w:rsid w:val="004422B9"/>
    <w:rsid w:val="00444471"/>
    <w:rsid w:val="00444619"/>
    <w:rsid w:val="00446AC1"/>
    <w:rsid w:val="00447CCD"/>
    <w:rsid w:val="00450A44"/>
    <w:rsid w:val="00452F14"/>
    <w:rsid w:val="00460B33"/>
    <w:rsid w:val="00466DB8"/>
    <w:rsid w:val="004713EE"/>
    <w:rsid w:val="004714F0"/>
    <w:rsid w:val="004810B0"/>
    <w:rsid w:val="004857D4"/>
    <w:rsid w:val="00485DDA"/>
    <w:rsid w:val="00491495"/>
    <w:rsid w:val="004919F0"/>
    <w:rsid w:val="0049328D"/>
    <w:rsid w:val="00493704"/>
    <w:rsid w:val="004952E2"/>
    <w:rsid w:val="00495747"/>
    <w:rsid w:val="004969E8"/>
    <w:rsid w:val="00497C5B"/>
    <w:rsid w:val="004A0D4E"/>
    <w:rsid w:val="004A0FF1"/>
    <w:rsid w:val="004A1344"/>
    <w:rsid w:val="004A2A68"/>
    <w:rsid w:val="004A5716"/>
    <w:rsid w:val="004A60A5"/>
    <w:rsid w:val="004B00EF"/>
    <w:rsid w:val="004B206D"/>
    <w:rsid w:val="004B2C55"/>
    <w:rsid w:val="004B342D"/>
    <w:rsid w:val="004B671D"/>
    <w:rsid w:val="004B6806"/>
    <w:rsid w:val="004C2551"/>
    <w:rsid w:val="004C3888"/>
    <w:rsid w:val="004C65B4"/>
    <w:rsid w:val="004D27C4"/>
    <w:rsid w:val="004D41A3"/>
    <w:rsid w:val="004D5140"/>
    <w:rsid w:val="004D65A7"/>
    <w:rsid w:val="004D6925"/>
    <w:rsid w:val="004D73C2"/>
    <w:rsid w:val="004E1AFD"/>
    <w:rsid w:val="004E2B63"/>
    <w:rsid w:val="004F19AF"/>
    <w:rsid w:val="00501369"/>
    <w:rsid w:val="0050301B"/>
    <w:rsid w:val="0050543E"/>
    <w:rsid w:val="00506631"/>
    <w:rsid w:val="00511710"/>
    <w:rsid w:val="0051345D"/>
    <w:rsid w:val="00514480"/>
    <w:rsid w:val="00521E0F"/>
    <w:rsid w:val="00523A68"/>
    <w:rsid w:val="00524FBD"/>
    <w:rsid w:val="00526708"/>
    <w:rsid w:val="00530B66"/>
    <w:rsid w:val="00534A76"/>
    <w:rsid w:val="005442DB"/>
    <w:rsid w:val="00546FFB"/>
    <w:rsid w:val="00547035"/>
    <w:rsid w:val="00547C87"/>
    <w:rsid w:val="005504D9"/>
    <w:rsid w:val="0055094A"/>
    <w:rsid w:val="005529A2"/>
    <w:rsid w:val="00553A9B"/>
    <w:rsid w:val="005652BB"/>
    <w:rsid w:val="005668A7"/>
    <w:rsid w:val="00566A7A"/>
    <w:rsid w:val="00572CD7"/>
    <w:rsid w:val="00574819"/>
    <w:rsid w:val="00576752"/>
    <w:rsid w:val="005854DF"/>
    <w:rsid w:val="00586724"/>
    <w:rsid w:val="005874B1"/>
    <w:rsid w:val="00594C42"/>
    <w:rsid w:val="005962A3"/>
    <w:rsid w:val="005964EF"/>
    <w:rsid w:val="005A0030"/>
    <w:rsid w:val="005A14F3"/>
    <w:rsid w:val="005A3B48"/>
    <w:rsid w:val="005C0488"/>
    <w:rsid w:val="005C43B2"/>
    <w:rsid w:val="005C58E3"/>
    <w:rsid w:val="005C76F5"/>
    <w:rsid w:val="005C7B49"/>
    <w:rsid w:val="005D08FF"/>
    <w:rsid w:val="005D097C"/>
    <w:rsid w:val="005D2A3A"/>
    <w:rsid w:val="005D386F"/>
    <w:rsid w:val="005D48F2"/>
    <w:rsid w:val="005D71E3"/>
    <w:rsid w:val="005D7A12"/>
    <w:rsid w:val="005E1E3D"/>
    <w:rsid w:val="005E54B0"/>
    <w:rsid w:val="005E6B56"/>
    <w:rsid w:val="005E70A0"/>
    <w:rsid w:val="005F02B2"/>
    <w:rsid w:val="0060063E"/>
    <w:rsid w:val="00604F7B"/>
    <w:rsid w:val="0061006D"/>
    <w:rsid w:val="00611784"/>
    <w:rsid w:val="00614B5F"/>
    <w:rsid w:val="0062655F"/>
    <w:rsid w:val="00631E0A"/>
    <w:rsid w:val="006327E9"/>
    <w:rsid w:val="006335AF"/>
    <w:rsid w:val="00636791"/>
    <w:rsid w:val="00636B4E"/>
    <w:rsid w:val="00637B6B"/>
    <w:rsid w:val="0064056D"/>
    <w:rsid w:val="006466AA"/>
    <w:rsid w:val="0064698C"/>
    <w:rsid w:val="00647E51"/>
    <w:rsid w:val="00650C12"/>
    <w:rsid w:val="00657A4B"/>
    <w:rsid w:val="006623B8"/>
    <w:rsid w:val="00665F9E"/>
    <w:rsid w:val="00667467"/>
    <w:rsid w:val="0067445B"/>
    <w:rsid w:val="006754AD"/>
    <w:rsid w:val="0067592B"/>
    <w:rsid w:val="0068374D"/>
    <w:rsid w:val="00684C58"/>
    <w:rsid w:val="00685E1F"/>
    <w:rsid w:val="006860B6"/>
    <w:rsid w:val="00687616"/>
    <w:rsid w:val="006907C9"/>
    <w:rsid w:val="006914AC"/>
    <w:rsid w:val="006951D0"/>
    <w:rsid w:val="00696AFB"/>
    <w:rsid w:val="00697B4B"/>
    <w:rsid w:val="006A030F"/>
    <w:rsid w:val="006A071D"/>
    <w:rsid w:val="006A1A32"/>
    <w:rsid w:val="006A35D4"/>
    <w:rsid w:val="006A6C0F"/>
    <w:rsid w:val="006A7573"/>
    <w:rsid w:val="006A7A23"/>
    <w:rsid w:val="006B0092"/>
    <w:rsid w:val="006B0D7E"/>
    <w:rsid w:val="006B102C"/>
    <w:rsid w:val="006B5C28"/>
    <w:rsid w:val="006B70F0"/>
    <w:rsid w:val="006C397C"/>
    <w:rsid w:val="006C4193"/>
    <w:rsid w:val="006C6CFF"/>
    <w:rsid w:val="006C73FE"/>
    <w:rsid w:val="006C7880"/>
    <w:rsid w:val="006D0AF2"/>
    <w:rsid w:val="006D17F5"/>
    <w:rsid w:val="006D1B50"/>
    <w:rsid w:val="006D2CE2"/>
    <w:rsid w:val="006E3734"/>
    <w:rsid w:val="006E39A4"/>
    <w:rsid w:val="006E5431"/>
    <w:rsid w:val="006E6188"/>
    <w:rsid w:val="006E62C5"/>
    <w:rsid w:val="006E67A0"/>
    <w:rsid w:val="006E6851"/>
    <w:rsid w:val="006E7DC0"/>
    <w:rsid w:val="006F36F2"/>
    <w:rsid w:val="006F63A9"/>
    <w:rsid w:val="006F7B78"/>
    <w:rsid w:val="007001FF"/>
    <w:rsid w:val="00700B2B"/>
    <w:rsid w:val="00701148"/>
    <w:rsid w:val="007057BA"/>
    <w:rsid w:val="00710A45"/>
    <w:rsid w:val="00713E8D"/>
    <w:rsid w:val="007156CB"/>
    <w:rsid w:val="00717AAA"/>
    <w:rsid w:val="00720FD6"/>
    <w:rsid w:val="00721CEF"/>
    <w:rsid w:val="0072211A"/>
    <w:rsid w:val="007269D8"/>
    <w:rsid w:val="00727A0E"/>
    <w:rsid w:val="007314B7"/>
    <w:rsid w:val="00735DDB"/>
    <w:rsid w:val="007376F2"/>
    <w:rsid w:val="00747132"/>
    <w:rsid w:val="0075054B"/>
    <w:rsid w:val="00754094"/>
    <w:rsid w:val="00755521"/>
    <w:rsid w:val="00756D64"/>
    <w:rsid w:val="007616F9"/>
    <w:rsid w:val="00761755"/>
    <w:rsid w:val="00763734"/>
    <w:rsid w:val="00764284"/>
    <w:rsid w:val="00766EDE"/>
    <w:rsid w:val="007679D5"/>
    <w:rsid w:val="00767A66"/>
    <w:rsid w:val="00770227"/>
    <w:rsid w:val="0077287B"/>
    <w:rsid w:val="007757FD"/>
    <w:rsid w:val="00776052"/>
    <w:rsid w:val="00781E70"/>
    <w:rsid w:val="00782DA9"/>
    <w:rsid w:val="00782EB6"/>
    <w:rsid w:val="00784240"/>
    <w:rsid w:val="0079459D"/>
    <w:rsid w:val="007A2266"/>
    <w:rsid w:val="007A4385"/>
    <w:rsid w:val="007A6FF1"/>
    <w:rsid w:val="007B2C79"/>
    <w:rsid w:val="007B465E"/>
    <w:rsid w:val="007C1F47"/>
    <w:rsid w:val="007C742C"/>
    <w:rsid w:val="007C7B4E"/>
    <w:rsid w:val="007D0949"/>
    <w:rsid w:val="007D20B8"/>
    <w:rsid w:val="007D6C5A"/>
    <w:rsid w:val="007E2867"/>
    <w:rsid w:val="007E2C83"/>
    <w:rsid w:val="007E527E"/>
    <w:rsid w:val="007E5AC4"/>
    <w:rsid w:val="007E77F7"/>
    <w:rsid w:val="007F218B"/>
    <w:rsid w:val="007F28FE"/>
    <w:rsid w:val="007F417C"/>
    <w:rsid w:val="007F594F"/>
    <w:rsid w:val="007F7400"/>
    <w:rsid w:val="0080079D"/>
    <w:rsid w:val="00805A3F"/>
    <w:rsid w:val="0081058A"/>
    <w:rsid w:val="00811CA0"/>
    <w:rsid w:val="00813DE8"/>
    <w:rsid w:val="00814F42"/>
    <w:rsid w:val="008173FF"/>
    <w:rsid w:val="00820C06"/>
    <w:rsid w:val="00821831"/>
    <w:rsid w:val="00821E81"/>
    <w:rsid w:val="00822A49"/>
    <w:rsid w:val="00823032"/>
    <w:rsid w:val="00824744"/>
    <w:rsid w:val="00824AE5"/>
    <w:rsid w:val="0082601F"/>
    <w:rsid w:val="00830666"/>
    <w:rsid w:val="008312E9"/>
    <w:rsid w:val="00831C62"/>
    <w:rsid w:val="00832BA8"/>
    <w:rsid w:val="00850854"/>
    <w:rsid w:val="008516DC"/>
    <w:rsid w:val="008516E6"/>
    <w:rsid w:val="00851EF4"/>
    <w:rsid w:val="008522B6"/>
    <w:rsid w:val="008544E6"/>
    <w:rsid w:val="00856C74"/>
    <w:rsid w:val="00856D14"/>
    <w:rsid w:val="00857A08"/>
    <w:rsid w:val="00860BA4"/>
    <w:rsid w:val="00862906"/>
    <w:rsid w:val="0086347B"/>
    <w:rsid w:val="00865062"/>
    <w:rsid w:val="0086513B"/>
    <w:rsid w:val="00866DE4"/>
    <w:rsid w:val="0087626D"/>
    <w:rsid w:val="00880575"/>
    <w:rsid w:val="00880D64"/>
    <w:rsid w:val="00882923"/>
    <w:rsid w:val="00883B29"/>
    <w:rsid w:val="0089716A"/>
    <w:rsid w:val="00897306"/>
    <w:rsid w:val="008979C3"/>
    <w:rsid w:val="008A0076"/>
    <w:rsid w:val="008A3488"/>
    <w:rsid w:val="008A4499"/>
    <w:rsid w:val="008A5013"/>
    <w:rsid w:val="008A64D3"/>
    <w:rsid w:val="008A66B3"/>
    <w:rsid w:val="008A72CB"/>
    <w:rsid w:val="008A7751"/>
    <w:rsid w:val="008B00EB"/>
    <w:rsid w:val="008B11FF"/>
    <w:rsid w:val="008B31FE"/>
    <w:rsid w:val="008B3CDB"/>
    <w:rsid w:val="008D212F"/>
    <w:rsid w:val="008D2430"/>
    <w:rsid w:val="008D44C1"/>
    <w:rsid w:val="008E04F2"/>
    <w:rsid w:val="008E620D"/>
    <w:rsid w:val="008F3FC8"/>
    <w:rsid w:val="008F46FC"/>
    <w:rsid w:val="008F4917"/>
    <w:rsid w:val="008F5261"/>
    <w:rsid w:val="008F6F2B"/>
    <w:rsid w:val="0090003B"/>
    <w:rsid w:val="009043B1"/>
    <w:rsid w:val="00904E7E"/>
    <w:rsid w:val="0090717C"/>
    <w:rsid w:val="00907FBD"/>
    <w:rsid w:val="00911F50"/>
    <w:rsid w:val="00921BA0"/>
    <w:rsid w:val="00921EEB"/>
    <w:rsid w:val="00925F19"/>
    <w:rsid w:val="00926767"/>
    <w:rsid w:val="0092678C"/>
    <w:rsid w:val="00932004"/>
    <w:rsid w:val="00934012"/>
    <w:rsid w:val="00935A23"/>
    <w:rsid w:val="00935A80"/>
    <w:rsid w:val="00936C13"/>
    <w:rsid w:val="00940D51"/>
    <w:rsid w:val="009419BE"/>
    <w:rsid w:val="009426A3"/>
    <w:rsid w:val="00943254"/>
    <w:rsid w:val="0094524F"/>
    <w:rsid w:val="00953693"/>
    <w:rsid w:val="00963959"/>
    <w:rsid w:val="00965595"/>
    <w:rsid w:val="00965AA6"/>
    <w:rsid w:val="0096660F"/>
    <w:rsid w:val="009673D5"/>
    <w:rsid w:val="009707EF"/>
    <w:rsid w:val="00971569"/>
    <w:rsid w:val="009726AB"/>
    <w:rsid w:val="00972C4E"/>
    <w:rsid w:val="00974F98"/>
    <w:rsid w:val="00982437"/>
    <w:rsid w:val="009901CE"/>
    <w:rsid w:val="009914E2"/>
    <w:rsid w:val="009940FE"/>
    <w:rsid w:val="00996175"/>
    <w:rsid w:val="00996AC0"/>
    <w:rsid w:val="009A23D1"/>
    <w:rsid w:val="009A2A09"/>
    <w:rsid w:val="009A3A0D"/>
    <w:rsid w:val="009A534F"/>
    <w:rsid w:val="009B2129"/>
    <w:rsid w:val="009B3F79"/>
    <w:rsid w:val="009B512B"/>
    <w:rsid w:val="009B7750"/>
    <w:rsid w:val="009C06E9"/>
    <w:rsid w:val="009C0BA0"/>
    <w:rsid w:val="009C7D3A"/>
    <w:rsid w:val="009D048A"/>
    <w:rsid w:val="009D10E2"/>
    <w:rsid w:val="009D1A91"/>
    <w:rsid w:val="009D4AB4"/>
    <w:rsid w:val="009D5ED4"/>
    <w:rsid w:val="009E11BE"/>
    <w:rsid w:val="009E1D12"/>
    <w:rsid w:val="009E3DE9"/>
    <w:rsid w:val="009E400C"/>
    <w:rsid w:val="009E4556"/>
    <w:rsid w:val="009E6ADD"/>
    <w:rsid w:val="009F5213"/>
    <w:rsid w:val="009F5ED8"/>
    <w:rsid w:val="00A01758"/>
    <w:rsid w:val="00A02212"/>
    <w:rsid w:val="00A0517E"/>
    <w:rsid w:val="00A057C0"/>
    <w:rsid w:val="00A06D40"/>
    <w:rsid w:val="00A07C4D"/>
    <w:rsid w:val="00A07E7D"/>
    <w:rsid w:val="00A10522"/>
    <w:rsid w:val="00A12576"/>
    <w:rsid w:val="00A23978"/>
    <w:rsid w:val="00A26389"/>
    <w:rsid w:val="00A2765E"/>
    <w:rsid w:val="00A32665"/>
    <w:rsid w:val="00A36FEF"/>
    <w:rsid w:val="00A43742"/>
    <w:rsid w:val="00A44461"/>
    <w:rsid w:val="00A452D0"/>
    <w:rsid w:val="00A526E5"/>
    <w:rsid w:val="00A54547"/>
    <w:rsid w:val="00A61835"/>
    <w:rsid w:val="00A62DF0"/>
    <w:rsid w:val="00A633D3"/>
    <w:rsid w:val="00A64180"/>
    <w:rsid w:val="00A67FBB"/>
    <w:rsid w:val="00A7301F"/>
    <w:rsid w:val="00A7409F"/>
    <w:rsid w:val="00A80497"/>
    <w:rsid w:val="00A80547"/>
    <w:rsid w:val="00A82D36"/>
    <w:rsid w:val="00A83AAB"/>
    <w:rsid w:val="00A84401"/>
    <w:rsid w:val="00A8605F"/>
    <w:rsid w:val="00A86A78"/>
    <w:rsid w:val="00A90BC5"/>
    <w:rsid w:val="00A91306"/>
    <w:rsid w:val="00A913F0"/>
    <w:rsid w:val="00A92A77"/>
    <w:rsid w:val="00A9423F"/>
    <w:rsid w:val="00AA0781"/>
    <w:rsid w:val="00AA0EE9"/>
    <w:rsid w:val="00AA534D"/>
    <w:rsid w:val="00AA563B"/>
    <w:rsid w:val="00AA6B3F"/>
    <w:rsid w:val="00AA7CA3"/>
    <w:rsid w:val="00AB3D72"/>
    <w:rsid w:val="00AB491E"/>
    <w:rsid w:val="00AB79A3"/>
    <w:rsid w:val="00AC2470"/>
    <w:rsid w:val="00AD39B0"/>
    <w:rsid w:val="00AD3A2C"/>
    <w:rsid w:val="00AE0091"/>
    <w:rsid w:val="00AE2B84"/>
    <w:rsid w:val="00AE6B98"/>
    <w:rsid w:val="00AF4BB9"/>
    <w:rsid w:val="00AF7652"/>
    <w:rsid w:val="00AF7E26"/>
    <w:rsid w:val="00B03B17"/>
    <w:rsid w:val="00B137AF"/>
    <w:rsid w:val="00B16712"/>
    <w:rsid w:val="00B17C95"/>
    <w:rsid w:val="00B21F30"/>
    <w:rsid w:val="00B22F7E"/>
    <w:rsid w:val="00B2304A"/>
    <w:rsid w:val="00B2420D"/>
    <w:rsid w:val="00B2489B"/>
    <w:rsid w:val="00B24C0E"/>
    <w:rsid w:val="00B25C13"/>
    <w:rsid w:val="00B268F3"/>
    <w:rsid w:val="00B27B81"/>
    <w:rsid w:val="00B323A3"/>
    <w:rsid w:val="00B33087"/>
    <w:rsid w:val="00B37F7B"/>
    <w:rsid w:val="00B41E08"/>
    <w:rsid w:val="00B4470F"/>
    <w:rsid w:val="00B449C2"/>
    <w:rsid w:val="00B4523E"/>
    <w:rsid w:val="00B477E4"/>
    <w:rsid w:val="00B57F85"/>
    <w:rsid w:val="00B628B5"/>
    <w:rsid w:val="00B62D02"/>
    <w:rsid w:val="00B80BDD"/>
    <w:rsid w:val="00B815DB"/>
    <w:rsid w:val="00B90854"/>
    <w:rsid w:val="00B92779"/>
    <w:rsid w:val="00B94E1D"/>
    <w:rsid w:val="00B95BA6"/>
    <w:rsid w:val="00B96C89"/>
    <w:rsid w:val="00BA3304"/>
    <w:rsid w:val="00BA5BB9"/>
    <w:rsid w:val="00BA5CD9"/>
    <w:rsid w:val="00BB0613"/>
    <w:rsid w:val="00BB0B48"/>
    <w:rsid w:val="00BB20B2"/>
    <w:rsid w:val="00BB2840"/>
    <w:rsid w:val="00BB6AF2"/>
    <w:rsid w:val="00BB7333"/>
    <w:rsid w:val="00BB790F"/>
    <w:rsid w:val="00BC537F"/>
    <w:rsid w:val="00BD782F"/>
    <w:rsid w:val="00BE3BA8"/>
    <w:rsid w:val="00BE4F4D"/>
    <w:rsid w:val="00BE521E"/>
    <w:rsid w:val="00BF0211"/>
    <w:rsid w:val="00BF1A32"/>
    <w:rsid w:val="00BF3604"/>
    <w:rsid w:val="00BF39B0"/>
    <w:rsid w:val="00BF3F67"/>
    <w:rsid w:val="00BF54F9"/>
    <w:rsid w:val="00BF69EE"/>
    <w:rsid w:val="00BF76B3"/>
    <w:rsid w:val="00C02C47"/>
    <w:rsid w:val="00C03C55"/>
    <w:rsid w:val="00C03ECA"/>
    <w:rsid w:val="00C066B8"/>
    <w:rsid w:val="00C06F99"/>
    <w:rsid w:val="00C075FA"/>
    <w:rsid w:val="00C153F6"/>
    <w:rsid w:val="00C15C2E"/>
    <w:rsid w:val="00C213AD"/>
    <w:rsid w:val="00C21ABB"/>
    <w:rsid w:val="00C23AFF"/>
    <w:rsid w:val="00C25324"/>
    <w:rsid w:val="00C336CD"/>
    <w:rsid w:val="00C441E7"/>
    <w:rsid w:val="00C52801"/>
    <w:rsid w:val="00C54F8E"/>
    <w:rsid w:val="00C54F93"/>
    <w:rsid w:val="00C566C6"/>
    <w:rsid w:val="00C61331"/>
    <w:rsid w:val="00C6557A"/>
    <w:rsid w:val="00C70D68"/>
    <w:rsid w:val="00C7531C"/>
    <w:rsid w:val="00C80822"/>
    <w:rsid w:val="00C80EE6"/>
    <w:rsid w:val="00C83B4C"/>
    <w:rsid w:val="00C84946"/>
    <w:rsid w:val="00C9055E"/>
    <w:rsid w:val="00C932CB"/>
    <w:rsid w:val="00C96552"/>
    <w:rsid w:val="00CA34DE"/>
    <w:rsid w:val="00CA4EC1"/>
    <w:rsid w:val="00CA7973"/>
    <w:rsid w:val="00CB042D"/>
    <w:rsid w:val="00CB30D7"/>
    <w:rsid w:val="00CB3B3D"/>
    <w:rsid w:val="00CB759D"/>
    <w:rsid w:val="00CC516A"/>
    <w:rsid w:val="00CD2258"/>
    <w:rsid w:val="00CD3857"/>
    <w:rsid w:val="00CD38ED"/>
    <w:rsid w:val="00CD510C"/>
    <w:rsid w:val="00CD584B"/>
    <w:rsid w:val="00CD607B"/>
    <w:rsid w:val="00CD7999"/>
    <w:rsid w:val="00CE193B"/>
    <w:rsid w:val="00CE522B"/>
    <w:rsid w:val="00CF51E1"/>
    <w:rsid w:val="00CF620F"/>
    <w:rsid w:val="00CF6E85"/>
    <w:rsid w:val="00CF7715"/>
    <w:rsid w:val="00D00917"/>
    <w:rsid w:val="00D00B38"/>
    <w:rsid w:val="00D05DDA"/>
    <w:rsid w:val="00D06369"/>
    <w:rsid w:val="00D072C6"/>
    <w:rsid w:val="00D104DB"/>
    <w:rsid w:val="00D12D72"/>
    <w:rsid w:val="00D1383E"/>
    <w:rsid w:val="00D16D5B"/>
    <w:rsid w:val="00D172E7"/>
    <w:rsid w:val="00D209AA"/>
    <w:rsid w:val="00D228B7"/>
    <w:rsid w:val="00D30C51"/>
    <w:rsid w:val="00D36CCC"/>
    <w:rsid w:val="00D37A6B"/>
    <w:rsid w:val="00D37B5C"/>
    <w:rsid w:val="00D41553"/>
    <w:rsid w:val="00D50803"/>
    <w:rsid w:val="00D56827"/>
    <w:rsid w:val="00D57D9B"/>
    <w:rsid w:val="00D60904"/>
    <w:rsid w:val="00D649E0"/>
    <w:rsid w:val="00D656F2"/>
    <w:rsid w:val="00D6655E"/>
    <w:rsid w:val="00D6785D"/>
    <w:rsid w:val="00D713A1"/>
    <w:rsid w:val="00D72319"/>
    <w:rsid w:val="00D72ECC"/>
    <w:rsid w:val="00D7385C"/>
    <w:rsid w:val="00D7522A"/>
    <w:rsid w:val="00D75373"/>
    <w:rsid w:val="00D75A13"/>
    <w:rsid w:val="00D81EA3"/>
    <w:rsid w:val="00D873FD"/>
    <w:rsid w:val="00D878AD"/>
    <w:rsid w:val="00D90177"/>
    <w:rsid w:val="00D9461C"/>
    <w:rsid w:val="00DA1DCC"/>
    <w:rsid w:val="00DA28BA"/>
    <w:rsid w:val="00DA32F0"/>
    <w:rsid w:val="00DA3795"/>
    <w:rsid w:val="00DA687E"/>
    <w:rsid w:val="00DA6977"/>
    <w:rsid w:val="00DB067A"/>
    <w:rsid w:val="00DC4391"/>
    <w:rsid w:val="00DC4C54"/>
    <w:rsid w:val="00DD0067"/>
    <w:rsid w:val="00DD23DA"/>
    <w:rsid w:val="00DD577A"/>
    <w:rsid w:val="00DE4E3F"/>
    <w:rsid w:val="00DE76C0"/>
    <w:rsid w:val="00DF0BFB"/>
    <w:rsid w:val="00E002BE"/>
    <w:rsid w:val="00E03788"/>
    <w:rsid w:val="00E03A32"/>
    <w:rsid w:val="00E0455B"/>
    <w:rsid w:val="00E04B63"/>
    <w:rsid w:val="00E05CAD"/>
    <w:rsid w:val="00E138BD"/>
    <w:rsid w:val="00E162D5"/>
    <w:rsid w:val="00E213A1"/>
    <w:rsid w:val="00E22EB3"/>
    <w:rsid w:val="00E23F89"/>
    <w:rsid w:val="00E25582"/>
    <w:rsid w:val="00E266A6"/>
    <w:rsid w:val="00E33660"/>
    <w:rsid w:val="00E34A96"/>
    <w:rsid w:val="00E43466"/>
    <w:rsid w:val="00E44458"/>
    <w:rsid w:val="00E47CDE"/>
    <w:rsid w:val="00E5110B"/>
    <w:rsid w:val="00E54380"/>
    <w:rsid w:val="00E55961"/>
    <w:rsid w:val="00E634EA"/>
    <w:rsid w:val="00E64D92"/>
    <w:rsid w:val="00E6511D"/>
    <w:rsid w:val="00E653B1"/>
    <w:rsid w:val="00E703E5"/>
    <w:rsid w:val="00E74855"/>
    <w:rsid w:val="00E763A4"/>
    <w:rsid w:val="00E76861"/>
    <w:rsid w:val="00E835F0"/>
    <w:rsid w:val="00E903E2"/>
    <w:rsid w:val="00E91B33"/>
    <w:rsid w:val="00E955DE"/>
    <w:rsid w:val="00EA5C7B"/>
    <w:rsid w:val="00EB1294"/>
    <w:rsid w:val="00EC2DAD"/>
    <w:rsid w:val="00EC523D"/>
    <w:rsid w:val="00EC543A"/>
    <w:rsid w:val="00ED2492"/>
    <w:rsid w:val="00ED6404"/>
    <w:rsid w:val="00ED7405"/>
    <w:rsid w:val="00EE0142"/>
    <w:rsid w:val="00EE14F8"/>
    <w:rsid w:val="00EE31EB"/>
    <w:rsid w:val="00EE4FDA"/>
    <w:rsid w:val="00EE5693"/>
    <w:rsid w:val="00EE6AC1"/>
    <w:rsid w:val="00EE6AFA"/>
    <w:rsid w:val="00EE73AD"/>
    <w:rsid w:val="00EF6746"/>
    <w:rsid w:val="00F006B9"/>
    <w:rsid w:val="00F01334"/>
    <w:rsid w:val="00F06232"/>
    <w:rsid w:val="00F077AC"/>
    <w:rsid w:val="00F10788"/>
    <w:rsid w:val="00F14498"/>
    <w:rsid w:val="00F14E79"/>
    <w:rsid w:val="00F15F79"/>
    <w:rsid w:val="00F26975"/>
    <w:rsid w:val="00F27E5E"/>
    <w:rsid w:val="00F322D7"/>
    <w:rsid w:val="00F352C8"/>
    <w:rsid w:val="00F36865"/>
    <w:rsid w:val="00F36AE2"/>
    <w:rsid w:val="00F36B76"/>
    <w:rsid w:val="00F377E3"/>
    <w:rsid w:val="00F41D71"/>
    <w:rsid w:val="00F42552"/>
    <w:rsid w:val="00F4279D"/>
    <w:rsid w:val="00F476FF"/>
    <w:rsid w:val="00F52EE7"/>
    <w:rsid w:val="00F5347B"/>
    <w:rsid w:val="00F55554"/>
    <w:rsid w:val="00F55689"/>
    <w:rsid w:val="00F60639"/>
    <w:rsid w:val="00F61BC6"/>
    <w:rsid w:val="00F65255"/>
    <w:rsid w:val="00F67522"/>
    <w:rsid w:val="00F716F4"/>
    <w:rsid w:val="00F73657"/>
    <w:rsid w:val="00F75434"/>
    <w:rsid w:val="00F77A5F"/>
    <w:rsid w:val="00F81897"/>
    <w:rsid w:val="00F83834"/>
    <w:rsid w:val="00F85C2C"/>
    <w:rsid w:val="00F90CDE"/>
    <w:rsid w:val="00F951A6"/>
    <w:rsid w:val="00F96B3D"/>
    <w:rsid w:val="00FA01F5"/>
    <w:rsid w:val="00FA0226"/>
    <w:rsid w:val="00FA2413"/>
    <w:rsid w:val="00FB1A1B"/>
    <w:rsid w:val="00FB311A"/>
    <w:rsid w:val="00FB33E5"/>
    <w:rsid w:val="00FB42BE"/>
    <w:rsid w:val="00FB5A12"/>
    <w:rsid w:val="00FC02E0"/>
    <w:rsid w:val="00FC22E9"/>
    <w:rsid w:val="00FC3D5E"/>
    <w:rsid w:val="00FC4C69"/>
    <w:rsid w:val="00FC5DBC"/>
    <w:rsid w:val="00FC7F8F"/>
    <w:rsid w:val="00FD00BE"/>
    <w:rsid w:val="00FD0294"/>
    <w:rsid w:val="00FD1468"/>
    <w:rsid w:val="00FD5573"/>
    <w:rsid w:val="00FE00C9"/>
    <w:rsid w:val="00FE1F40"/>
    <w:rsid w:val="00FE514E"/>
    <w:rsid w:val="00FE5CA2"/>
    <w:rsid w:val="00FF0DEA"/>
    <w:rsid w:val="00FF18CE"/>
    <w:rsid w:val="00FF2845"/>
    <w:rsid w:val="00FF2E7E"/>
    <w:rsid w:val="00FF4D05"/>
    <w:rsid w:val="00FF7F68"/>
    <w:rsid w:val="014A4B87"/>
    <w:rsid w:val="01814321"/>
    <w:rsid w:val="01F80A87"/>
    <w:rsid w:val="02054F52"/>
    <w:rsid w:val="02D50DC8"/>
    <w:rsid w:val="02EB4148"/>
    <w:rsid w:val="038E41CF"/>
    <w:rsid w:val="043F299D"/>
    <w:rsid w:val="04695C6C"/>
    <w:rsid w:val="04C3537C"/>
    <w:rsid w:val="055204AE"/>
    <w:rsid w:val="05557F9E"/>
    <w:rsid w:val="05810D93"/>
    <w:rsid w:val="05A50F26"/>
    <w:rsid w:val="05BD1BCA"/>
    <w:rsid w:val="06F56A16"/>
    <w:rsid w:val="06FB170C"/>
    <w:rsid w:val="07707311"/>
    <w:rsid w:val="0808516B"/>
    <w:rsid w:val="0814643B"/>
    <w:rsid w:val="08253C58"/>
    <w:rsid w:val="090441B5"/>
    <w:rsid w:val="09912A73"/>
    <w:rsid w:val="09AD03A9"/>
    <w:rsid w:val="09CC6CF3"/>
    <w:rsid w:val="0A0106F5"/>
    <w:rsid w:val="0ABA7827"/>
    <w:rsid w:val="0AEA2F37"/>
    <w:rsid w:val="0B6C5E87"/>
    <w:rsid w:val="0B6C7DF0"/>
    <w:rsid w:val="0B9D09F9"/>
    <w:rsid w:val="0BBE637C"/>
    <w:rsid w:val="0C5A27CB"/>
    <w:rsid w:val="0C9413AC"/>
    <w:rsid w:val="0C955AC5"/>
    <w:rsid w:val="0CB17839"/>
    <w:rsid w:val="0D8A7D0B"/>
    <w:rsid w:val="0F4C0664"/>
    <w:rsid w:val="0F4C41C0"/>
    <w:rsid w:val="0F6254B5"/>
    <w:rsid w:val="0FA569CE"/>
    <w:rsid w:val="0FED59A3"/>
    <w:rsid w:val="10525806"/>
    <w:rsid w:val="11162CD7"/>
    <w:rsid w:val="11513D66"/>
    <w:rsid w:val="115D4462"/>
    <w:rsid w:val="126A2728"/>
    <w:rsid w:val="12EC1F42"/>
    <w:rsid w:val="133438E9"/>
    <w:rsid w:val="13347445"/>
    <w:rsid w:val="138C102F"/>
    <w:rsid w:val="13CF3BFF"/>
    <w:rsid w:val="140B464A"/>
    <w:rsid w:val="14757D15"/>
    <w:rsid w:val="14942891"/>
    <w:rsid w:val="14B52807"/>
    <w:rsid w:val="15396F94"/>
    <w:rsid w:val="15CC1BB7"/>
    <w:rsid w:val="15D60C87"/>
    <w:rsid w:val="16006D70"/>
    <w:rsid w:val="16021A7C"/>
    <w:rsid w:val="16745C2B"/>
    <w:rsid w:val="169E17A5"/>
    <w:rsid w:val="170D7E23"/>
    <w:rsid w:val="1739327C"/>
    <w:rsid w:val="17B6143D"/>
    <w:rsid w:val="17C93FBA"/>
    <w:rsid w:val="17D63EE6"/>
    <w:rsid w:val="18054C78"/>
    <w:rsid w:val="18B773FA"/>
    <w:rsid w:val="19341F4D"/>
    <w:rsid w:val="197607B7"/>
    <w:rsid w:val="197734BB"/>
    <w:rsid w:val="197C1B46"/>
    <w:rsid w:val="19EB6490"/>
    <w:rsid w:val="1A0C4C78"/>
    <w:rsid w:val="1AB570BD"/>
    <w:rsid w:val="1B9B44D5"/>
    <w:rsid w:val="1BA62EAA"/>
    <w:rsid w:val="1BCA4B74"/>
    <w:rsid w:val="1C8409D2"/>
    <w:rsid w:val="1C9D5328"/>
    <w:rsid w:val="1CAE742E"/>
    <w:rsid w:val="1CC32612"/>
    <w:rsid w:val="1D85546D"/>
    <w:rsid w:val="1D884F5D"/>
    <w:rsid w:val="1DD261D8"/>
    <w:rsid w:val="1E695F6C"/>
    <w:rsid w:val="1EAA4A5F"/>
    <w:rsid w:val="1EEC5078"/>
    <w:rsid w:val="1F595559"/>
    <w:rsid w:val="1F925C1F"/>
    <w:rsid w:val="1FA871F0"/>
    <w:rsid w:val="210668C5"/>
    <w:rsid w:val="212E7BC9"/>
    <w:rsid w:val="21306343"/>
    <w:rsid w:val="21667363"/>
    <w:rsid w:val="218A0020"/>
    <w:rsid w:val="225B49EE"/>
    <w:rsid w:val="227123D7"/>
    <w:rsid w:val="22806203"/>
    <w:rsid w:val="236E24FF"/>
    <w:rsid w:val="23CB5BA3"/>
    <w:rsid w:val="23DF33FD"/>
    <w:rsid w:val="24434176"/>
    <w:rsid w:val="245142FB"/>
    <w:rsid w:val="2461445A"/>
    <w:rsid w:val="2471674B"/>
    <w:rsid w:val="24985E16"/>
    <w:rsid w:val="249D1A8F"/>
    <w:rsid w:val="24AA3A0B"/>
    <w:rsid w:val="24B14A96"/>
    <w:rsid w:val="25E71A29"/>
    <w:rsid w:val="25ED1E01"/>
    <w:rsid w:val="25EE5B79"/>
    <w:rsid w:val="261655B2"/>
    <w:rsid w:val="262E04D9"/>
    <w:rsid w:val="26597496"/>
    <w:rsid w:val="272C0707"/>
    <w:rsid w:val="27693709"/>
    <w:rsid w:val="27AC74A1"/>
    <w:rsid w:val="2874034C"/>
    <w:rsid w:val="287C746C"/>
    <w:rsid w:val="28F039B6"/>
    <w:rsid w:val="28FB2A87"/>
    <w:rsid w:val="28FB7394"/>
    <w:rsid w:val="293D5303"/>
    <w:rsid w:val="2A222295"/>
    <w:rsid w:val="2A4E65B9"/>
    <w:rsid w:val="2AF43C32"/>
    <w:rsid w:val="2AFC38B2"/>
    <w:rsid w:val="2B54647E"/>
    <w:rsid w:val="2B8C3E6A"/>
    <w:rsid w:val="2BBB64FD"/>
    <w:rsid w:val="2BD4136D"/>
    <w:rsid w:val="2C0C6A9D"/>
    <w:rsid w:val="2C0D087E"/>
    <w:rsid w:val="2C1D0CCD"/>
    <w:rsid w:val="2D4F514F"/>
    <w:rsid w:val="2D99286E"/>
    <w:rsid w:val="2DBA2F11"/>
    <w:rsid w:val="2E402CEA"/>
    <w:rsid w:val="2E7F3812"/>
    <w:rsid w:val="2F9C03F4"/>
    <w:rsid w:val="2FEB3E48"/>
    <w:rsid w:val="30760C45"/>
    <w:rsid w:val="30806582"/>
    <w:rsid w:val="30965465"/>
    <w:rsid w:val="30DE4876"/>
    <w:rsid w:val="30E83917"/>
    <w:rsid w:val="31336B36"/>
    <w:rsid w:val="31AB124D"/>
    <w:rsid w:val="31BC3E2D"/>
    <w:rsid w:val="329A6E6D"/>
    <w:rsid w:val="32FA2ADB"/>
    <w:rsid w:val="33C70135"/>
    <w:rsid w:val="340A0022"/>
    <w:rsid w:val="35987525"/>
    <w:rsid w:val="35C10BB4"/>
    <w:rsid w:val="364C4922"/>
    <w:rsid w:val="36633A19"/>
    <w:rsid w:val="36AA1AC1"/>
    <w:rsid w:val="36B03DFF"/>
    <w:rsid w:val="370074BA"/>
    <w:rsid w:val="37205463"/>
    <w:rsid w:val="37441A9D"/>
    <w:rsid w:val="37753923"/>
    <w:rsid w:val="37A34A15"/>
    <w:rsid w:val="37D270A9"/>
    <w:rsid w:val="38621FBC"/>
    <w:rsid w:val="388E51E6"/>
    <w:rsid w:val="38A50319"/>
    <w:rsid w:val="39934616"/>
    <w:rsid w:val="39A2039B"/>
    <w:rsid w:val="39CE1AF2"/>
    <w:rsid w:val="39D941FE"/>
    <w:rsid w:val="3A192D6D"/>
    <w:rsid w:val="3A1B43C5"/>
    <w:rsid w:val="3A296D28"/>
    <w:rsid w:val="3A4B4EF0"/>
    <w:rsid w:val="3AE5271A"/>
    <w:rsid w:val="3BC767F9"/>
    <w:rsid w:val="3C047D53"/>
    <w:rsid w:val="3C067321"/>
    <w:rsid w:val="3C187388"/>
    <w:rsid w:val="3C2105FF"/>
    <w:rsid w:val="3C393167"/>
    <w:rsid w:val="3C591B47"/>
    <w:rsid w:val="3CDD2778"/>
    <w:rsid w:val="3D197528"/>
    <w:rsid w:val="3D416931"/>
    <w:rsid w:val="3DDD67A7"/>
    <w:rsid w:val="3E23065E"/>
    <w:rsid w:val="3E35213F"/>
    <w:rsid w:val="3E5325C6"/>
    <w:rsid w:val="3E5D51F2"/>
    <w:rsid w:val="3EB92D70"/>
    <w:rsid w:val="3ED656D0"/>
    <w:rsid w:val="3ED96983"/>
    <w:rsid w:val="3F006C62"/>
    <w:rsid w:val="3F6D0A65"/>
    <w:rsid w:val="3F8974D9"/>
    <w:rsid w:val="4000052B"/>
    <w:rsid w:val="4039155B"/>
    <w:rsid w:val="41AE4DE5"/>
    <w:rsid w:val="42000EE5"/>
    <w:rsid w:val="425B0C74"/>
    <w:rsid w:val="426B6130"/>
    <w:rsid w:val="429D1F88"/>
    <w:rsid w:val="43FD36FF"/>
    <w:rsid w:val="44094FB1"/>
    <w:rsid w:val="443D1D4E"/>
    <w:rsid w:val="447D7F86"/>
    <w:rsid w:val="44C935E1"/>
    <w:rsid w:val="454F361F"/>
    <w:rsid w:val="457000E2"/>
    <w:rsid w:val="4574179F"/>
    <w:rsid w:val="45931A70"/>
    <w:rsid w:val="459C22E3"/>
    <w:rsid w:val="45C572C9"/>
    <w:rsid w:val="45D73ADC"/>
    <w:rsid w:val="46337C01"/>
    <w:rsid w:val="46342CDD"/>
    <w:rsid w:val="467402DC"/>
    <w:rsid w:val="469F2ECC"/>
    <w:rsid w:val="474D04FA"/>
    <w:rsid w:val="474D4056"/>
    <w:rsid w:val="47A745CE"/>
    <w:rsid w:val="47D576C2"/>
    <w:rsid w:val="47EA2BBC"/>
    <w:rsid w:val="487B696E"/>
    <w:rsid w:val="489932CB"/>
    <w:rsid w:val="48AB372A"/>
    <w:rsid w:val="49441235"/>
    <w:rsid w:val="49A6278E"/>
    <w:rsid w:val="4A1A67AE"/>
    <w:rsid w:val="4A5120AF"/>
    <w:rsid w:val="4ADD3943"/>
    <w:rsid w:val="4B481F4B"/>
    <w:rsid w:val="4B826B34"/>
    <w:rsid w:val="4C0A4C0B"/>
    <w:rsid w:val="4C2555A1"/>
    <w:rsid w:val="4C371778"/>
    <w:rsid w:val="4CAD5597"/>
    <w:rsid w:val="4CBB4158"/>
    <w:rsid w:val="4CD60F91"/>
    <w:rsid w:val="4CDF7E46"/>
    <w:rsid w:val="4DA57457"/>
    <w:rsid w:val="4E037B64"/>
    <w:rsid w:val="4E441920"/>
    <w:rsid w:val="4EAF1A9A"/>
    <w:rsid w:val="4F0A3E1C"/>
    <w:rsid w:val="4F334479"/>
    <w:rsid w:val="500B0F52"/>
    <w:rsid w:val="506863A4"/>
    <w:rsid w:val="509A05BB"/>
    <w:rsid w:val="50BB4726"/>
    <w:rsid w:val="50C8299F"/>
    <w:rsid w:val="51B318A1"/>
    <w:rsid w:val="527032EE"/>
    <w:rsid w:val="527F1783"/>
    <w:rsid w:val="52972F71"/>
    <w:rsid w:val="52ED2B91"/>
    <w:rsid w:val="53A21BCD"/>
    <w:rsid w:val="53BB549E"/>
    <w:rsid w:val="53BD2959"/>
    <w:rsid w:val="54282706"/>
    <w:rsid w:val="54482775"/>
    <w:rsid w:val="54921C42"/>
    <w:rsid w:val="54B0031A"/>
    <w:rsid w:val="54B95421"/>
    <w:rsid w:val="54F0151B"/>
    <w:rsid w:val="54F41FB5"/>
    <w:rsid w:val="552C79A0"/>
    <w:rsid w:val="555757B1"/>
    <w:rsid w:val="55630EE8"/>
    <w:rsid w:val="559B2D78"/>
    <w:rsid w:val="563E0DDF"/>
    <w:rsid w:val="567A298E"/>
    <w:rsid w:val="56890E23"/>
    <w:rsid w:val="569577C7"/>
    <w:rsid w:val="56A03103"/>
    <w:rsid w:val="57165A5A"/>
    <w:rsid w:val="57266671"/>
    <w:rsid w:val="576176AA"/>
    <w:rsid w:val="57F756EB"/>
    <w:rsid w:val="58020E8D"/>
    <w:rsid w:val="5878722F"/>
    <w:rsid w:val="58D02D39"/>
    <w:rsid w:val="58F912E1"/>
    <w:rsid w:val="59545718"/>
    <w:rsid w:val="59903E99"/>
    <w:rsid w:val="5AA1498D"/>
    <w:rsid w:val="5ACE4EC0"/>
    <w:rsid w:val="5B081FD1"/>
    <w:rsid w:val="5BB02B9F"/>
    <w:rsid w:val="5CB0535B"/>
    <w:rsid w:val="5CCE758F"/>
    <w:rsid w:val="5D025431"/>
    <w:rsid w:val="5DC5772E"/>
    <w:rsid w:val="5DDA06C4"/>
    <w:rsid w:val="5E1F264B"/>
    <w:rsid w:val="5EA23169"/>
    <w:rsid w:val="5EBE796C"/>
    <w:rsid w:val="5F41229A"/>
    <w:rsid w:val="5FA34D03"/>
    <w:rsid w:val="5FA97E40"/>
    <w:rsid w:val="5FAD16DE"/>
    <w:rsid w:val="5FC67FEF"/>
    <w:rsid w:val="5FE13A7D"/>
    <w:rsid w:val="605129B1"/>
    <w:rsid w:val="60B30F76"/>
    <w:rsid w:val="61112140"/>
    <w:rsid w:val="620A64B8"/>
    <w:rsid w:val="62173786"/>
    <w:rsid w:val="6263278A"/>
    <w:rsid w:val="626A7D5A"/>
    <w:rsid w:val="627806C9"/>
    <w:rsid w:val="62981788"/>
    <w:rsid w:val="648C1F3B"/>
    <w:rsid w:val="64D21BE7"/>
    <w:rsid w:val="65451723"/>
    <w:rsid w:val="6546685C"/>
    <w:rsid w:val="65E87914"/>
    <w:rsid w:val="666D69E2"/>
    <w:rsid w:val="66A15D14"/>
    <w:rsid w:val="675D60DF"/>
    <w:rsid w:val="67C223E6"/>
    <w:rsid w:val="67C252DD"/>
    <w:rsid w:val="684921C0"/>
    <w:rsid w:val="68583D7E"/>
    <w:rsid w:val="68775E54"/>
    <w:rsid w:val="68E433F0"/>
    <w:rsid w:val="69463BBD"/>
    <w:rsid w:val="69FA7C16"/>
    <w:rsid w:val="6A885221"/>
    <w:rsid w:val="6AC2200A"/>
    <w:rsid w:val="6B282560"/>
    <w:rsid w:val="6B3709F5"/>
    <w:rsid w:val="6B7F4D6F"/>
    <w:rsid w:val="6B814CC9"/>
    <w:rsid w:val="6C022DB1"/>
    <w:rsid w:val="6C5A058D"/>
    <w:rsid w:val="6D2016D7"/>
    <w:rsid w:val="6D6760C7"/>
    <w:rsid w:val="6D761357"/>
    <w:rsid w:val="6D8D61C1"/>
    <w:rsid w:val="6DE90B6F"/>
    <w:rsid w:val="6DF57072"/>
    <w:rsid w:val="6DF606F4"/>
    <w:rsid w:val="6E1943CD"/>
    <w:rsid w:val="6E5B2C4D"/>
    <w:rsid w:val="6E5D4A8D"/>
    <w:rsid w:val="6F72024E"/>
    <w:rsid w:val="6FD33957"/>
    <w:rsid w:val="70934920"/>
    <w:rsid w:val="70C015ED"/>
    <w:rsid w:val="715A543E"/>
    <w:rsid w:val="71A803D2"/>
    <w:rsid w:val="71AF12E6"/>
    <w:rsid w:val="72844AE1"/>
    <w:rsid w:val="73075151"/>
    <w:rsid w:val="746E4368"/>
    <w:rsid w:val="74980757"/>
    <w:rsid w:val="749B5D22"/>
    <w:rsid w:val="75B25848"/>
    <w:rsid w:val="763D4646"/>
    <w:rsid w:val="76B63116"/>
    <w:rsid w:val="76C375E1"/>
    <w:rsid w:val="76DD06A3"/>
    <w:rsid w:val="7798281C"/>
    <w:rsid w:val="77A03980"/>
    <w:rsid w:val="77A6318B"/>
    <w:rsid w:val="780608AD"/>
    <w:rsid w:val="782567A5"/>
    <w:rsid w:val="790463BB"/>
    <w:rsid w:val="792334B7"/>
    <w:rsid w:val="79C16389"/>
    <w:rsid w:val="79C21DD2"/>
    <w:rsid w:val="7AD567D8"/>
    <w:rsid w:val="7AEA15E0"/>
    <w:rsid w:val="7BB340C8"/>
    <w:rsid w:val="7C3D3992"/>
    <w:rsid w:val="7C570EF7"/>
    <w:rsid w:val="7CAA54CB"/>
    <w:rsid w:val="7CD75B94"/>
    <w:rsid w:val="7CF34D1A"/>
    <w:rsid w:val="7D1110A6"/>
    <w:rsid w:val="7D2A2168"/>
    <w:rsid w:val="7D586CD5"/>
    <w:rsid w:val="7D760F0D"/>
    <w:rsid w:val="7E524A20"/>
    <w:rsid w:val="7E81400A"/>
    <w:rsid w:val="7EB14441"/>
    <w:rsid w:val="7F2D4191"/>
    <w:rsid w:val="7F495CD1"/>
    <w:rsid w:val="7F96305C"/>
    <w:rsid w:val="7F9F508F"/>
    <w:rsid w:val="7FFA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text-huge"/>
    <w:basedOn w:val="9"/>
    <w:qFormat/>
    <w:uiPriority w:val="0"/>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9"/>
    <w:link w:val="3"/>
    <w:semiHidden/>
    <w:qFormat/>
    <w:uiPriority w:val="99"/>
    <w:rPr>
      <w:sz w:val="18"/>
      <w:szCs w:val="18"/>
    </w:rPr>
  </w:style>
  <w:style w:type="character" w:customStyle="1" w:styleId="19">
    <w:name w:val="font11"/>
    <w:basedOn w:val="9"/>
    <w:qFormat/>
    <w:uiPriority w:val="0"/>
    <w:rPr>
      <w:rFonts w:hint="eastAsia" w:ascii="宋体" w:hAnsi="宋体" w:eastAsia="宋体" w:cs="宋体"/>
      <w:color w:val="000000"/>
      <w:sz w:val="20"/>
      <w:szCs w:val="20"/>
      <w:u w:val="none"/>
    </w:rPr>
  </w:style>
  <w:style w:type="character" w:customStyle="1" w:styleId="20">
    <w:name w:val="font01"/>
    <w:basedOn w:val="9"/>
    <w:qFormat/>
    <w:uiPriority w:val="0"/>
    <w:rPr>
      <w:rFonts w:hint="default" w:ascii="Arial" w:hAnsi="Arial" w:cs="Arial"/>
      <w:color w:val="000000"/>
      <w:sz w:val="20"/>
      <w:szCs w:val="20"/>
      <w:u w:val="none"/>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CA047-3EF7-4524-99E5-AB438A8E8D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1367</Words>
  <Characters>1959</Characters>
  <Lines>176</Lines>
  <Paragraphs>49</Paragraphs>
  <TotalTime>42</TotalTime>
  <ScaleCrop>false</ScaleCrop>
  <LinksUpToDate>false</LinksUpToDate>
  <CharactersWithSpaces>2053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2025-04-23T08:30:00Z</dcterms:created>
  <dc:creator>钱民</dc:creator>
  <cp:lastModifiedBy>黄梓真</cp:lastModifiedBy>
  <cp:lastPrinted>2025-05-06T03:21:00Z</cp:lastPrinted>
  <dcterms:modified xsi:type="dcterms:W3CDTF">2026-05-25T02:48:32Z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eyJoZGlkIjoiNjJlMzU1NzAyZTBkZDliMmQ0ZDk3MzZkN2NmOGRkZDYiLCJ1c2VySWQiOiI0NDc5MDM4MjEifQ==</vt:lpwstr>
  </property>
  <property fmtid="{D5CDD505-2E9C-101B-9397-08002B2CF9AE}" pid="3" name="KSOProductBuildVer">
    <vt:lpwstr>2052-12.1.0.25865</vt:lpwstr>
  </property>
  <property fmtid="{D5CDD505-2E9C-101B-9397-08002B2CF9AE}" pid="4" name="ICV">
    <vt:lpwstr>687308492939418DBFDC3C8C72D53DD4_13</vt:lpwstr>
  </property>
</Properties>
</file>