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市发改委政务公开工作总结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2017年12月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以来，在市委市政府的正确领导下，在人民群众的关切期待下，市发改委围绕完善工作运行机制、丰富政务公开渠道、优化政务公开方式、规范政务公开内容、着力扩展公开领域等重点，推动政务公开工作不断向规范化方向发展，圆满完成了政务公开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委坚持“以公开为常态、不公开为例外”原则，围绕打造服务型机关，不断加强政务公开力度，切实提升政务公开实效。主动公开方面，截止11月，在太仓市政府门户网站部门栏目发布政府信息271条，通过政府信息公开网主动发布信息40条；依申请公开方面，办理了网站申请和现场申请共31件，答复31件。政务公开工作的全面性、时效性得到了有效提升，广大群众的知情权得到了切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（一）注重组织领导，着力构建良好运行机制。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一是认真落实文件精神。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认真学习传达贯彻《太仓市2017年政务公开工作要点实施方案》等文件和有关会议精神，将政务公开工作纳入重要议事日程，召开专题会议研究提出了贯彻措施，进行了全面部署和具体安排。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二是加强组织机构建设。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及时调整了委政务公开工作领导小组，确定由办公室承担日常工作，各项工作任务细化到科室，并明确1名专人负责政务公开及网站信息报送相关工作。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三是建立完善体制机制。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并印发了《太仓市发展和改革委员会政府信息公开暂行办法》，建立健全政府信息主动公开和依申请公开、发布协调、保密审查及责任追究等基本制度，促进了我委政务服务工作逐步制度化、规范化和科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（二）注重突出重点，全力推进政务公开工作。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一是扩大公开范围。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根据广大群众的诉求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及建议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，从方便群众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、企业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了解信息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办理业务出发，不断扩大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信息公开的范围，实施过程中实行动态公开，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每周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更新和充实政务公开内容，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内容保障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做到应公开尽公开。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二是丰富公开形式。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坚持多渠道、多形式开展政务公开工作，创新公开载体，努力使政务公开工作以更加生动直观的载体展现。加强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与电视台、报纸等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传媒的合作交流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，加大我市“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1+X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系列新政策的宣解力度，运用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图解、微信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、在线访谈等新媒体同步开展宣传解读，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在2017上海投资</w:t>
      </w:r>
      <w:r>
        <w:rPr>
          <w:rFonts w:hint="eastAsia" w:eastAsia="仿宋_GB2312"/>
          <w:sz w:val="32"/>
          <w:szCs w:val="32"/>
        </w:rPr>
        <w:t>说明会上创新使用微信直播现场模式，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不断完善政务公开载体建设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三是加强门户网站建设。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建立和完善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太仓市人民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政府门户网站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及部门栏目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的信息审核、发布、报送制度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，扎实做好新网站整合迁移的内容保障工作，主动更新市情实力、部门动态、扶贫信息等新增栏目，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将内容更新没有保障的栏目及时归并或关闭，确保网站高效运行。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四是稳妥推进依申请公开。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立完善依申请公开办理答复会商审核制度，不断强化“时限意识、沟通意识、质量意识”，积极稳妥推进依申请公开的办理答复工作，确保申请的办理答复让申请人满意、经得起检验。截至目前，没有收到政府信息公开行政复议、诉讼等方面的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（三）注重打造特色，大力加强重点领域信息公开。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一是深化“放管服”改革。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行“互联网+政务服务”，通过审批服务事项“网上办”，简化手续，缩短时限，切实提升服务效率。内资备案项目办理时限缩短至24小时，政府实事工程、省市三级重点、重点推进、政府投资4类项目的审核备办结时间工作日由3个减为2个，受到投资者一致好评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二是及时发布重点领域信息。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认真做好固定资产投资、重点项目建设、经济运行分析、重大发展规划、引进内资情况、财政预决算等重点栏目的信息发布，及时向社会公开，引导社会各界认识我市经济社会发展的形势，进一步推进公开透明。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三是实行重大事项公示公开。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实事工程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意见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建议，对实事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进展情况每月及时公开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，让群众了解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相关动态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，确保群众利益不受损害；对总部企业认定、热电联产规划等实行公示公告，充分保障公众的知情权、参与权和监督权。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三、2018年工作思路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在稳步推进政务公开工作的同时，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信息公开的力度仍需加大，政务公开的实效性有待提高。2018年，我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将继续深化政务公开，加强政务公开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管理和建设，增强公共服务能力和水平，扎扎实实将政务公开工作不断引向深入。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一是注重社情民意，不断提高政务公开的服务质量。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丰富和完善政务信息公开的项目、内容、形式、广度，将老百姓最关心、最直接、最现实的热点、重点问题精心组织、合理分类，在特定栏目及时发布相关信息，不断提高信息的针对性、专业性、时效性。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二是借力科技创新，不断提高政务公开的服务效率。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充分利用现代化媒体的创新模式，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不断完善和延伸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“互联网+政务服务”工作，建立健全方便快捷的便民信息公开平台。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三是强化内涵建设，不断提高政务公开的工作水平。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针对工作中的不足，加大整改力度，进一步明确责任，强化管理，规范公开内容，稳步提升质量，促使我委的政务公开工作朝规范化、制度化方向发展。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yCustom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CS仿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汉鼎简仿宋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鼎简楷体">
    <w:altName w:val="楷体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modern"/>
    <w:pitch w:val="default"/>
    <w:sig w:usb0="00000000" w:usb1="00000000" w:usb2="00000000" w:usb3="00000000" w:csb0="2000009F" w:csb1="DFD70000"/>
  </w:font>
  <w:font w:name="汉鼎简黑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ud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engw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swiss"/>
    <w:pitch w:val="default"/>
    <w:sig w:usb0="00000001" w:usb1="02000000" w:usb2="00000000" w:usb3="00000000" w:csb0="00040001" w:csb1="00000000"/>
  </w:font>
  <w:font w:name="Garamond">
    <w:altName w:val="PMingLiU-ExtB"/>
    <w:panose1 w:val="02020404030301010803"/>
    <w:charset w:val="00"/>
    <w:family w:val="modern"/>
    <w:pitch w:val="default"/>
    <w:sig w:usb0="00000000" w:usb1="00000000" w:usb2="00000000" w:usb3="00000000" w:csb0="0000009F" w:csb1="DFD70000"/>
  </w:font>
  <w:font w:name="Songti SC">
    <w:altName w:val="宋体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文鼎报宋体简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宋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Vrinda">
    <w:panose1 w:val="020B0502040204020203"/>
    <w:charset w:val="00"/>
    <w:family w:val="decorative"/>
    <w:pitch w:val="default"/>
    <w:sig w:usb0="00010003" w:usb1="00000000" w:usb2="00000000" w:usb3="00000000" w:csb0="0000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Heavy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swiss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 CHRISTY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(使用中文字体)">
    <w:altName w:val="Courier New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微锟斤拷锟脚猴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ˎ̥,Verdana,Arial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gurineCB AriesSP">
    <w:altName w:val="Segoe UI"/>
    <w:panose1 w:val="020B0500000000000000"/>
    <w:charset w:val="00"/>
    <w:family w:val="auto"/>
    <w:pitch w:val="default"/>
    <w:sig w:usb0="00000000" w:usb1="00000000" w:usb2="00000000" w:usb3="00000000" w:csb0="40000001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微软雅黑"/>
    <w:panose1 w:val="020B0502040204020203"/>
    <w:charset w:val="00"/>
    <w:family w:val="auto"/>
    <w:pitch w:val="default"/>
    <w:sig w:usb0="00000000" w:usb1="00000000" w:usb2="00000012" w:usb3="00000000" w:csb0="203E01BD" w:csb1="D7FF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Bodoni">
    <w:altName w:val="Segoe Print"/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F1580"/>
    <w:rsid w:val="04C85744"/>
    <w:rsid w:val="10B07292"/>
    <w:rsid w:val="11DF1580"/>
    <w:rsid w:val="12BA4A38"/>
    <w:rsid w:val="17EE2466"/>
    <w:rsid w:val="1EC369DB"/>
    <w:rsid w:val="44A342D1"/>
    <w:rsid w:val="555A359D"/>
    <w:rsid w:val="77750E01"/>
    <w:rsid w:val="7C941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2017-12-06T02:12:00Z</dcterms:created>
  <dc:creator>yt_tcfgw</dc:creator>
  <cp:lastModifiedBy>yt_tcfgw</cp:lastModifiedBy>
  <dcterms:modified xsi:type="dcterms:W3CDTF">2017-12-22T06:29:26Z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