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2"/>
        <w:tblpPr w:leftFromText="181" w:rightFromText="181" w:vertAnchor="page" w:horzAnchor="margin" w:tblpXSpec="center" w:tblpY="2099"/>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8845"/>
      </w:tblGrid>
      <w:tr w:rsidR="00684AAC" w:rsidRPr="00481F24" w:rsidTr="00684AAC">
        <w:trPr>
          <w:trHeight w:val="20"/>
        </w:trPr>
        <w:tc>
          <w:tcPr>
            <w:tcW w:w="8845" w:type="dxa"/>
            <w:vAlign w:val="center"/>
          </w:tcPr>
          <w:p w:rsidR="00684AAC" w:rsidRPr="00481F24" w:rsidRDefault="00684AAC" w:rsidP="00684AAC">
            <w:pPr>
              <w:pStyle w:val="10"/>
              <w:tabs>
                <w:tab w:val="left" w:pos="5040"/>
              </w:tabs>
              <w:spacing w:line="560" w:lineRule="exact"/>
              <w:jc w:val="left"/>
              <w:rPr>
                <w:rFonts w:ascii="Times New Roman" w:eastAsia="黑体"/>
                <w:sz w:val="32"/>
                <w:szCs w:val="32"/>
              </w:rPr>
            </w:pPr>
            <w:r w:rsidRPr="00481F24">
              <w:rPr>
                <w:rFonts w:ascii="Times New Roman" w:eastAsia="黑体"/>
                <w:sz w:val="32"/>
                <w:szCs w:val="32"/>
              </w:rPr>
              <w:t xml:space="preserve">　　</w:t>
            </w:r>
          </w:p>
        </w:tc>
      </w:tr>
      <w:tr w:rsidR="00684AAC" w:rsidRPr="00481F24" w:rsidTr="00684AAC">
        <w:trPr>
          <w:trHeight w:val="1963"/>
        </w:trPr>
        <w:tc>
          <w:tcPr>
            <w:tcW w:w="8845" w:type="dxa"/>
            <w:vAlign w:val="center"/>
          </w:tcPr>
          <w:p w:rsidR="00684AAC" w:rsidRPr="00257D95" w:rsidRDefault="005D4E65" w:rsidP="00684AAC">
            <w:pPr>
              <w:pStyle w:val="10"/>
              <w:tabs>
                <w:tab w:val="left" w:pos="5040"/>
              </w:tabs>
              <w:spacing w:line="1600" w:lineRule="exact"/>
              <w:rPr>
                <w:rFonts w:ascii="方正小标宋简体" w:eastAsia="方正小标宋简体"/>
                <w:w w:val="68"/>
                <w:sz w:val="32"/>
                <w:szCs w:val="32"/>
              </w:rPr>
            </w:pPr>
            <w:r w:rsidRPr="00257D95">
              <w:rPr>
                <w:rFonts w:ascii="方正小标宋简体" w:eastAsia="方正小标宋简体" w:hAnsi="黑体" w:hint="eastAsia"/>
                <w:color w:val="FF0000"/>
                <w:w w:val="50"/>
                <w:sz w:val="144"/>
              </w:rPr>
              <w:t>太仓市人民政府办公室文件</w:t>
            </w:r>
          </w:p>
        </w:tc>
      </w:tr>
      <w:tr w:rsidR="00684AAC" w:rsidRPr="00481F24" w:rsidTr="00684AAC">
        <w:trPr>
          <w:trHeight w:val="20"/>
        </w:trPr>
        <w:tc>
          <w:tcPr>
            <w:tcW w:w="8845" w:type="dxa"/>
            <w:vAlign w:val="center"/>
          </w:tcPr>
          <w:p w:rsidR="00684AAC" w:rsidRPr="00481F24" w:rsidRDefault="00684AAC" w:rsidP="00684AAC">
            <w:pPr>
              <w:pStyle w:val="10"/>
              <w:tabs>
                <w:tab w:val="left" w:pos="5040"/>
              </w:tabs>
              <w:spacing w:line="560" w:lineRule="exact"/>
              <w:rPr>
                <w:rFonts w:ascii="Times New Roman" w:eastAsia="方正小标宋简体"/>
              </w:rPr>
            </w:pPr>
          </w:p>
        </w:tc>
      </w:tr>
      <w:tr w:rsidR="00684AAC" w:rsidRPr="00481F24" w:rsidTr="00684AAC">
        <w:trPr>
          <w:trHeight w:val="712"/>
        </w:trPr>
        <w:tc>
          <w:tcPr>
            <w:tcW w:w="8845" w:type="dxa"/>
          </w:tcPr>
          <w:p w:rsidR="00684AAC" w:rsidRPr="00481F24" w:rsidRDefault="00A57EDD" w:rsidP="00403D8F">
            <w:pPr>
              <w:tabs>
                <w:tab w:val="left" w:pos="8364"/>
              </w:tabs>
              <w:spacing w:line="560" w:lineRule="exact"/>
              <w:ind w:firstLine="0"/>
              <w:jc w:val="center"/>
              <w:rPr>
                <w:rFonts w:ascii="Times New Roman" w:eastAsia="方正大标宋简体"/>
                <w:szCs w:val="32"/>
              </w:rPr>
            </w:pPr>
            <w:r w:rsidRPr="00A57EDD">
              <w:rPr>
                <w:rFonts w:ascii="Times New Roman" w:eastAsia="方正小标宋简体"/>
                <w:noProof/>
                <w:snapToGrid/>
                <w:szCs w:val="32"/>
              </w:rPr>
              <w:pict>
                <v:shapetype id="_x0000_t32" coordsize="21600,21600" o:spt="32" o:oned="t" path="m,l21600,21600e" filled="f">
                  <v:path arrowok="t" fillok="f" o:connecttype="none"/>
                  <o:lock v:ext="edit" shapetype="t"/>
                </v:shapetype>
                <v:shape id="_x0000_s1030" type="#_x0000_t32" style="position:absolute;left:0;text-align:left;margin-left:0;margin-top:35.7pt;width:442.2pt;height:.05pt;z-index:251658240;mso-position-horizontal:center;mso-position-horizontal-relative:text;mso-position-vertical-relative:text" o:connectortype="straight" strokecolor="red" strokeweight="3pt"/>
              </w:pict>
            </w:r>
            <w:r w:rsidR="00684AAC" w:rsidRPr="00481F24">
              <w:rPr>
                <w:rFonts w:ascii="Times New Roman" w:eastAsia="仿宋_GB2312"/>
                <w:szCs w:val="32"/>
              </w:rPr>
              <w:t>太政</w:t>
            </w:r>
            <w:r w:rsidR="005D4E65" w:rsidRPr="00481F24">
              <w:rPr>
                <w:rFonts w:ascii="Times New Roman" w:eastAsia="仿宋_GB2312"/>
                <w:szCs w:val="32"/>
              </w:rPr>
              <w:t>办</w:t>
            </w:r>
            <w:r w:rsidR="00684AAC" w:rsidRPr="00481F24">
              <w:rPr>
                <w:rFonts w:ascii="Times New Roman" w:eastAsia="仿宋_GB2312"/>
                <w:szCs w:val="32"/>
              </w:rPr>
              <w:t>〔</w:t>
            </w:r>
            <w:r w:rsidR="00684AAC" w:rsidRPr="00481F24">
              <w:rPr>
                <w:rFonts w:ascii="Times New Roman" w:eastAsia="仿宋_GB2312"/>
                <w:szCs w:val="32"/>
              </w:rPr>
              <w:t>2021</w:t>
            </w:r>
            <w:r w:rsidR="00684AAC" w:rsidRPr="00481F24">
              <w:rPr>
                <w:rFonts w:ascii="Times New Roman" w:eastAsia="仿宋_GB2312"/>
                <w:szCs w:val="32"/>
              </w:rPr>
              <w:t>〕</w:t>
            </w:r>
            <w:r w:rsidR="00403D8F">
              <w:rPr>
                <w:rFonts w:ascii="Times New Roman" w:eastAsia="仿宋_GB2312" w:hint="eastAsia"/>
                <w:szCs w:val="32"/>
              </w:rPr>
              <w:t>159</w:t>
            </w:r>
            <w:r w:rsidR="00684AAC" w:rsidRPr="00481F24">
              <w:rPr>
                <w:rFonts w:ascii="Times New Roman" w:eastAsia="仿宋_GB2312"/>
                <w:szCs w:val="32"/>
              </w:rPr>
              <w:t>号</w:t>
            </w:r>
          </w:p>
        </w:tc>
      </w:tr>
    </w:tbl>
    <w:p w:rsidR="00644F87" w:rsidRPr="00481F24" w:rsidRDefault="00644F87" w:rsidP="00AF660F">
      <w:pPr>
        <w:pStyle w:val="10"/>
        <w:spacing w:line="560" w:lineRule="exact"/>
        <w:rPr>
          <w:rFonts w:ascii="Times New Roman" w:eastAsia="方正小标宋简体"/>
        </w:rPr>
      </w:pPr>
    </w:p>
    <w:p w:rsidR="00403D8F" w:rsidRDefault="00055610" w:rsidP="00BD384A">
      <w:pPr>
        <w:spacing w:line="580" w:lineRule="exact"/>
        <w:ind w:firstLine="0"/>
        <w:jc w:val="center"/>
        <w:rPr>
          <w:rFonts w:ascii="Times New Roman" w:eastAsia="方正小标宋简体"/>
          <w:sz w:val="44"/>
          <w:szCs w:val="40"/>
        </w:rPr>
      </w:pPr>
      <w:r w:rsidRPr="00481F24">
        <w:rPr>
          <w:rFonts w:ascii="Times New Roman" w:eastAsia="方正小标宋简体"/>
          <w:sz w:val="44"/>
          <w:szCs w:val="40"/>
        </w:rPr>
        <w:t>关于</w:t>
      </w:r>
      <w:r w:rsidR="006C5EC3" w:rsidRPr="00481F24">
        <w:rPr>
          <w:rFonts w:ascii="Times New Roman" w:eastAsia="方正小标宋简体"/>
          <w:sz w:val="44"/>
          <w:szCs w:val="40"/>
        </w:rPr>
        <w:t>印发</w:t>
      </w:r>
      <w:r w:rsidR="008B327C" w:rsidRPr="00481F24">
        <w:rPr>
          <w:rFonts w:ascii="Times New Roman" w:eastAsia="方正小标宋简体"/>
          <w:sz w:val="44"/>
          <w:szCs w:val="40"/>
        </w:rPr>
        <w:t>太仓市</w:t>
      </w:r>
      <w:r w:rsidR="008B327C" w:rsidRPr="00481F24">
        <w:rPr>
          <w:rFonts w:ascii="Times New Roman" w:eastAsia="方正小标宋简体"/>
          <w:sz w:val="44"/>
          <w:szCs w:val="40"/>
        </w:rPr>
        <w:t>“</w:t>
      </w:r>
      <w:r w:rsidR="008B327C" w:rsidRPr="00481F24">
        <w:rPr>
          <w:rFonts w:ascii="Times New Roman" w:eastAsia="方正小标宋简体"/>
          <w:sz w:val="44"/>
          <w:szCs w:val="40"/>
        </w:rPr>
        <w:t>十四五</w:t>
      </w:r>
      <w:r w:rsidR="008B327C" w:rsidRPr="00481F24">
        <w:rPr>
          <w:rFonts w:ascii="Times New Roman" w:eastAsia="方正小标宋简体"/>
          <w:sz w:val="44"/>
          <w:szCs w:val="40"/>
        </w:rPr>
        <w:t>”</w:t>
      </w:r>
      <w:r w:rsidR="008B327C" w:rsidRPr="00481F24">
        <w:rPr>
          <w:rFonts w:ascii="Times New Roman" w:eastAsia="方正小标宋简体"/>
          <w:sz w:val="44"/>
          <w:szCs w:val="40"/>
        </w:rPr>
        <w:t>文旅发展规划</w:t>
      </w:r>
    </w:p>
    <w:p w:rsidR="00055610" w:rsidRPr="00481F24" w:rsidRDefault="008B327C" w:rsidP="00BD384A">
      <w:pPr>
        <w:spacing w:line="580" w:lineRule="exact"/>
        <w:ind w:firstLine="0"/>
        <w:jc w:val="center"/>
        <w:rPr>
          <w:rFonts w:ascii="Times New Roman" w:eastAsia="方正小标宋简体"/>
          <w:sz w:val="44"/>
          <w:szCs w:val="40"/>
        </w:rPr>
      </w:pPr>
      <w:r w:rsidRPr="00481F24">
        <w:rPr>
          <w:rFonts w:ascii="Times New Roman" w:eastAsia="方正小标宋简体"/>
          <w:sz w:val="44"/>
          <w:szCs w:val="40"/>
        </w:rPr>
        <w:t>暨全域旅游规划</w:t>
      </w:r>
      <w:r w:rsidR="00055610" w:rsidRPr="00481F24">
        <w:rPr>
          <w:rFonts w:ascii="Times New Roman" w:eastAsia="方正小标宋简体"/>
          <w:sz w:val="44"/>
          <w:szCs w:val="40"/>
        </w:rPr>
        <w:t>的通知</w:t>
      </w:r>
    </w:p>
    <w:p w:rsidR="00055610" w:rsidRPr="00481F24" w:rsidRDefault="00055610" w:rsidP="006C5EC3">
      <w:pPr>
        <w:spacing w:line="580" w:lineRule="exact"/>
        <w:rPr>
          <w:rFonts w:ascii="Times New Roman" w:eastAsia="方正小标宋简体"/>
          <w:sz w:val="36"/>
          <w:szCs w:val="32"/>
        </w:rPr>
      </w:pPr>
    </w:p>
    <w:p w:rsidR="0091594E" w:rsidRPr="00481F24" w:rsidRDefault="0091594E" w:rsidP="0091594E">
      <w:pPr>
        <w:spacing w:line="560" w:lineRule="exact"/>
        <w:ind w:firstLine="0"/>
        <w:rPr>
          <w:rFonts w:ascii="Times New Roman" w:eastAsia="仿宋_GB2312"/>
          <w:szCs w:val="32"/>
        </w:rPr>
      </w:pPr>
      <w:r w:rsidRPr="00481F24">
        <w:rPr>
          <w:rFonts w:ascii="Times New Roman" w:eastAsia="仿宋_GB2312"/>
          <w:szCs w:val="32"/>
        </w:rPr>
        <w:t>各镇人民政府，太仓港经济技术开发区、太仓高新区、旅游度假区管委会，科教新城管委会，娄东街道、陆渡街道办事处，市各委办局，各直属单位，健雄学院：</w:t>
      </w:r>
    </w:p>
    <w:p w:rsidR="00055610" w:rsidRPr="00481F24" w:rsidRDefault="006C5EC3" w:rsidP="006C5EC3">
      <w:pPr>
        <w:spacing w:line="580" w:lineRule="exact"/>
        <w:ind w:firstLine="640"/>
        <w:rPr>
          <w:rFonts w:ascii="Times New Roman" w:eastAsia="仿宋_GB2312"/>
          <w:szCs w:val="32"/>
        </w:rPr>
      </w:pPr>
      <w:r w:rsidRPr="00481F24">
        <w:rPr>
          <w:rFonts w:ascii="Times New Roman" w:eastAsia="仿宋_GB2312"/>
          <w:szCs w:val="32"/>
        </w:rPr>
        <w:t>《</w:t>
      </w:r>
      <w:r w:rsidR="008B327C" w:rsidRPr="00481F24">
        <w:rPr>
          <w:rFonts w:ascii="Times New Roman" w:eastAsia="仿宋_GB2312"/>
          <w:szCs w:val="32"/>
        </w:rPr>
        <w:t>太仓市</w:t>
      </w:r>
      <w:r w:rsidR="008B327C" w:rsidRPr="00481F24">
        <w:rPr>
          <w:rFonts w:ascii="Times New Roman" w:eastAsia="仿宋_GB2312"/>
          <w:szCs w:val="32"/>
        </w:rPr>
        <w:t>“</w:t>
      </w:r>
      <w:r w:rsidR="008B327C" w:rsidRPr="00481F24">
        <w:rPr>
          <w:rFonts w:ascii="Times New Roman" w:eastAsia="仿宋_GB2312"/>
          <w:szCs w:val="32"/>
        </w:rPr>
        <w:t>十四五</w:t>
      </w:r>
      <w:r w:rsidR="008B327C" w:rsidRPr="00481F24">
        <w:rPr>
          <w:rFonts w:ascii="Times New Roman" w:eastAsia="仿宋_GB2312"/>
          <w:szCs w:val="32"/>
        </w:rPr>
        <w:t>”</w:t>
      </w:r>
      <w:r w:rsidR="008B327C" w:rsidRPr="00481F24">
        <w:rPr>
          <w:rFonts w:ascii="Times New Roman" w:eastAsia="仿宋_GB2312"/>
          <w:szCs w:val="32"/>
        </w:rPr>
        <w:t>文旅发展规划暨全域旅游规划</w:t>
      </w:r>
      <w:r w:rsidRPr="00481F24">
        <w:rPr>
          <w:rFonts w:ascii="Times New Roman" w:eastAsia="仿宋_GB2312"/>
          <w:szCs w:val="32"/>
        </w:rPr>
        <w:t>》已经第</w:t>
      </w:r>
      <w:r w:rsidRPr="00481F24">
        <w:rPr>
          <w:rFonts w:ascii="Times New Roman" w:eastAsia="仿宋_GB2312"/>
          <w:szCs w:val="32"/>
        </w:rPr>
        <w:t>62</w:t>
      </w:r>
      <w:r w:rsidRPr="00481F24">
        <w:rPr>
          <w:rFonts w:ascii="Times New Roman" w:eastAsia="仿宋_GB2312"/>
          <w:szCs w:val="32"/>
        </w:rPr>
        <w:t>次市政府常务会议审议通过，现印发给你们，请认真贯彻执行。</w:t>
      </w:r>
    </w:p>
    <w:p w:rsidR="006C5EC3" w:rsidRPr="00481F24" w:rsidRDefault="006C5EC3" w:rsidP="00055610">
      <w:pPr>
        <w:spacing w:line="560" w:lineRule="exact"/>
        <w:ind w:right="320" w:firstLine="640"/>
        <w:jc w:val="right"/>
        <w:rPr>
          <w:rFonts w:ascii="Times New Roman" w:eastAsia="仿宋_GB2312"/>
          <w:szCs w:val="32"/>
        </w:rPr>
      </w:pPr>
    </w:p>
    <w:p w:rsidR="006C5EC3" w:rsidRPr="00481F24" w:rsidRDefault="006C5EC3" w:rsidP="00055610">
      <w:pPr>
        <w:spacing w:line="560" w:lineRule="exact"/>
        <w:ind w:right="320" w:firstLine="640"/>
        <w:jc w:val="right"/>
        <w:rPr>
          <w:rFonts w:ascii="Times New Roman" w:eastAsia="仿宋_GB2312"/>
          <w:szCs w:val="32"/>
        </w:rPr>
      </w:pPr>
    </w:p>
    <w:p w:rsidR="00055610" w:rsidRPr="00481F24" w:rsidRDefault="00055610" w:rsidP="006C5EC3">
      <w:pPr>
        <w:spacing w:line="560" w:lineRule="exact"/>
        <w:ind w:right="950" w:firstLine="640"/>
        <w:jc w:val="right"/>
        <w:rPr>
          <w:rFonts w:ascii="Times New Roman" w:eastAsia="仿宋_GB2312"/>
          <w:szCs w:val="32"/>
        </w:rPr>
      </w:pPr>
      <w:r w:rsidRPr="00481F24">
        <w:rPr>
          <w:rFonts w:ascii="Times New Roman" w:eastAsia="仿宋_GB2312"/>
          <w:szCs w:val="32"/>
        </w:rPr>
        <w:t>太仓市人民政府办公室</w:t>
      </w:r>
    </w:p>
    <w:p w:rsidR="00055610" w:rsidRPr="00481F24" w:rsidRDefault="00055610" w:rsidP="006C5EC3">
      <w:pPr>
        <w:wordWrap w:val="0"/>
        <w:spacing w:line="560" w:lineRule="exact"/>
        <w:ind w:right="1270" w:firstLine="640"/>
        <w:jc w:val="right"/>
        <w:rPr>
          <w:rFonts w:ascii="Times New Roman" w:eastAsia="仿宋_GB2312"/>
          <w:szCs w:val="32"/>
        </w:rPr>
      </w:pPr>
      <w:r w:rsidRPr="00481F24">
        <w:rPr>
          <w:rFonts w:ascii="Times New Roman" w:eastAsia="仿宋_GB2312"/>
          <w:szCs w:val="32"/>
        </w:rPr>
        <w:t>2021</w:t>
      </w:r>
      <w:r w:rsidRPr="00481F24">
        <w:rPr>
          <w:rFonts w:ascii="Times New Roman" w:eastAsia="仿宋_GB2312"/>
          <w:szCs w:val="32"/>
        </w:rPr>
        <w:t>年</w:t>
      </w:r>
      <w:r w:rsidR="006C5EC3" w:rsidRPr="00481F24">
        <w:rPr>
          <w:rFonts w:ascii="Times New Roman" w:eastAsia="仿宋_GB2312"/>
          <w:szCs w:val="32"/>
        </w:rPr>
        <w:t>1</w:t>
      </w:r>
      <w:r w:rsidR="008B327C" w:rsidRPr="00481F24">
        <w:rPr>
          <w:rFonts w:ascii="Times New Roman" w:eastAsia="仿宋_GB2312"/>
          <w:szCs w:val="32"/>
        </w:rPr>
        <w:t>1</w:t>
      </w:r>
      <w:r w:rsidRPr="00481F24">
        <w:rPr>
          <w:rFonts w:ascii="Times New Roman" w:eastAsia="仿宋_GB2312"/>
          <w:szCs w:val="32"/>
        </w:rPr>
        <w:t>月</w:t>
      </w:r>
      <w:r w:rsidR="00403D8F">
        <w:rPr>
          <w:rFonts w:ascii="Times New Roman" w:eastAsia="仿宋_GB2312" w:hint="eastAsia"/>
          <w:szCs w:val="32"/>
        </w:rPr>
        <w:t>12</w:t>
      </w:r>
      <w:r w:rsidRPr="00481F24">
        <w:rPr>
          <w:rFonts w:ascii="Times New Roman" w:eastAsia="仿宋_GB2312"/>
          <w:szCs w:val="32"/>
        </w:rPr>
        <w:t>日</w:t>
      </w:r>
    </w:p>
    <w:p w:rsidR="00230CBF" w:rsidRPr="00481F24" w:rsidRDefault="00403D8F" w:rsidP="00AF660F">
      <w:pPr>
        <w:spacing w:line="560" w:lineRule="exact"/>
        <w:ind w:firstLine="0"/>
        <w:jc w:val="left"/>
        <w:rPr>
          <w:rFonts w:ascii="Times New Roman" w:eastAsia="仿宋_GB2312"/>
          <w:szCs w:val="32"/>
        </w:rPr>
      </w:pPr>
      <w:r>
        <w:rPr>
          <w:rFonts w:ascii="Times New Roman" w:eastAsia="仿宋_GB2312" w:hint="eastAsia"/>
          <w:szCs w:val="32"/>
        </w:rPr>
        <w:t xml:space="preserve">    </w:t>
      </w:r>
      <w:r w:rsidR="00055610" w:rsidRPr="00481F24">
        <w:rPr>
          <w:rFonts w:ascii="Times New Roman" w:eastAsia="仿宋_GB2312"/>
          <w:szCs w:val="32"/>
        </w:rPr>
        <w:t>（此件公开发布）</w:t>
      </w:r>
    </w:p>
    <w:p w:rsidR="008B327C" w:rsidRPr="00481F24" w:rsidRDefault="008B327C" w:rsidP="00265696">
      <w:pPr>
        <w:spacing w:line="580" w:lineRule="exact"/>
        <w:ind w:firstLineChars="200" w:firstLine="800"/>
        <w:jc w:val="center"/>
        <w:rPr>
          <w:rFonts w:ascii="Times New Roman" w:eastAsia="方正大标宋简体"/>
          <w:sz w:val="40"/>
          <w:szCs w:val="40"/>
        </w:rPr>
      </w:pPr>
      <w:bookmarkStart w:id="0" w:name="_Hlk61044895"/>
    </w:p>
    <w:p w:rsidR="00481F24" w:rsidRDefault="00481F24" w:rsidP="00F72EB2">
      <w:pPr>
        <w:spacing w:line="580" w:lineRule="exact"/>
        <w:ind w:firstLine="0"/>
        <w:jc w:val="center"/>
        <w:rPr>
          <w:rFonts w:ascii="Times New Roman" w:eastAsia="方正小标宋简体"/>
          <w:sz w:val="44"/>
          <w:szCs w:val="40"/>
        </w:rPr>
      </w:pPr>
    </w:p>
    <w:p w:rsidR="008B327C" w:rsidRPr="00481F24" w:rsidRDefault="008B327C" w:rsidP="00F72EB2">
      <w:pPr>
        <w:spacing w:line="580" w:lineRule="exact"/>
        <w:ind w:firstLine="0"/>
        <w:jc w:val="center"/>
        <w:rPr>
          <w:rFonts w:ascii="Times New Roman" w:eastAsia="方正小标宋简体"/>
          <w:sz w:val="44"/>
          <w:szCs w:val="40"/>
        </w:rPr>
      </w:pPr>
      <w:r w:rsidRPr="00481F24">
        <w:rPr>
          <w:rFonts w:ascii="Times New Roman" w:eastAsia="方正小标宋简体"/>
          <w:sz w:val="44"/>
          <w:szCs w:val="40"/>
        </w:rPr>
        <w:t>太仓市</w:t>
      </w:r>
      <w:r w:rsidRPr="00481F24">
        <w:rPr>
          <w:rFonts w:ascii="Times New Roman" w:eastAsia="方正小标宋简体"/>
          <w:sz w:val="44"/>
          <w:szCs w:val="40"/>
        </w:rPr>
        <w:t>“</w:t>
      </w:r>
      <w:r w:rsidRPr="00481F24">
        <w:rPr>
          <w:rFonts w:ascii="Times New Roman" w:eastAsia="方正小标宋简体"/>
          <w:sz w:val="44"/>
          <w:szCs w:val="40"/>
        </w:rPr>
        <w:t>十四五</w:t>
      </w:r>
      <w:r w:rsidRPr="00481F24">
        <w:rPr>
          <w:rFonts w:ascii="Times New Roman" w:eastAsia="方正小标宋简体"/>
          <w:sz w:val="44"/>
          <w:szCs w:val="40"/>
        </w:rPr>
        <w:t>”</w:t>
      </w:r>
      <w:r w:rsidRPr="00481F24">
        <w:rPr>
          <w:rFonts w:ascii="Times New Roman" w:eastAsia="方正小标宋简体"/>
          <w:sz w:val="44"/>
          <w:szCs w:val="40"/>
        </w:rPr>
        <w:t>文旅发展规划暨全域旅游规划</w:t>
      </w:r>
    </w:p>
    <w:p w:rsidR="008B327C" w:rsidRPr="00481F24" w:rsidRDefault="008B327C" w:rsidP="00265696">
      <w:pPr>
        <w:spacing w:line="580" w:lineRule="exact"/>
        <w:ind w:firstLineChars="200" w:firstLine="640"/>
        <w:rPr>
          <w:rFonts w:ascii="Times New Roman" w:eastAsia="仿宋"/>
          <w:szCs w:val="32"/>
        </w:rPr>
      </w:pP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w:t>
      </w:r>
      <w:r w:rsidRPr="00481F24">
        <w:rPr>
          <w:rFonts w:ascii="Times New Roman" w:eastAsia="仿宋_GB2312"/>
          <w:szCs w:val="32"/>
        </w:rPr>
        <w:t>十四五</w:t>
      </w:r>
      <w:r w:rsidRPr="00481F24">
        <w:rPr>
          <w:rFonts w:ascii="Times New Roman" w:eastAsia="仿宋_GB2312"/>
          <w:szCs w:val="32"/>
        </w:rPr>
        <w:t>”</w:t>
      </w:r>
      <w:r w:rsidRPr="00481F24">
        <w:rPr>
          <w:rFonts w:ascii="Times New Roman" w:eastAsia="仿宋_GB2312"/>
          <w:szCs w:val="32"/>
        </w:rPr>
        <w:t>期间，是构建以国内大循环为主体、国内国际双循环相互促进的新发展格局的关键阶段，是长三角一体化发展战略实施的加速期，是太仓</w:t>
      </w:r>
      <w:r w:rsidRPr="00481F24">
        <w:rPr>
          <w:rFonts w:ascii="Times New Roman" w:eastAsia="仿宋_GB2312"/>
          <w:szCs w:val="32"/>
        </w:rPr>
        <w:t>“</w:t>
      </w:r>
      <w:r w:rsidRPr="00481F24">
        <w:rPr>
          <w:rFonts w:ascii="Times New Roman" w:eastAsia="仿宋_GB2312"/>
          <w:szCs w:val="32"/>
        </w:rPr>
        <w:t>新城崛起、老城蝶变</w:t>
      </w:r>
      <w:r w:rsidRPr="00481F24">
        <w:rPr>
          <w:rFonts w:ascii="Times New Roman" w:eastAsia="仿宋_GB2312"/>
          <w:szCs w:val="32"/>
        </w:rPr>
        <w:t>”</w:t>
      </w:r>
      <w:r w:rsidRPr="00481F24">
        <w:rPr>
          <w:rFonts w:ascii="Times New Roman" w:eastAsia="仿宋_GB2312"/>
          <w:szCs w:val="32"/>
        </w:rPr>
        <w:t>实现高质量发展的重要时期。为进一步推动太仓市文化旅游融合发展，指导各区镇文旅产业精准发力，实现城市能级提升、乡村振兴发展、助推区域一体化发展。根据《江苏省</w:t>
      </w:r>
      <w:r w:rsidRPr="00481F24">
        <w:rPr>
          <w:rFonts w:ascii="Times New Roman" w:eastAsia="仿宋_GB2312"/>
          <w:szCs w:val="32"/>
        </w:rPr>
        <w:t>“</w:t>
      </w:r>
      <w:r w:rsidRPr="00481F24">
        <w:rPr>
          <w:rFonts w:ascii="Times New Roman" w:eastAsia="仿宋_GB2312"/>
          <w:szCs w:val="32"/>
        </w:rPr>
        <w:t>十四五</w:t>
      </w:r>
      <w:r w:rsidRPr="00481F24">
        <w:rPr>
          <w:rFonts w:ascii="Times New Roman" w:eastAsia="仿宋_GB2312"/>
          <w:szCs w:val="32"/>
        </w:rPr>
        <w:t>”</w:t>
      </w:r>
      <w:r w:rsidRPr="00481F24">
        <w:rPr>
          <w:rFonts w:ascii="Times New Roman" w:eastAsia="仿宋_GB2312"/>
          <w:szCs w:val="32"/>
        </w:rPr>
        <w:t>文化和旅游发展规划》的部署要求，编制《太仓市</w:t>
      </w:r>
      <w:r w:rsidRPr="00481F24">
        <w:rPr>
          <w:rFonts w:ascii="Times New Roman" w:eastAsia="仿宋_GB2312"/>
          <w:szCs w:val="32"/>
        </w:rPr>
        <w:t>“</w:t>
      </w:r>
      <w:r w:rsidRPr="00481F24">
        <w:rPr>
          <w:rFonts w:ascii="Times New Roman" w:eastAsia="仿宋_GB2312"/>
          <w:szCs w:val="32"/>
        </w:rPr>
        <w:t>十四五</w:t>
      </w:r>
      <w:r w:rsidRPr="00481F24">
        <w:rPr>
          <w:rFonts w:ascii="Times New Roman" w:eastAsia="仿宋_GB2312"/>
          <w:szCs w:val="32"/>
        </w:rPr>
        <w:t>”</w:t>
      </w:r>
      <w:r w:rsidRPr="00481F24">
        <w:rPr>
          <w:rFonts w:ascii="Times New Roman" w:eastAsia="仿宋_GB2312"/>
          <w:szCs w:val="32"/>
        </w:rPr>
        <w:t>文旅发展规划暨全域旅游规划》，规划期为</w:t>
      </w:r>
      <w:r w:rsidRPr="00481F24">
        <w:rPr>
          <w:rFonts w:ascii="Times New Roman" w:eastAsia="仿宋_GB2312"/>
          <w:szCs w:val="32"/>
        </w:rPr>
        <w:t>2021</w:t>
      </w:r>
      <w:r w:rsidRPr="00481F24">
        <w:rPr>
          <w:rFonts w:ascii="Times New Roman" w:eastAsia="仿宋_GB2312"/>
          <w:szCs w:val="32"/>
        </w:rPr>
        <w:t>年</w:t>
      </w:r>
      <w:r w:rsidRPr="00481F24">
        <w:rPr>
          <w:rFonts w:ascii="Times New Roman" w:eastAsia="仿宋_GB2312"/>
          <w:szCs w:val="32"/>
        </w:rPr>
        <w:t>~2025</w:t>
      </w:r>
      <w:r w:rsidRPr="00481F24">
        <w:rPr>
          <w:rFonts w:ascii="Times New Roman" w:eastAsia="仿宋_GB2312"/>
          <w:szCs w:val="32"/>
        </w:rPr>
        <w:t>年，展望期到</w:t>
      </w:r>
      <w:r w:rsidRPr="00481F24">
        <w:rPr>
          <w:rFonts w:ascii="Times New Roman" w:eastAsia="仿宋_GB2312"/>
          <w:szCs w:val="32"/>
        </w:rPr>
        <w:t>2035</w:t>
      </w:r>
      <w:r w:rsidRPr="00481F24">
        <w:rPr>
          <w:rFonts w:ascii="Times New Roman" w:eastAsia="仿宋_GB2312"/>
          <w:szCs w:val="32"/>
        </w:rPr>
        <w:t>年。</w:t>
      </w:r>
    </w:p>
    <w:p w:rsidR="008B327C" w:rsidRPr="00481F24" w:rsidRDefault="008B327C" w:rsidP="00265696">
      <w:pPr>
        <w:pStyle w:val="1"/>
        <w:spacing w:before="0" w:after="0" w:line="580" w:lineRule="exact"/>
        <w:ind w:firstLineChars="200" w:firstLine="640"/>
        <w:rPr>
          <w:rFonts w:ascii="Times New Roman" w:eastAsia="黑体"/>
          <w:b w:val="0"/>
          <w:sz w:val="32"/>
          <w:szCs w:val="32"/>
        </w:rPr>
      </w:pPr>
      <w:bookmarkStart w:id="1" w:name="_Toc82373860"/>
      <w:r w:rsidRPr="00481F24">
        <w:rPr>
          <w:rFonts w:ascii="Times New Roman" w:eastAsia="黑体"/>
          <w:b w:val="0"/>
          <w:sz w:val="32"/>
          <w:szCs w:val="32"/>
        </w:rPr>
        <w:t>一、</w:t>
      </w:r>
      <w:r w:rsidRPr="00481F24">
        <w:rPr>
          <w:rFonts w:ascii="Times New Roman" w:eastAsia="黑体"/>
          <w:b w:val="0"/>
          <w:sz w:val="32"/>
          <w:szCs w:val="32"/>
        </w:rPr>
        <w:t>“</w:t>
      </w:r>
      <w:r w:rsidRPr="00481F24">
        <w:rPr>
          <w:rFonts w:ascii="Times New Roman" w:eastAsia="黑体"/>
          <w:b w:val="0"/>
          <w:sz w:val="32"/>
          <w:szCs w:val="32"/>
        </w:rPr>
        <w:t>十三五</w:t>
      </w:r>
      <w:r w:rsidRPr="00481F24">
        <w:rPr>
          <w:rFonts w:ascii="Times New Roman" w:eastAsia="黑体"/>
          <w:b w:val="0"/>
          <w:sz w:val="32"/>
          <w:szCs w:val="32"/>
        </w:rPr>
        <w:t>”</w:t>
      </w:r>
      <w:r w:rsidRPr="00481F24">
        <w:rPr>
          <w:rFonts w:ascii="Times New Roman" w:eastAsia="黑体"/>
          <w:b w:val="0"/>
          <w:sz w:val="32"/>
          <w:szCs w:val="32"/>
        </w:rPr>
        <w:t>旅游业发展回顾</w:t>
      </w:r>
      <w:bookmarkEnd w:id="1"/>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w:t>
      </w:r>
      <w:r w:rsidRPr="00481F24">
        <w:rPr>
          <w:rFonts w:ascii="Times New Roman" w:eastAsia="仿宋_GB2312"/>
          <w:szCs w:val="32"/>
        </w:rPr>
        <w:t>十三五</w:t>
      </w:r>
      <w:r w:rsidRPr="00481F24">
        <w:rPr>
          <w:rFonts w:ascii="Times New Roman" w:eastAsia="仿宋_GB2312"/>
          <w:szCs w:val="32"/>
        </w:rPr>
        <w:t>”</w:t>
      </w:r>
      <w:r w:rsidRPr="00481F24">
        <w:rPr>
          <w:rFonts w:ascii="Times New Roman" w:eastAsia="仿宋_GB2312"/>
          <w:szCs w:val="32"/>
        </w:rPr>
        <w:t>期间，我市高度重视文化和旅游工作，坚持以市场服务、城市服务、产业服务为导向，以融合创新为动力，谋求多业态、多板块创新发展，不断完善旅游公共服务体系，争创全域旅游示范区，旅游业发展呈现新局面。</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2" w:name="_Toc82373861"/>
      <w:r w:rsidRPr="00481F24">
        <w:rPr>
          <w:rFonts w:ascii="Times New Roman" w:eastAsia="楷体_GB2312" w:hAnsi="Times New Roman" w:cs="Times New Roman"/>
          <w:b w:val="0"/>
        </w:rPr>
        <w:t>（一）旅游业规模不断增长</w:t>
      </w:r>
      <w:bookmarkEnd w:id="2"/>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w:t>
      </w:r>
      <w:r w:rsidRPr="00481F24">
        <w:rPr>
          <w:rFonts w:ascii="Times New Roman" w:eastAsia="仿宋_GB2312"/>
          <w:szCs w:val="32"/>
        </w:rPr>
        <w:t>十三五</w:t>
      </w:r>
      <w:r w:rsidRPr="00481F24">
        <w:rPr>
          <w:rFonts w:ascii="Times New Roman" w:eastAsia="仿宋_GB2312"/>
          <w:szCs w:val="32"/>
        </w:rPr>
        <w:t>”</w:t>
      </w:r>
      <w:r w:rsidRPr="00481F24">
        <w:rPr>
          <w:rFonts w:ascii="Times New Roman" w:eastAsia="仿宋_GB2312"/>
          <w:szCs w:val="32"/>
        </w:rPr>
        <w:t>期间，旅游接待规模由</w:t>
      </w:r>
      <w:r w:rsidRPr="00481F24">
        <w:rPr>
          <w:rFonts w:ascii="Times New Roman" w:eastAsia="仿宋_GB2312"/>
          <w:szCs w:val="32"/>
        </w:rPr>
        <w:t>524.65</w:t>
      </w:r>
      <w:r w:rsidRPr="00481F24">
        <w:rPr>
          <w:rFonts w:ascii="Times New Roman" w:eastAsia="仿宋_GB2312"/>
          <w:szCs w:val="32"/>
        </w:rPr>
        <w:t>万人次增长至</w:t>
      </w:r>
      <w:r w:rsidRPr="00481F24">
        <w:rPr>
          <w:rFonts w:ascii="Times New Roman" w:eastAsia="仿宋_GB2312"/>
          <w:szCs w:val="32"/>
        </w:rPr>
        <w:t>664.02</w:t>
      </w:r>
      <w:r w:rsidRPr="00481F24">
        <w:rPr>
          <w:rFonts w:ascii="Times New Roman" w:eastAsia="仿宋_GB2312"/>
          <w:szCs w:val="32"/>
        </w:rPr>
        <w:t>万人次，年均增长率达</w:t>
      </w:r>
      <w:r w:rsidRPr="00481F24">
        <w:rPr>
          <w:rFonts w:ascii="Times New Roman" w:eastAsia="仿宋_GB2312"/>
          <w:szCs w:val="32"/>
        </w:rPr>
        <w:t>8.2%</w:t>
      </w:r>
      <w:r w:rsidRPr="00481F24">
        <w:rPr>
          <w:rFonts w:ascii="Times New Roman" w:eastAsia="仿宋_GB2312"/>
          <w:szCs w:val="32"/>
        </w:rPr>
        <w:t>；旅游总收入由</w:t>
      </w:r>
      <w:r w:rsidRPr="00481F24">
        <w:rPr>
          <w:rFonts w:ascii="Times New Roman" w:eastAsia="仿宋_GB2312"/>
          <w:szCs w:val="32"/>
        </w:rPr>
        <w:t>75.41</w:t>
      </w:r>
      <w:r w:rsidRPr="00481F24">
        <w:rPr>
          <w:rFonts w:ascii="Times New Roman" w:eastAsia="仿宋_GB2312"/>
          <w:szCs w:val="32"/>
        </w:rPr>
        <w:t>亿元增长至</w:t>
      </w:r>
      <w:r w:rsidRPr="00481F24">
        <w:rPr>
          <w:rFonts w:ascii="Times New Roman" w:eastAsia="仿宋_GB2312"/>
          <w:szCs w:val="32"/>
        </w:rPr>
        <w:t>105.44</w:t>
      </w:r>
      <w:r w:rsidRPr="00481F24">
        <w:rPr>
          <w:rFonts w:ascii="Times New Roman" w:eastAsia="仿宋_GB2312"/>
          <w:szCs w:val="32"/>
        </w:rPr>
        <w:t>亿元，年均增长率达</w:t>
      </w:r>
      <w:r w:rsidRPr="00481F24">
        <w:rPr>
          <w:rFonts w:ascii="Times New Roman" w:eastAsia="仿宋_GB2312"/>
          <w:szCs w:val="32"/>
        </w:rPr>
        <w:t>11.2%</w:t>
      </w:r>
      <w:r w:rsidRPr="00481F24">
        <w:rPr>
          <w:rFonts w:ascii="Times New Roman" w:eastAsia="仿宋_GB2312"/>
          <w:szCs w:val="32"/>
        </w:rPr>
        <w:t>；旅游业占全市</w:t>
      </w:r>
      <w:r w:rsidRPr="00481F24">
        <w:rPr>
          <w:rFonts w:ascii="Times New Roman" w:eastAsia="仿宋_GB2312"/>
          <w:szCs w:val="32"/>
        </w:rPr>
        <w:t>GDP</w:t>
      </w:r>
      <w:r w:rsidRPr="00481F24">
        <w:rPr>
          <w:rFonts w:ascii="Times New Roman" w:eastAsia="仿宋_GB2312"/>
          <w:szCs w:val="32"/>
        </w:rPr>
        <w:t>的比重由</w:t>
      </w:r>
      <w:r w:rsidRPr="00481F24">
        <w:rPr>
          <w:rFonts w:ascii="Times New Roman" w:eastAsia="仿宋_GB2312"/>
          <w:szCs w:val="32"/>
        </w:rPr>
        <w:t>6.3%</w:t>
      </w:r>
      <w:r w:rsidRPr="00481F24">
        <w:rPr>
          <w:rFonts w:ascii="Times New Roman" w:eastAsia="仿宋_GB2312"/>
          <w:szCs w:val="32"/>
        </w:rPr>
        <w:t>增长至</w:t>
      </w:r>
      <w:r w:rsidRPr="00481F24">
        <w:rPr>
          <w:rFonts w:ascii="Times New Roman" w:eastAsia="仿宋_GB2312"/>
          <w:szCs w:val="32"/>
        </w:rPr>
        <w:t>6.9%</w:t>
      </w:r>
      <w:r w:rsidRPr="00481F24">
        <w:rPr>
          <w:rFonts w:ascii="Times New Roman" w:eastAsia="仿宋_GB2312"/>
          <w:szCs w:val="32"/>
        </w:rPr>
        <w:t>（数据为</w:t>
      </w:r>
      <w:r w:rsidRPr="00481F24">
        <w:rPr>
          <w:rFonts w:ascii="Times New Roman" w:eastAsia="仿宋_GB2312"/>
          <w:szCs w:val="32"/>
        </w:rPr>
        <w:t>2016</w:t>
      </w:r>
      <w:r w:rsidRPr="00481F24">
        <w:rPr>
          <w:rFonts w:ascii="Times New Roman" w:eastAsia="仿宋_GB2312"/>
          <w:szCs w:val="32"/>
        </w:rPr>
        <w:t>年</w:t>
      </w:r>
      <w:r w:rsidRPr="00481F24">
        <w:rPr>
          <w:rFonts w:ascii="Times New Roman" w:eastAsia="仿宋_GB2312"/>
          <w:szCs w:val="32"/>
        </w:rPr>
        <w:t>~2019</w:t>
      </w:r>
      <w:r w:rsidRPr="00481F24">
        <w:rPr>
          <w:rFonts w:ascii="Times New Roman" w:eastAsia="仿宋_GB2312"/>
          <w:szCs w:val="32"/>
        </w:rPr>
        <w:t>年，受新冠肺炎疫情影响，</w:t>
      </w:r>
      <w:r w:rsidRPr="00481F24">
        <w:rPr>
          <w:rFonts w:ascii="Times New Roman" w:eastAsia="仿宋_GB2312"/>
          <w:szCs w:val="32"/>
        </w:rPr>
        <w:t>2020</w:t>
      </w:r>
      <w:r w:rsidRPr="00481F24">
        <w:rPr>
          <w:rFonts w:ascii="Times New Roman" w:eastAsia="仿宋_GB2312"/>
          <w:szCs w:val="32"/>
        </w:rPr>
        <w:t>年数据不做对比）。</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3" w:name="_Toc82373862"/>
      <w:r w:rsidRPr="00481F24">
        <w:rPr>
          <w:rFonts w:ascii="Times New Roman" w:eastAsia="楷体_GB2312" w:hAnsi="Times New Roman" w:cs="Times New Roman"/>
          <w:b w:val="0"/>
        </w:rPr>
        <w:lastRenderedPageBreak/>
        <w:t>（二）旅游业体系逐渐完善</w:t>
      </w:r>
      <w:bookmarkEnd w:id="3"/>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w:t>
      </w:r>
      <w:r w:rsidRPr="00481F24">
        <w:rPr>
          <w:rFonts w:ascii="Times New Roman" w:eastAsia="仿宋_GB2312"/>
          <w:szCs w:val="32"/>
        </w:rPr>
        <w:t>十三五</w:t>
      </w:r>
      <w:r w:rsidRPr="00481F24">
        <w:rPr>
          <w:rFonts w:ascii="Times New Roman" w:eastAsia="仿宋_GB2312"/>
          <w:szCs w:val="32"/>
        </w:rPr>
        <w:t>”</w:t>
      </w:r>
      <w:r w:rsidRPr="00481F24">
        <w:rPr>
          <w:rFonts w:ascii="Times New Roman" w:eastAsia="仿宋_GB2312"/>
          <w:szCs w:val="32"/>
        </w:rPr>
        <w:t>期间，全市共有省级旅游度假区</w:t>
      </w:r>
      <w:r w:rsidRPr="00481F24">
        <w:rPr>
          <w:rFonts w:ascii="Times New Roman" w:eastAsia="仿宋_GB2312"/>
          <w:szCs w:val="32"/>
        </w:rPr>
        <w:t>1</w:t>
      </w:r>
      <w:r w:rsidRPr="00481F24">
        <w:rPr>
          <w:rFonts w:ascii="Times New Roman" w:eastAsia="仿宋_GB2312"/>
          <w:szCs w:val="32"/>
        </w:rPr>
        <w:t>家、</w:t>
      </w:r>
      <w:r w:rsidRPr="00481F24">
        <w:rPr>
          <w:rFonts w:ascii="Times New Roman" w:eastAsia="仿宋_GB2312"/>
          <w:szCs w:val="32"/>
        </w:rPr>
        <w:t>A</w:t>
      </w:r>
      <w:r w:rsidRPr="00481F24">
        <w:rPr>
          <w:rFonts w:ascii="Times New Roman" w:eastAsia="仿宋_GB2312"/>
          <w:szCs w:val="32"/>
        </w:rPr>
        <w:t>级旅游景区</w:t>
      </w:r>
      <w:r w:rsidRPr="00481F24">
        <w:rPr>
          <w:rFonts w:ascii="Times New Roman" w:eastAsia="仿宋_GB2312"/>
          <w:szCs w:val="32"/>
        </w:rPr>
        <w:t>4</w:t>
      </w:r>
      <w:r w:rsidRPr="00481F24">
        <w:rPr>
          <w:rFonts w:ascii="Times New Roman" w:eastAsia="仿宋_GB2312"/>
          <w:szCs w:val="32"/>
        </w:rPr>
        <w:t>家，其中</w:t>
      </w:r>
      <w:r w:rsidRPr="00481F24">
        <w:rPr>
          <w:rFonts w:ascii="Times New Roman" w:eastAsia="仿宋_GB2312"/>
          <w:szCs w:val="32"/>
        </w:rPr>
        <w:t>4A</w:t>
      </w:r>
      <w:r w:rsidRPr="00481F24">
        <w:rPr>
          <w:rFonts w:ascii="Times New Roman" w:eastAsia="仿宋_GB2312"/>
          <w:szCs w:val="32"/>
        </w:rPr>
        <w:t>级</w:t>
      </w:r>
      <w:r w:rsidRPr="00481F24">
        <w:rPr>
          <w:rFonts w:ascii="Times New Roman" w:eastAsia="仿宋_GB2312"/>
          <w:szCs w:val="32"/>
        </w:rPr>
        <w:t>2</w:t>
      </w:r>
      <w:r w:rsidRPr="00481F24">
        <w:rPr>
          <w:rFonts w:ascii="Times New Roman" w:eastAsia="仿宋_GB2312"/>
          <w:szCs w:val="32"/>
        </w:rPr>
        <w:t>家</w:t>
      </w:r>
      <w:bookmarkStart w:id="4" w:name="_GoBack"/>
      <w:bookmarkEnd w:id="4"/>
      <w:r w:rsidRPr="00481F24">
        <w:rPr>
          <w:rFonts w:ascii="Times New Roman" w:eastAsia="仿宋_GB2312"/>
          <w:szCs w:val="32"/>
        </w:rPr>
        <w:t>、星级饭店</w:t>
      </w:r>
      <w:r w:rsidRPr="00481F24">
        <w:rPr>
          <w:rFonts w:ascii="Times New Roman" w:eastAsia="仿宋_GB2312"/>
          <w:szCs w:val="32"/>
        </w:rPr>
        <w:t>8</w:t>
      </w:r>
      <w:r w:rsidRPr="00481F24">
        <w:rPr>
          <w:rFonts w:ascii="Times New Roman" w:eastAsia="仿宋_GB2312"/>
          <w:szCs w:val="32"/>
        </w:rPr>
        <w:t>家、省级乡村旅游区</w:t>
      </w:r>
      <w:r w:rsidRPr="00481F24">
        <w:rPr>
          <w:rFonts w:ascii="Times New Roman" w:eastAsia="仿宋_GB2312"/>
          <w:szCs w:val="32"/>
        </w:rPr>
        <w:t>8</w:t>
      </w:r>
      <w:r w:rsidRPr="00481F24">
        <w:rPr>
          <w:rFonts w:ascii="Times New Roman" w:eastAsia="仿宋_GB2312"/>
          <w:szCs w:val="32"/>
        </w:rPr>
        <w:t>家、江苏省体育产业基地</w:t>
      </w:r>
      <w:r w:rsidRPr="00481F24">
        <w:rPr>
          <w:rFonts w:ascii="Times New Roman" w:eastAsia="仿宋_GB2312"/>
          <w:szCs w:val="32"/>
        </w:rPr>
        <w:t>1</w:t>
      </w:r>
      <w:r w:rsidRPr="00481F24">
        <w:rPr>
          <w:rFonts w:ascii="Times New Roman" w:eastAsia="仿宋_GB2312"/>
          <w:szCs w:val="32"/>
        </w:rPr>
        <w:t>家、国家体育产业示范项目</w:t>
      </w:r>
      <w:r w:rsidRPr="00481F24">
        <w:rPr>
          <w:rFonts w:ascii="Times New Roman" w:eastAsia="仿宋_GB2312"/>
          <w:szCs w:val="32"/>
        </w:rPr>
        <w:t>1</w:t>
      </w:r>
      <w:r w:rsidRPr="00481F24">
        <w:rPr>
          <w:rFonts w:ascii="Times New Roman" w:eastAsia="仿宋_GB2312"/>
          <w:szCs w:val="32"/>
        </w:rPr>
        <w:t>个、苏州市旅游创新产品（业态）</w:t>
      </w:r>
      <w:r w:rsidRPr="00481F24">
        <w:rPr>
          <w:rFonts w:ascii="Times New Roman" w:eastAsia="仿宋_GB2312"/>
          <w:szCs w:val="32"/>
        </w:rPr>
        <w:t>2</w:t>
      </w:r>
      <w:r w:rsidRPr="00481F24">
        <w:rPr>
          <w:rFonts w:ascii="Times New Roman" w:eastAsia="仿宋_GB2312"/>
          <w:szCs w:val="32"/>
        </w:rPr>
        <w:t>个，乡村旅游、特色民宿、特色小镇、夜间旅游等新业态不断涌现，文旅、农旅、体旅等多业态融合示范亮点不断涌现，有力推动旅游业高质量发展。</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5" w:name="_Toc82373863"/>
      <w:r w:rsidRPr="00481F24">
        <w:rPr>
          <w:rFonts w:ascii="Times New Roman" w:eastAsia="楷体_GB2312" w:hAnsi="Times New Roman" w:cs="Times New Roman"/>
          <w:b w:val="0"/>
        </w:rPr>
        <w:t>（三）重大文旅项目建设稳步推进</w:t>
      </w:r>
      <w:bookmarkEnd w:id="5"/>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w:t>
      </w:r>
      <w:r w:rsidRPr="00481F24">
        <w:rPr>
          <w:rFonts w:ascii="Times New Roman" w:eastAsia="仿宋_GB2312"/>
          <w:szCs w:val="32"/>
        </w:rPr>
        <w:t>十三五</w:t>
      </w:r>
      <w:r w:rsidRPr="00481F24">
        <w:rPr>
          <w:rFonts w:ascii="Times New Roman" w:eastAsia="仿宋_GB2312"/>
          <w:szCs w:val="32"/>
        </w:rPr>
        <w:t>”</w:t>
      </w:r>
      <w:r w:rsidRPr="00481F24">
        <w:rPr>
          <w:rFonts w:ascii="Times New Roman" w:eastAsia="仿宋_GB2312"/>
          <w:szCs w:val="32"/>
        </w:rPr>
        <w:t>期间，一批重点文旅项目纷纷落地并开工建设，其中，复星复游城项目总投资近</w:t>
      </w:r>
      <w:r w:rsidRPr="00481F24">
        <w:rPr>
          <w:rFonts w:ascii="Times New Roman" w:eastAsia="仿宋_GB2312"/>
          <w:szCs w:val="32"/>
        </w:rPr>
        <w:t>400</w:t>
      </w:r>
      <w:r w:rsidRPr="00481F24">
        <w:rPr>
          <w:rFonts w:ascii="Times New Roman" w:eastAsia="仿宋_GB2312"/>
          <w:szCs w:val="32"/>
        </w:rPr>
        <w:t>亿，主要包括室内冰雪世界、文化艺术街区、地中海俱乐部酒店、体育公园等，该项目入选我市</w:t>
      </w:r>
      <w:r w:rsidRPr="00481F24">
        <w:rPr>
          <w:rFonts w:ascii="Times New Roman" w:eastAsia="仿宋_GB2312"/>
          <w:szCs w:val="32"/>
        </w:rPr>
        <w:t>“1221”</w:t>
      </w:r>
      <w:r w:rsidRPr="00481F24">
        <w:rPr>
          <w:rFonts w:ascii="Times New Roman" w:eastAsia="仿宋_GB2312"/>
          <w:szCs w:val="32"/>
        </w:rPr>
        <w:t>重大工程，预计在</w:t>
      </w:r>
      <w:r w:rsidRPr="00481F24">
        <w:rPr>
          <w:rFonts w:ascii="Times New Roman" w:eastAsia="仿宋_GB2312"/>
          <w:szCs w:val="32"/>
        </w:rPr>
        <w:t>“</w:t>
      </w:r>
      <w:r w:rsidRPr="00481F24">
        <w:rPr>
          <w:rFonts w:ascii="Times New Roman" w:eastAsia="仿宋_GB2312"/>
          <w:szCs w:val="32"/>
        </w:rPr>
        <w:t>十四五</w:t>
      </w:r>
      <w:r w:rsidRPr="00481F24">
        <w:rPr>
          <w:rFonts w:ascii="Times New Roman" w:eastAsia="仿宋_GB2312"/>
          <w:szCs w:val="32"/>
        </w:rPr>
        <w:t>”</w:t>
      </w:r>
      <w:r w:rsidRPr="00481F24">
        <w:rPr>
          <w:rFonts w:ascii="Times New Roman" w:eastAsia="仿宋_GB2312"/>
          <w:szCs w:val="32"/>
        </w:rPr>
        <w:t>期间建成营业，届时将成为全市文旅行业发展的龙头，辐射带动全市文旅产业集聚，驱动全域旅游快速发展。</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6" w:name="_Toc82373864"/>
      <w:r w:rsidRPr="00481F24">
        <w:rPr>
          <w:rFonts w:ascii="Times New Roman" w:eastAsia="楷体_GB2312" w:hAnsi="Times New Roman" w:cs="Times New Roman"/>
          <w:b w:val="0"/>
        </w:rPr>
        <w:t>（四）旅游公共服务体系建设全面推进</w:t>
      </w:r>
      <w:bookmarkEnd w:id="6"/>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w:t>
      </w:r>
      <w:r w:rsidRPr="00481F24">
        <w:rPr>
          <w:rFonts w:ascii="Times New Roman" w:eastAsia="仿宋_GB2312"/>
          <w:szCs w:val="32"/>
        </w:rPr>
        <w:t>十三五</w:t>
      </w:r>
      <w:r w:rsidRPr="00481F24">
        <w:rPr>
          <w:rFonts w:ascii="Times New Roman" w:eastAsia="仿宋_GB2312"/>
          <w:szCs w:val="32"/>
        </w:rPr>
        <w:t>”</w:t>
      </w:r>
      <w:r w:rsidRPr="00481F24">
        <w:rPr>
          <w:rFonts w:ascii="Times New Roman" w:eastAsia="仿宋_GB2312"/>
          <w:szCs w:val="32"/>
        </w:rPr>
        <w:t>期间，我市积极响应国家政策，大力推进</w:t>
      </w:r>
      <w:r w:rsidRPr="00481F24">
        <w:rPr>
          <w:rFonts w:ascii="Times New Roman" w:eastAsia="仿宋_GB2312"/>
          <w:szCs w:val="32"/>
        </w:rPr>
        <w:t>“</w:t>
      </w:r>
      <w:r w:rsidRPr="00481F24">
        <w:rPr>
          <w:rFonts w:ascii="Times New Roman" w:eastAsia="仿宋_GB2312"/>
          <w:szCs w:val="32"/>
        </w:rPr>
        <w:t>厕所革命</w:t>
      </w:r>
      <w:r w:rsidRPr="00481F24">
        <w:rPr>
          <w:rFonts w:ascii="Times New Roman" w:eastAsia="仿宋_GB2312"/>
          <w:szCs w:val="32"/>
        </w:rPr>
        <w:t>”</w:t>
      </w:r>
      <w:r w:rsidRPr="00481F24">
        <w:rPr>
          <w:rFonts w:ascii="Times New Roman" w:eastAsia="仿宋_GB2312"/>
          <w:szCs w:val="32"/>
        </w:rPr>
        <w:t>，全市新改扩建公厕</w:t>
      </w:r>
      <w:r w:rsidRPr="00481F24">
        <w:rPr>
          <w:rFonts w:ascii="Times New Roman" w:eastAsia="仿宋_GB2312"/>
          <w:szCs w:val="32"/>
        </w:rPr>
        <w:t>215</w:t>
      </w:r>
      <w:r w:rsidRPr="00481F24">
        <w:rPr>
          <w:rFonts w:ascii="Times New Roman" w:eastAsia="仿宋_GB2312"/>
          <w:szCs w:val="32"/>
        </w:rPr>
        <w:t>座，其中新扩建旅游厕所</w:t>
      </w:r>
      <w:r w:rsidRPr="00481F24">
        <w:rPr>
          <w:rFonts w:ascii="Times New Roman" w:eastAsia="仿宋_GB2312"/>
          <w:szCs w:val="32"/>
        </w:rPr>
        <w:t>18</w:t>
      </w:r>
      <w:r w:rsidRPr="00481F24">
        <w:rPr>
          <w:rFonts w:ascii="Times New Roman" w:eastAsia="仿宋_GB2312"/>
          <w:szCs w:val="32"/>
        </w:rPr>
        <w:t>座，金仓湖、电站村、沙溪古镇、现代农业园</w:t>
      </w:r>
      <w:r w:rsidRPr="00481F24">
        <w:rPr>
          <w:rFonts w:ascii="Times New Roman" w:eastAsia="仿宋_GB2312"/>
          <w:szCs w:val="32"/>
        </w:rPr>
        <w:t>4</w:t>
      </w:r>
      <w:r w:rsidRPr="00481F24">
        <w:rPr>
          <w:rFonts w:ascii="Times New Roman" w:eastAsia="仿宋_GB2312"/>
          <w:szCs w:val="32"/>
        </w:rPr>
        <w:t>座旅游厕所获评</w:t>
      </w:r>
      <w:r w:rsidRPr="00481F24">
        <w:rPr>
          <w:rFonts w:ascii="Times New Roman" w:eastAsia="仿宋_GB2312"/>
          <w:szCs w:val="32"/>
        </w:rPr>
        <w:t>“</w:t>
      </w:r>
      <w:r w:rsidRPr="00481F24">
        <w:rPr>
          <w:rFonts w:ascii="Times New Roman" w:eastAsia="仿宋_GB2312"/>
          <w:szCs w:val="32"/>
        </w:rPr>
        <w:t>苏州服务最优厕所</w:t>
      </w:r>
      <w:r w:rsidRPr="00481F24">
        <w:rPr>
          <w:rFonts w:ascii="Times New Roman" w:eastAsia="仿宋_GB2312"/>
          <w:szCs w:val="32"/>
        </w:rPr>
        <w:t>”</w:t>
      </w:r>
      <w:r w:rsidRPr="00481F24">
        <w:rPr>
          <w:rFonts w:ascii="Times New Roman" w:eastAsia="仿宋_GB2312"/>
          <w:szCs w:val="32"/>
        </w:rPr>
        <w:t>；先后建成市民公园、城北河风光带、七浦塘湿地公园、西庐园等城市生态空间，实现重点旅游区域、旅游厕所和城市公共空间</w:t>
      </w:r>
      <w:r w:rsidRPr="00481F24">
        <w:rPr>
          <w:rFonts w:ascii="Times New Roman" w:eastAsia="仿宋_GB2312"/>
          <w:szCs w:val="32"/>
        </w:rPr>
        <w:t>WIFI</w:t>
      </w:r>
      <w:r w:rsidRPr="00481F24">
        <w:rPr>
          <w:rFonts w:ascii="Times New Roman" w:eastAsia="仿宋_GB2312"/>
          <w:szCs w:val="32"/>
        </w:rPr>
        <w:t>全覆盖。同时，太仓</w:t>
      </w:r>
      <w:r w:rsidRPr="00481F24">
        <w:rPr>
          <w:rFonts w:ascii="Times New Roman" w:eastAsia="仿宋_GB2312"/>
          <w:szCs w:val="32"/>
        </w:rPr>
        <w:t>“</w:t>
      </w:r>
      <w:r w:rsidRPr="00481F24">
        <w:rPr>
          <w:rFonts w:ascii="Times New Roman" w:eastAsia="仿宋_GB2312"/>
          <w:szCs w:val="32"/>
        </w:rPr>
        <w:t>四好农路</w:t>
      </w:r>
      <w:r w:rsidRPr="00481F24">
        <w:rPr>
          <w:rFonts w:ascii="Times New Roman" w:eastAsia="仿宋_GB2312"/>
          <w:szCs w:val="32"/>
        </w:rPr>
        <w:t>”</w:t>
      </w:r>
      <w:r w:rsidRPr="00481F24">
        <w:rPr>
          <w:rFonts w:ascii="Times New Roman" w:eastAsia="仿宋_GB2312"/>
          <w:szCs w:val="32"/>
        </w:rPr>
        <w:t>工程获评</w:t>
      </w:r>
      <w:r w:rsidRPr="00481F24">
        <w:rPr>
          <w:rFonts w:ascii="Times New Roman" w:eastAsia="仿宋_GB2312"/>
          <w:szCs w:val="32"/>
        </w:rPr>
        <w:t>“</w:t>
      </w:r>
      <w:r w:rsidRPr="00481F24">
        <w:rPr>
          <w:rFonts w:ascii="Times New Roman" w:eastAsia="仿宋_GB2312"/>
          <w:szCs w:val="32"/>
        </w:rPr>
        <w:t>苏州市十大民心工程</w:t>
      </w:r>
      <w:r w:rsidRPr="00481F24">
        <w:rPr>
          <w:rFonts w:ascii="Times New Roman" w:eastAsia="仿宋_GB2312"/>
          <w:szCs w:val="32"/>
        </w:rPr>
        <w:t>”</w:t>
      </w:r>
      <w:r w:rsidRPr="00481F24">
        <w:rPr>
          <w:rFonts w:ascii="Times New Roman" w:eastAsia="仿宋_GB2312"/>
          <w:szCs w:val="32"/>
        </w:rPr>
        <w:t>，城市公共服务水平大幅提升。</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7" w:name="_Toc82373865"/>
      <w:r w:rsidRPr="00481F24">
        <w:rPr>
          <w:rFonts w:ascii="Times New Roman" w:eastAsia="楷体_GB2312" w:hAnsi="Times New Roman" w:cs="Times New Roman"/>
          <w:b w:val="0"/>
        </w:rPr>
        <w:lastRenderedPageBreak/>
        <w:t>（五）旅游交通体系日渐完善</w:t>
      </w:r>
      <w:bookmarkEnd w:id="7"/>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w:t>
      </w:r>
      <w:r w:rsidRPr="00481F24">
        <w:rPr>
          <w:rFonts w:ascii="Times New Roman" w:eastAsia="仿宋_GB2312"/>
          <w:szCs w:val="32"/>
        </w:rPr>
        <w:t>十三五</w:t>
      </w:r>
      <w:r w:rsidRPr="00481F24">
        <w:rPr>
          <w:rFonts w:ascii="Times New Roman" w:eastAsia="仿宋_GB2312"/>
          <w:szCs w:val="32"/>
        </w:rPr>
        <w:t>”</w:t>
      </w:r>
      <w:r w:rsidRPr="00481F24">
        <w:rPr>
          <w:rFonts w:ascii="Times New Roman" w:eastAsia="仿宋_GB2312"/>
          <w:szCs w:val="32"/>
        </w:rPr>
        <w:t>期间，沪苏通铁路正式开通运营，太仓高铁站、太仓高铁南站等客运站点投入使用，沪苏通铁路、南沿江城际铁路在太仓枢纽站交汇，完成从</w:t>
      </w:r>
      <w:r w:rsidRPr="00481F24">
        <w:rPr>
          <w:rFonts w:ascii="Times New Roman" w:eastAsia="仿宋_GB2312"/>
          <w:szCs w:val="32"/>
        </w:rPr>
        <w:t>“</w:t>
      </w:r>
      <w:r w:rsidRPr="00481F24">
        <w:rPr>
          <w:rFonts w:ascii="Times New Roman" w:eastAsia="仿宋_GB2312"/>
          <w:szCs w:val="32"/>
        </w:rPr>
        <w:t>铁路盲点</w:t>
      </w:r>
      <w:r w:rsidRPr="00481F24">
        <w:rPr>
          <w:rFonts w:ascii="Times New Roman" w:eastAsia="仿宋_GB2312"/>
          <w:szCs w:val="32"/>
        </w:rPr>
        <w:t>”</w:t>
      </w:r>
      <w:r w:rsidRPr="00481F24">
        <w:rPr>
          <w:rFonts w:ascii="Times New Roman" w:eastAsia="仿宋_GB2312"/>
          <w:szCs w:val="32"/>
        </w:rPr>
        <w:t>到</w:t>
      </w:r>
      <w:r w:rsidRPr="00481F24">
        <w:rPr>
          <w:rFonts w:ascii="Times New Roman" w:eastAsia="仿宋_GB2312"/>
          <w:szCs w:val="32"/>
        </w:rPr>
        <w:t>“</w:t>
      </w:r>
      <w:r w:rsidRPr="00481F24">
        <w:rPr>
          <w:rFonts w:ascii="Times New Roman" w:eastAsia="仿宋_GB2312"/>
          <w:szCs w:val="32"/>
        </w:rPr>
        <w:t>枢纽门户</w:t>
      </w:r>
      <w:r w:rsidRPr="00481F24">
        <w:rPr>
          <w:rFonts w:ascii="Times New Roman" w:eastAsia="仿宋_GB2312"/>
          <w:szCs w:val="32"/>
        </w:rPr>
        <w:t>”</w:t>
      </w:r>
      <w:r w:rsidRPr="00481F24">
        <w:rPr>
          <w:rFonts w:ascii="Times New Roman" w:eastAsia="仿宋_GB2312"/>
          <w:szCs w:val="32"/>
        </w:rPr>
        <w:t>的跃升。岳鹿公路太仓陆渡到上海嘉定城北路省际断头路贯通，嘉定</w:t>
      </w:r>
      <w:r w:rsidRPr="00481F24">
        <w:rPr>
          <w:rFonts w:ascii="Times New Roman" w:eastAsia="仿宋_GB2312"/>
          <w:szCs w:val="32"/>
        </w:rPr>
        <w:t>59</w:t>
      </w:r>
      <w:r w:rsidRPr="00481F24">
        <w:rPr>
          <w:rFonts w:ascii="Times New Roman" w:eastAsia="仿宋_GB2312"/>
          <w:szCs w:val="32"/>
        </w:rPr>
        <w:t>路、嘉定</w:t>
      </w:r>
      <w:r w:rsidRPr="00481F24">
        <w:rPr>
          <w:rFonts w:ascii="Times New Roman" w:eastAsia="仿宋_GB2312"/>
          <w:szCs w:val="32"/>
        </w:rPr>
        <w:t>60</w:t>
      </w:r>
      <w:r w:rsidRPr="00481F24">
        <w:rPr>
          <w:rFonts w:ascii="Times New Roman" w:eastAsia="仿宋_GB2312"/>
          <w:szCs w:val="32"/>
        </w:rPr>
        <w:t>路、嘉定</w:t>
      </w:r>
      <w:r w:rsidRPr="00481F24">
        <w:rPr>
          <w:rFonts w:ascii="Times New Roman" w:eastAsia="仿宋_GB2312"/>
          <w:szCs w:val="32"/>
        </w:rPr>
        <w:t>7</w:t>
      </w:r>
      <w:r w:rsidRPr="00481F24">
        <w:rPr>
          <w:rFonts w:ascii="Times New Roman" w:eastAsia="仿宋_GB2312"/>
          <w:szCs w:val="32"/>
        </w:rPr>
        <w:t>路</w:t>
      </w:r>
      <w:r w:rsidRPr="00481F24">
        <w:rPr>
          <w:rFonts w:ascii="Times New Roman" w:eastAsia="仿宋_GB2312"/>
          <w:szCs w:val="32"/>
        </w:rPr>
        <w:t>B</w:t>
      </w:r>
      <w:r w:rsidRPr="00481F24">
        <w:rPr>
          <w:rFonts w:ascii="Times New Roman" w:eastAsia="仿宋_GB2312"/>
          <w:szCs w:val="32"/>
        </w:rPr>
        <w:t>线先后延伸至太仓，太仓</w:t>
      </w:r>
      <w:r w:rsidRPr="00481F24">
        <w:rPr>
          <w:rFonts w:ascii="Times New Roman" w:eastAsia="仿宋_GB2312"/>
          <w:szCs w:val="32"/>
        </w:rPr>
        <w:t>501</w:t>
      </w:r>
      <w:r w:rsidRPr="00481F24">
        <w:rPr>
          <w:rFonts w:ascii="Times New Roman" w:eastAsia="仿宋_GB2312"/>
          <w:szCs w:val="32"/>
        </w:rPr>
        <w:t>路开通运行，基本形成高铁高速、省际道路、城际公交一体化发展格局，在交通方面融入上海取得实效性突破，为沪太同城化发展按下快进键。太浏快速路基本完工，</w:t>
      </w:r>
      <w:r w:rsidRPr="00481F24">
        <w:rPr>
          <w:rFonts w:ascii="Times New Roman" w:eastAsia="仿宋_GB2312"/>
          <w:szCs w:val="32"/>
        </w:rPr>
        <w:t>G15</w:t>
      </w:r>
      <w:r w:rsidRPr="00481F24">
        <w:rPr>
          <w:rFonts w:ascii="Times New Roman" w:eastAsia="仿宋_GB2312"/>
          <w:szCs w:val="32"/>
        </w:rPr>
        <w:t>太仓主线收费站撤站，外通内畅的交通格局基本形成。</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8" w:name="_Toc82373866"/>
      <w:r w:rsidRPr="00481F24">
        <w:rPr>
          <w:rFonts w:ascii="Times New Roman" w:eastAsia="楷体_GB2312" w:hAnsi="Times New Roman" w:cs="Times New Roman"/>
          <w:b w:val="0"/>
        </w:rPr>
        <w:t>（六）文化旅游品牌影响力显著增强</w:t>
      </w:r>
      <w:bookmarkEnd w:id="8"/>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w:t>
      </w:r>
      <w:r w:rsidRPr="00481F24">
        <w:rPr>
          <w:rFonts w:ascii="Times New Roman" w:eastAsia="仿宋_GB2312"/>
          <w:szCs w:val="32"/>
        </w:rPr>
        <w:t>十三五</w:t>
      </w:r>
      <w:r w:rsidRPr="00481F24">
        <w:rPr>
          <w:rFonts w:ascii="Times New Roman" w:eastAsia="仿宋_GB2312"/>
          <w:szCs w:val="32"/>
        </w:rPr>
        <w:t>”</w:t>
      </w:r>
      <w:r w:rsidRPr="00481F24">
        <w:rPr>
          <w:rFonts w:ascii="Times New Roman" w:eastAsia="仿宋_GB2312"/>
          <w:szCs w:val="32"/>
        </w:rPr>
        <w:t>期间，我市多次赴上海、南京、杭州、苏州、无锡、南通等地开展文旅推介活动，并在浦东机场、虹桥枢纽设立</w:t>
      </w:r>
      <w:r w:rsidRPr="00481F24">
        <w:rPr>
          <w:rFonts w:ascii="Times New Roman" w:eastAsia="仿宋_GB2312"/>
          <w:szCs w:val="32"/>
        </w:rPr>
        <w:t>“</w:t>
      </w:r>
      <w:r w:rsidRPr="00481F24">
        <w:rPr>
          <w:rFonts w:ascii="Times New Roman" w:eastAsia="仿宋_GB2312"/>
          <w:szCs w:val="32"/>
        </w:rPr>
        <w:t>乡愁小栈</w:t>
      </w:r>
      <w:r w:rsidRPr="00481F24">
        <w:rPr>
          <w:rFonts w:ascii="Times New Roman" w:eastAsia="仿宋_GB2312"/>
          <w:szCs w:val="32"/>
        </w:rPr>
        <w:t>”</w:t>
      </w:r>
      <w:r w:rsidRPr="00481F24">
        <w:rPr>
          <w:rFonts w:ascii="Times New Roman" w:eastAsia="仿宋_GB2312"/>
          <w:szCs w:val="32"/>
        </w:rPr>
        <w:t>主题展厅，</w:t>
      </w:r>
      <w:r w:rsidRPr="00481F24">
        <w:rPr>
          <w:rFonts w:ascii="Times New Roman" w:eastAsia="仿宋_GB2312"/>
          <w:szCs w:val="32"/>
        </w:rPr>
        <w:t>“</w:t>
      </w:r>
      <w:r w:rsidRPr="00481F24">
        <w:rPr>
          <w:rFonts w:ascii="Times New Roman" w:eastAsia="仿宋_GB2312"/>
          <w:szCs w:val="32"/>
        </w:rPr>
        <w:t>现代田园城，幸福金太仓</w:t>
      </w:r>
      <w:r w:rsidRPr="00481F24">
        <w:rPr>
          <w:rFonts w:ascii="Times New Roman" w:eastAsia="仿宋_GB2312"/>
          <w:szCs w:val="32"/>
        </w:rPr>
        <w:t>”</w:t>
      </w:r>
      <w:r w:rsidRPr="00481F24">
        <w:rPr>
          <w:rFonts w:ascii="Times New Roman" w:eastAsia="仿宋_GB2312"/>
          <w:szCs w:val="32"/>
        </w:rPr>
        <w:t>知名度进一步提升。聚力打造全域旅游时代旅游阳光购物的</w:t>
      </w:r>
      <w:r w:rsidRPr="00481F24">
        <w:rPr>
          <w:rFonts w:ascii="Times New Roman" w:eastAsia="仿宋_GB2312"/>
          <w:szCs w:val="32"/>
        </w:rPr>
        <w:t>“</w:t>
      </w:r>
      <w:r w:rsidRPr="00481F24">
        <w:rPr>
          <w:rFonts w:ascii="Times New Roman" w:eastAsia="仿宋_GB2312"/>
          <w:szCs w:val="32"/>
        </w:rPr>
        <w:t>太仓模式</w:t>
      </w:r>
      <w:r w:rsidRPr="00481F24">
        <w:rPr>
          <w:rFonts w:ascii="Times New Roman" w:eastAsia="仿宋_GB2312"/>
          <w:szCs w:val="32"/>
        </w:rPr>
        <w:t>”</w:t>
      </w:r>
      <w:r w:rsidRPr="00481F24">
        <w:rPr>
          <w:rFonts w:ascii="Times New Roman" w:eastAsia="仿宋_GB2312"/>
          <w:szCs w:val="32"/>
        </w:rPr>
        <w:t>，塑造</w:t>
      </w:r>
      <w:r w:rsidRPr="00481F24">
        <w:rPr>
          <w:rFonts w:ascii="Times New Roman" w:eastAsia="仿宋_GB2312"/>
          <w:szCs w:val="32"/>
        </w:rPr>
        <w:t>“</w:t>
      </w:r>
      <w:r w:rsidRPr="00481F24">
        <w:rPr>
          <w:rFonts w:ascii="Times New Roman" w:eastAsia="仿宋_GB2312"/>
          <w:szCs w:val="32"/>
        </w:rPr>
        <w:t>休闲来太仓</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度假来太仓</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购物来太仓</w:t>
      </w:r>
      <w:r w:rsidRPr="00481F24">
        <w:rPr>
          <w:rFonts w:ascii="Times New Roman" w:eastAsia="仿宋_GB2312"/>
          <w:szCs w:val="32"/>
        </w:rPr>
        <w:t>”</w:t>
      </w:r>
      <w:r w:rsidRPr="00481F24">
        <w:rPr>
          <w:rFonts w:ascii="Times New Roman" w:eastAsia="仿宋_GB2312"/>
          <w:szCs w:val="32"/>
        </w:rPr>
        <w:t>的品牌形象，策划并打造一批旅游精品线路以及美食、休闲、</w:t>
      </w:r>
      <w:r w:rsidRPr="00481F24">
        <w:rPr>
          <w:rFonts w:ascii="Times New Roman" w:eastAsia="仿宋_GB2312"/>
          <w:szCs w:val="32"/>
        </w:rPr>
        <w:t>“</w:t>
      </w:r>
      <w:r w:rsidRPr="00481F24">
        <w:rPr>
          <w:rFonts w:ascii="Times New Roman" w:eastAsia="仿宋_GB2312"/>
          <w:szCs w:val="32"/>
        </w:rPr>
        <w:t>高铁</w:t>
      </w:r>
      <w:r w:rsidRPr="00481F24">
        <w:rPr>
          <w:rFonts w:ascii="Times New Roman" w:eastAsia="仿宋_GB2312"/>
          <w:szCs w:val="32"/>
        </w:rPr>
        <w:t>+”</w:t>
      </w:r>
      <w:r w:rsidRPr="00481F24">
        <w:rPr>
          <w:rFonts w:ascii="Times New Roman" w:eastAsia="仿宋_GB2312"/>
          <w:szCs w:val="32"/>
        </w:rPr>
        <w:t>等专项产品。形成一批有影响力、常态化的文旅节庆活动，如旅游文化美食节、乡村旅游节、</w:t>
      </w:r>
      <w:r w:rsidRPr="00481F24">
        <w:rPr>
          <w:rFonts w:ascii="Times New Roman" w:eastAsia="仿宋_GB2312"/>
          <w:szCs w:val="32"/>
        </w:rPr>
        <w:t>“</w:t>
      </w:r>
      <w:r w:rsidRPr="00481F24">
        <w:rPr>
          <w:rFonts w:ascii="Times New Roman" w:eastAsia="仿宋_GB2312"/>
          <w:szCs w:val="32"/>
        </w:rPr>
        <w:t>娄东之春</w:t>
      </w:r>
      <w:r w:rsidRPr="00481F24">
        <w:rPr>
          <w:rFonts w:ascii="Times New Roman" w:eastAsia="仿宋_GB2312"/>
          <w:szCs w:val="32"/>
        </w:rPr>
        <w:t>”</w:t>
      </w:r>
      <w:r w:rsidRPr="00481F24">
        <w:rPr>
          <w:rFonts w:ascii="Times New Roman" w:eastAsia="仿宋_GB2312"/>
          <w:szCs w:val="32"/>
        </w:rPr>
        <w:t>文化艺术节等，并借助抖音、快手、微信公众号等新媒体营销手段全面宣传太仓旅游。</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9" w:name="_Toc82373867"/>
      <w:r w:rsidRPr="00481F24">
        <w:rPr>
          <w:rFonts w:ascii="Times New Roman" w:eastAsia="楷体_GB2312" w:hAnsi="Times New Roman" w:cs="Times New Roman"/>
          <w:b w:val="0"/>
        </w:rPr>
        <w:t>（七）夜经济发展活力全面释放</w:t>
      </w:r>
      <w:bookmarkEnd w:id="9"/>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w:t>
      </w:r>
      <w:r w:rsidRPr="00481F24">
        <w:rPr>
          <w:rFonts w:ascii="Times New Roman" w:eastAsia="仿宋_GB2312"/>
          <w:szCs w:val="32"/>
        </w:rPr>
        <w:t>十三五</w:t>
      </w:r>
      <w:r w:rsidRPr="00481F24">
        <w:rPr>
          <w:rFonts w:ascii="Times New Roman" w:eastAsia="仿宋_GB2312"/>
          <w:szCs w:val="32"/>
        </w:rPr>
        <w:t>”</w:t>
      </w:r>
      <w:r w:rsidRPr="00481F24">
        <w:rPr>
          <w:rFonts w:ascii="Times New Roman" w:eastAsia="仿宋_GB2312"/>
          <w:szCs w:val="32"/>
        </w:rPr>
        <w:t>期间，着力打造</w:t>
      </w:r>
      <w:r w:rsidRPr="00481F24">
        <w:rPr>
          <w:rFonts w:ascii="Times New Roman" w:eastAsia="仿宋_GB2312"/>
          <w:szCs w:val="32"/>
        </w:rPr>
        <w:t>“</w:t>
      </w:r>
      <w:r w:rsidRPr="00481F24">
        <w:rPr>
          <w:rFonts w:ascii="Times New Roman" w:eastAsia="仿宋_GB2312"/>
          <w:szCs w:val="32"/>
        </w:rPr>
        <w:t>夜太美</w:t>
      </w:r>
      <w:r w:rsidRPr="00481F24">
        <w:rPr>
          <w:rFonts w:ascii="Times New Roman" w:eastAsia="仿宋_GB2312"/>
          <w:szCs w:val="32"/>
        </w:rPr>
        <w:t>”</w:t>
      </w:r>
      <w:r w:rsidRPr="00481F24">
        <w:rPr>
          <w:rFonts w:ascii="Times New Roman" w:eastAsia="仿宋_GB2312"/>
          <w:szCs w:val="32"/>
        </w:rPr>
        <w:t>夜间经济品牌，培育夜间</w:t>
      </w:r>
      <w:r w:rsidRPr="00481F24">
        <w:rPr>
          <w:rFonts w:ascii="Times New Roman" w:eastAsia="仿宋_GB2312"/>
          <w:szCs w:val="32"/>
        </w:rPr>
        <w:lastRenderedPageBreak/>
        <w:t>综合消费集聚区、餐饮消费集聚区等四类消费集聚区。举办</w:t>
      </w:r>
      <w:r w:rsidRPr="00481F24">
        <w:rPr>
          <w:rFonts w:ascii="Times New Roman" w:eastAsia="仿宋_GB2312"/>
          <w:szCs w:val="32"/>
        </w:rPr>
        <w:t>“</w:t>
      </w:r>
      <w:r w:rsidRPr="00481F24">
        <w:rPr>
          <w:rFonts w:ascii="Times New Roman" w:eastAsia="仿宋_GB2312"/>
          <w:szCs w:val="32"/>
        </w:rPr>
        <w:t>多彩夏日</w:t>
      </w:r>
      <w:r w:rsidRPr="00481F24">
        <w:rPr>
          <w:rFonts w:ascii="Times New Roman" w:eastAsia="仿宋_GB2312"/>
          <w:szCs w:val="32"/>
        </w:rPr>
        <w:t>·</w:t>
      </w:r>
      <w:r w:rsidRPr="00481F24">
        <w:rPr>
          <w:rFonts w:ascii="Times New Roman" w:eastAsia="仿宋_GB2312"/>
          <w:szCs w:val="32"/>
        </w:rPr>
        <w:t>活力娄东</w:t>
      </w:r>
      <w:r w:rsidRPr="00481F24">
        <w:rPr>
          <w:rFonts w:ascii="Times New Roman" w:eastAsia="仿宋_GB2312"/>
          <w:szCs w:val="32"/>
        </w:rPr>
        <w:t>”</w:t>
      </w:r>
      <w:r w:rsidRPr="00481F24">
        <w:rPr>
          <w:rFonts w:ascii="Times New Roman" w:eastAsia="仿宋_GB2312"/>
          <w:szCs w:val="32"/>
        </w:rPr>
        <w:t>非遗展演、</w:t>
      </w:r>
      <w:r w:rsidRPr="00481F24">
        <w:rPr>
          <w:rFonts w:ascii="Times New Roman" w:eastAsia="仿宋_GB2312"/>
          <w:szCs w:val="32"/>
        </w:rPr>
        <w:t>“</w:t>
      </w:r>
      <w:r w:rsidRPr="00481F24">
        <w:rPr>
          <w:rFonts w:ascii="Times New Roman" w:eastAsia="仿宋_GB2312"/>
          <w:szCs w:val="32"/>
        </w:rPr>
        <w:t>全民健身</w:t>
      </w:r>
      <w:r w:rsidRPr="00481F24">
        <w:rPr>
          <w:rFonts w:ascii="Times New Roman" w:eastAsia="仿宋_GB2312"/>
          <w:szCs w:val="32"/>
        </w:rPr>
        <w:t>·</w:t>
      </w:r>
      <w:r w:rsidRPr="00481F24">
        <w:rPr>
          <w:rFonts w:ascii="Times New Roman" w:eastAsia="仿宋_GB2312"/>
          <w:szCs w:val="32"/>
        </w:rPr>
        <w:t>运动生辉</w:t>
      </w:r>
      <w:r w:rsidRPr="00481F24">
        <w:rPr>
          <w:rFonts w:ascii="Times New Roman" w:eastAsia="仿宋_GB2312"/>
          <w:szCs w:val="32"/>
        </w:rPr>
        <w:t>”</w:t>
      </w:r>
      <w:r w:rsidRPr="00481F24">
        <w:rPr>
          <w:rFonts w:ascii="Times New Roman" w:eastAsia="仿宋_GB2312"/>
          <w:szCs w:val="32"/>
        </w:rPr>
        <w:t>夜跑等夜间文化娱乐活动，开展博物馆、美术馆夜游活动，打造包括</w:t>
      </w:r>
      <w:r w:rsidRPr="00481F24">
        <w:rPr>
          <w:rFonts w:ascii="Times New Roman" w:eastAsia="仿宋_GB2312"/>
          <w:szCs w:val="32"/>
        </w:rPr>
        <w:t>“</w:t>
      </w:r>
      <w:r w:rsidRPr="00481F24">
        <w:rPr>
          <w:rFonts w:ascii="Times New Roman" w:eastAsia="仿宋_GB2312"/>
          <w:szCs w:val="32"/>
        </w:rPr>
        <w:t>夜太美</w:t>
      </w:r>
      <w:r w:rsidRPr="00481F24">
        <w:rPr>
          <w:rFonts w:ascii="Times New Roman" w:eastAsia="仿宋_GB2312"/>
          <w:szCs w:val="32"/>
        </w:rPr>
        <w:t>·</w:t>
      </w:r>
      <w:r w:rsidRPr="00481F24">
        <w:rPr>
          <w:rFonts w:ascii="Times New Roman" w:eastAsia="仿宋_GB2312"/>
          <w:szCs w:val="32"/>
        </w:rPr>
        <w:t>南洋荟</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舒心夜沙溪</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夜太美</w:t>
      </w:r>
      <w:r w:rsidRPr="00481F24">
        <w:rPr>
          <w:rFonts w:ascii="Times New Roman" w:eastAsia="仿宋_GB2312"/>
          <w:szCs w:val="32"/>
        </w:rPr>
        <w:t>·</w:t>
      </w:r>
      <w:r w:rsidRPr="00481F24">
        <w:rPr>
          <w:rFonts w:ascii="Times New Roman" w:eastAsia="仿宋_GB2312"/>
          <w:szCs w:val="32"/>
        </w:rPr>
        <w:t>为浏而来</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夜太美</w:t>
      </w:r>
      <w:r w:rsidRPr="00481F24">
        <w:rPr>
          <w:rFonts w:ascii="Times New Roman" w:eastAsia="仿宋_GB2312"/>
          <w:szCs w:val="32"/>
        </w:rPr>
        <w:t>”</w:t>
      </w:r>
      <w:r w:rsidRPr="00481F24">
        <w:rPr>
          <w:rFonts w:ascii="Times New Roman" w:eastAsia="仿宋_GB2312"/>
          <w:szCs w:val="32"/>
        </w:rPr>
        <w:t>美在乡村等多个子品牌，并通过各类新媒体平台进行宣传推广，营造出</w:t>
      </w:r>
      <w:r w:rsidRPr="00481F24">
        <w:rPr>
          <w:rFonts w:ascii="Times New Roman" w:eastAsia="仿宋_GB2312"/>
          <w:szCs w:val="32"/>
        </w:rPr>
        <w:t>“</w:t>
      </w:r>
      <w:r w:rsidRPr="00481F24">
        <w:rPr>
          <w:rFonts w:ascii="Times New Roman" w:eastAsia="仿宋_GB2312"/>
          <w:szCs w:val="32"/>
        </w:rPr>
        <w:t>夜美，夜生活更美</w:t>
      </w:r>
      <w:r w:rsidRPr="00481F24">
        <w:rPr>
          <w:rFonts w:ascii="Times New Roman" w:eastAsia="仿宋_GB2312"/>
          <w:szCs w:val="32"/>
        </w:rPr>
        <w:t>”</w:t>
      </w:r>
      <w:r w:rsidRPr="00481F24">
        <w:rPr>
          <w:rFonts w:ascii="Times New Roman" w:eastAsia="仿宋_GB2312"/>
          <w:szCs w:val="32"/>
        </w:rPr>
        <w:t>的浓厚氛围。</w:t>
      </w:r>
    </w:p>
    <w:p w:rsidR="008B327C" w:rsidRPr="00481F24" w:rsidRDefault="008B327C" w:rsidP="00265696">
      <w:pPr>
        <w:pStyle w:val="1"/>
        <w:spacing w:before="0" w:after="0" w:line="580" w:lineRule="exact"/>
        <w:ind w:firstLineChars="200" w:firstLine="640"/>
        <w:rPr>
          <w:rFonts w:ascii="Times New Roman" w:eastAsia="黑体"/>
          <w:b w:val="0"/>
          <w:sz w:val="32"/>
          <w:szCs w:val="32"/>
        </w:rPr>
      </w:pPr>
      <w:bookmarkStart w:id="10" w:name="_Toc82373868"/>
      <w:r w:rsidRPr="00481F24">
        <w:rPr>
          <w:rFonts w:ascii="Times New Roman" w:eastAsia="黑体"/>
          <w:b w:val="0"/>
          <w:sz w:val="32"/>
          <w:szCs w:val="32"/>
        </w:rPr>
        <w:t>二、</w:t>
      </w:r>
      <w:r w:rsidRPr="00481F24">
        <w:rPr>
          <w:rFonts w:ascii="Times New Roman" w:eastAsia="黑体"/>
          <w:b w:val="0"/>
          <w:sz w:val="32"/>
          <w:szCs w:val="32"/>
        </w:rPr>
        <w:t>“</w:t>
      </w:r>
      <w:r w:rsidRPr="00481F24">
        <w:rPr>
          <w:rFonts w:ascii="Times New Roman" w:eastAsia="黑体"/>
          <w:b w:val="0"/>
          <w:sz w:val="32"/>
          <w:szCs w:val="32"/>
        </w:rPr>
        <w:t>十四五</w:t>
      </w:r>
      <w:r w:rsidRPr="00481F24">
        <w:rPr>
          <w:rFonts w:ascii="Times New Roman" w:eastAsia="黑体"/>
          <w:b w:val="0"/>
          <w:sz w:val="32"/>
          <w:szCs w:val="32"/>
        </w:rPr>
        <w:t>”</w:t>
      </w:r>
      <w:r w:rsidRPr="00481F24">
        <w:rPr>
          <w:rFonts w:ascii="Times New Roman" w:eastAsia="黑体"/>
          <w:b w:val="0"/>
          <w:sz w:val="32"/>
          <w:szCs w:val="32"/>
        </w:rPr>
        <w:t>旅游业发展环境与问题</w:t>
      </w:r>
      <w:bookmarkEnd w:id="10"/>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11" w:name="_Toc82373869"/>
      <w:r w:rsidRPr="00481F24">
        <w:rPr>
          <w:rFonts w:ascii="Times New Roman" w:eastAsia="楷体_GB2312" w:hAnsi="Times New Roman" w:cs="Times New Roman"/>
          <w:b w:val="0"/>
        </w:rPr>
        <w:t>（一）旅游业发展新环境</w:t>
      </w:r>
      <w:bookmarkEnd w:id="11"/>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w:t>
      </w:r>
      <w:r w:rsidRPr="00481F24">
        <w:rPr>
          <w:rFonts w:ascii="Times New Roman" w:eastAsia="仿宋_GB2312"/>
          <w:szCs w:val="32"/>
        </w:rPr>
        <w:t>十四五</w:t>
      </w:r>
      <w:r w:rsidRPr="00481F24">
        <w:rPr>
          <w:rFonts w:ascii="Times New Roman" w:eastAsia="仿宋_GB2312"/>
          <w:szCs w:val="32"/>
        </w:rPr>
        <w:t>”</w:t>
      </w:r>
      <w:r w:rsidRPr="00481F24">
        <w:rPr>
          <w:rFonts w:ascii="Times New Roman" w:eastAsia="仿宋_GB2312"/>
          <w:szCs w:val="32"/>
        </w:rPr>
        <w:t>期间，我市旅游发展迎来一体化时代、高铁新时代、后疫情时代带来的市场新环境，面临着</w:t>
      </w:r>
      <w:r w:rsidRPr="00481F24">
        <w:rPr>
          <w:rFonts w:ascii="Times New Roman" w:eastAsia="仿宋_GB2312"/>
          <w:szCs w:val="32"/>
        </w:rPr>
        <w:t>“</w:t>
      </w:r>
      <w:r w:rsidRPr="00481F24">
        <w:rPr>
          <w:rFonts w:ascii="Times New Roman" w:eastAsia="仿宋_GB2312"/>
          <w:szCs w:val="32"/>
        </w:rPr>
        <w:t>非升即降</w:t>
      </w:r>
      <w:r w:rsidRPr="00481F24">
        <w:rPr>
          <w:rFonts w:ascii="Times New Roman" w:eastAsia="仿宋_GB2312"/>
          <w:szCs w:val="32"/>
        </w:rPr>
        <w:t>”</w:t>
      </w:r>
      <w:r w:rsidRPr="00481F24">
        <w:rPr>
          <w:rFonts w:ascii="Times New Roman" w:eastAsia="仿宋_GB2312"/>
          <w:szCs w:val="32"/>
        </w:rPr>
        <w:t>式的发展压力。从环沪县市区旅游发展来看，环沪地区汇聚最秀美的江南水乡风光、最深厚的江南文化底蕴、最活跃的商业文明，其中古镇旅游（如昆山周庄、桐乡乌镇、吴江同里、嘉善西塘）、古城旅游（如苏州平江路、南通濠河）、山水旅游（如虞山尚湖、苏州太湖旅游区）、乡村旅游（如湖州）已经在长三角乃至全国市场形成较大知名度和影响力，形成一定的市场制高点。比较来看，太仓市旅游资源缺少亮点，因此要从未来需求入手、从文化找源头、从产品创意找出路，围绕太仓历史文化底蕴、现代田园城市蕴含的休闲度假特质，复星复游城所倡导的休闲度假方式，打造文旅新概念、新名片，力争在长三角新一轮文旅发展中脱颖而出。</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szCs w:val="32"/>
        </w:rPr>
        <w:t>一要放大区位优势，锚定发展方向。</w:t>
      </w:r>
      <w:r w:rsidRPr="00481F24">
        <w:rPr>
          <w:rFonts w:ascii="Times New Roman" w:eastAsia="仿宋_GB2312"/>
          <w:szCs w:val="32"/>
        </w:rPr>
        <w:t>紧随长三角一体化战略，把握上海北向发展、沿江发展新机遇，发挥我市作为</w:t>
      </w:r>
      <w:r w:rsidRPr="00481F24">
        <w:rPr>
          <w:rFonts w:ascii="Times New Roman" w:eastAsia="仿宋_GB2312"/>
          <w:szCs w:val="32"/>
        </w:rPr>
        <w:t>“</w:t>
      </w:r>
      <w:r w:rsidRPr="00481F24">
        <w:rPr>
          <w:rFonts w:ascii="Times New Roman" w:eastAsia="仿宋_GB2312"/>
          <w:szCs w:val="32"/>
        </w:rPr>
        <w:t>上海</w:t>
      </w:r>
      <w:r w:rsidRPr="00481F24">
        <w:rPr>
          <w:rFonts w:ascii="Times New Roman" w:eastAsia="仿宋_GB2312"/>
          <w:szCs w:val="32"/>
        </w:rPr>
        <w:t>2035”</w:t>
      </w:r>
      <w:r w:rsidRPr="00481F24">
        <w:rPr>
          <w:rFonts w:ascii="Times New Roman" w:eastAsia="仿宋_GB2312"/>
          <w:szCs w:val="32"/>
        </w:rPr>
        <w:lastRenderedPageBreak/>
        <w:t>大都市圈的重要城市、上海向北部扩张的首要承接区、虹桥国际开放枢纽建设北向拓展带的重要节点，与未来嘉定新城协同建设，打造宜居宜业宜游的现代田园城市。发挥我市在江南文化、长江经济带上的重要节点作用，打造长江口文化旅游新高地，放大沪太同城效应，积极融入上海一体化发展新格局。</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szCs w:val="32"/>
        </w:rPr>
        <w:t>二要放大交通优势，扩展旅游客源。</w:t>
      </w:r>
      <w:r w:rsidRPr="00481F24">
        <w:rPr>
          <w:rFonts w:ascii="Times New Roman" w:eastAsia="仿宋_GB2312"/>
          <w:szCs w:val="32"/>
        </w:rPr>
        <w:t>迎接高铁双枢纽、对外快速道路改扩建和市域铁路、城际铁路建设带来的大交通旅游时代，把握好客源市场向更远空间拓展的新机遇，做好高铁落地游、城际旅游、自驾旅游服务等新产品、新体系，积极抢夺上海大都市圈、苏北城市群大客流，打造苏南沿江交通廊带、沪通盐交通廊带上最舒适的旅游目的地。</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szCs w:val="32"/>
        </w:rPr>
        <w:t>三要放大环境优势，明晰产品定位。</w:t>
      </w:r>
      <w:r w:rsidRPr="00481F24">
        <w:rPr>
          <w:rFonts w:ascii="Times New Roman" w:eastAsia="仿宋_GB2312"/>
          <w:szCs w:val="32"/>
        </w:rPr>
        <w:t>把握后疫情时代与双循环格局下休闲度假消费新特点。相比环沪及周边成熟的观光型旅游目的地，我市观光资源相对薄弱，没有形成固定的传统旅游供给方式，因此有更多的机会与条件去实现供给侧创新，面向新客群、新需求塑造全新的旅游新面貌。把握消费升级时代下中国式度假新特征，特别是亲子旅游、研学旅游、团建旅游以及年轻一代、互联网一代旅游消费的新趋势，实现抢抓需求、后来居上，打造长三角休闲旅游目的地</w:t>
      </w:r>
      <w:bookmarkEnd w:id="0"/>
      <w:r w:rsidRPr="00481F24">
        <w:rPr>
          <w:rFonts w:ascii="Times New Roman" w:eastAsia="仿宋_GB2312"/>
          <w:szCs w:val="32"/>
        </w:rPr>
        <w:t>。</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12" w:name="_Toc82373870"/>
      <w:r w:rsidRPr="00481F24">
        <w:rPr>
          <w:rFonts w:ascii="Times New Roman" w:eastAsia="楷体_GB2312" w:hAnsi="Times New Roman" w:cs="Times New Roman"/>
          <w:b w:val="0"/>
        </w:rPr>
        <w:t>（二）太仓市旅游业发展存在的主要问题</w:t>
      </w:r>
      <w:bookmarkEnd w:id="12"/>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目前，我市旅游发展现状与太仓深厚的文化底蕴、显著的城市地位以及旅游业可承担的功能角色相比仍有一定差距。</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lastRenderedPageBreak/>
        <w:t>一是旅游主题不够聚焦，旅游目的地核心竞争力不强，品牌影响力相对较弱。</w:t>
      </w:r>
      <w:r w:rsidRPr="00481F24">
        <w:rPr>
          <w:rFonts w:ascii="Times New Roman" w:eastAsia="仿宋_GB2312"/>
          <w:szCs w:val="32"/>
        </w:rPr>
        <w:t>当前全市旅游发展态势良好，然而与环沪周边城市相比，太仓旅游主题不突出，区域旅游发展定位不明确，旅游形象容易受周边强势旅游目的地遮蔽，导致核心竞争力不强、品牌影响力较弱。</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二是旅游目的地主体功能区、核心载体建设力度不足，缺乏核心产品带动，产业集聚发展水平不高。</w:t>
      </w:r>
      <w:r w:rsidRPr="00481F24">
        <w:rPr>
          <w:rFonts w:ascii="Times New Roman" w:eastAsia="仿宋_GB2312"/>
          <w:szCs w:val="32"/>
        </w:rPr>
        <w:t>目前，我市拥有乡村休闲、体育运动、户外拓展、古镇度假、购物旅游等多类型旅游产品，但是缺乏具有区域影响力的龙头项目和拳头产品，导致旅游产品核心带动力不足，旅游业集聚发展水平不高。</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三是旅游目的地智慧化服务与管理水平不高，在地旅游服务能力有待提高。</w:t>
      </w:r>
      <w:r w:rsidRPr="00481F24">
        <w:rPr>
          <w:rFonts w:ascii="Times New Roman" w:eastAsia="仿宋_GB2312"/>
          <w:szCs w:val="32"/>
        </w:rPr>
        <w:t>我市旅游发展智慧化水平较低，缺乏能够统筹管理旅游目的地发展的智慧化平台，主要表现为线上与线下的整合度不够，互联网思维应用与数字赋能旅游等方面比较滞后，能为游客提供的优质、智能化服务有限，阻碍了旅游业运营效率的提高和在地旅游服务能力的提升。</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四是旅游目的地投资运营平台建设滞后，旅游资源整合、产品开发与目的地营销能力相对不足。</w:t>
      </w:r>
      <w:r w:rsidRPr="00481F24">
        <w:rPr>
          <w:rFonts w:ascii="Times New Roman" w:eastAsia="仿宋_GB2312"/>
          <w:szCs w:val="32"/>
        </w:rPr>
        <w:t>全市缺乏高效的旅游目的地投资运营管理平台，存在资源整合运营能力不强、投资运营机制不完善、目的地综合服务水平不高、旅游产品开发和市场营销能力不足等问题，导致行业运行效率偏低，旅游业高质量发展受限。</w:t>
      </w:r>
    </w:p>
    <w:p w:rsidR="008B327C" w:rsidRPr="00481F24" w:rsidRDefault="008B327C" w:rsidP="00265696">
      <w:pPr>
        <w:pStyle w:val="1"/>
        <w:spacing w:before="0" w:after="0" w:line="580" w:lineRule="exact"/>
        <w:ind w:firstLineChars="200" w:firstLine="640"/>
        <w:rPr>
          <w:rFonts w:ascii="Times New Roman" w:eastAsia="黑体"/>
          <w:b w:val="0"/>
          <w:sz w:val="32"/>
          <w:szCs w:val="32"/>
        </w:rPr>
      </w:pPr>
      <w:bookmarkStart w:id="13" w:name="_Toc82373871"/>
      <w:bookmarkStart w:id="14" w:name="_Hlk74385360"/>
      <w:r w:rsidRPr="00481F24">
        <w:rPr>
          <w:rFonts w:ascii="Times New Roman" w:eastAsia="黑体"/>
          <w:b w:val="0"/>
          <w:sz w:val="32"/>
          <w:szCs w:val="32"/>
        </w:rPr>
        <w:lastRenderedPageBreak/>
        <w:t>三、</w:t>
      </w:r>
      <w:r w:rsidRPr="00481F24">
        <w:rPr>
          <w:rFonts w:ascii="Times New Roman" w:eastAsia="黑体"/>
          <w:b w:val="0"/>
          <w:sz w:val="32"/>
          <w:szCs w:val="32"/>
        </w:rPr>
        <w:t>“</w:t>
      </w:r>
      <w:r w:rsidRPr="00481F24">
        <w:rPr>
          <w:rFonts w:ascii="Times New Roman" w:eastAsia="黑体"/>
          <w:b w:val="0"/>
          <w:sz w:val="32"/>
          <w:szCs w:val="32"/>
        </w:rPr>
        <w:t>十四五</w:t>
      </w:r>
      <w:r w:rsidRPr="00481F24">
        <w:rPr>
          <w:rFonts w:ascii="Times New Roman" w:eastAsia="黑体"/>
          <w:b w:val="0"/>
          <w:sz w:val="32"/>
          <w:szCs w:val="32"/>
        </w:rPr>
        <w:t>”</w:t>
      </w:r>
      <w:r w:rsidRPr="00481F24">
        <w:rPr>
          <w:rFonts w:ascii="Times New Roman" w:eastAsia="黑体"/>
          <w:b w:val="0"/>
          <w:sz w:val="32"/>
          <w:szCs w:val="32"/>
        </w:rPr>
        <w:t>太仓市文旅发展指导思想、目标与思路</w:t>
      </w:r>
      <w:bookmarkEnd w:id="13"/>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15" w:name="_Toc82373872"/>
      <w:r w:rsidRPr="00481F24">
        <w:rPr>
          <w:rFonts w:ascii="Times New Roman" w:eastAsia="楷体_GB2312" w:hAnsi="Times New Roman" w:cs="Times New Roman"/>
          <w:b w:val="0"/>
        </w:rPr>
        <w:t>（一）指导思想</w:t>
      </w:r>
      <w:bookmarkEnd w:id="15"/>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以习近平新时代中国特色社会主义思想为指导，高举中国特色社会主义伟大旗帜，深入贯彻党的十九大和十九届二中、三中、四中、五中全会精神，深入践行</w:t>
      </w:r>
      <w:r w:rsidRPr="00481F24">
        <w:rPr>
          <w:rFonts w:ascii="Times New Roman" w:eastAsia="仿宋_GB2312"/>
          <w:szCs w:val="32"/>
        </w:rPr>
        <w:t>“</w:t>
      </w:r>
      <w:r w:rsidRPr="00481F24">
        <w:rPr>
          <w:rFonts w:ascii="Times New Roman" w:eastAsia="仿宋_GB2312"/>
          <w:szCs w:val="32"/>
        </w:rPr>
        <w:t>人民城市人民建，人民城</w:t>
      </w:r>
      <w:bookmarkEnd w:id="14"/>
      <w:r w:rsidRPr="00481F24">
        <w:rPr>
          <w:rFonts w:ascii="Times New Roman" w:eastAsia="仿宋_GB2312"/>
          <w:szCs w:val="32"/>
        </w:rPr>
        <w:t>市为人民</w:t>
      </w:r>
      <w:r w:rsidRPr="00481F24">
        <w:rPr>
          <w:rFonts w:ascii="Times New Roman" w:eastAsia="仿宋_GB2312"/>
          <w:szCs w:val="32"/>
        </w:rPr>
        <w:t>”</w:t>
      </w:r>
      <w:r w:rsidRPr="00481F24">
        <w:rPr>
          <w:rFonts w:ascii="Times New Roman" w:eastAsia="仿宋_GB2312"/>
          <w:szCs w:val="32"/>
        </w:rPr>
        <w:t>的重要理念，构建国内国际双循环相互促进的新发展格局，推动文旅融合高质量发展，满足人民群众日益增长的美好生活需要。充分发挥</w:t>
      </w:r>
      <w:r w:rsidRPr="00481F24">
        <w:rPr>
          <w:rFonts w:ascii="Times New Roman" w:eastAsia="仿宋_GB2312"/>
          <w:szCs w:val="32"/>
        </w:rPr>
        <w:t>“</w:t>
      </w:r>
      <w:r w:rsidRPr="00481F24">
        <w:rPr>
          <w:rFonts w:ascii="Times New Roman" w:eastAsia="仿宋_GB2312"/>
          <w:szCs w:val="32"/>
        </w:rPr>
        <w:t>上海下一站，下一站上海</w:t>
      </w:r>
      <w:r w:rsidRPr="00481F24">
        <w:rPr>
          <w:rFonts w:ascii="Times New Roman" w:eastAsia="仿宋_GB2312"/>
          <w:szCs w:val="32"/>
        </w:rPr>
        <w:t>”</w:t>
      </w:r>
      <w:r w:rsidRPr="00481F24">
        <w:rPr>
          <w:rFonts w:ascii="Times New Roman" w:eastAsia="仿宋_GB2312"/>
          <w:szCs w:val="32"/>
        </w:rPr>
        <w:t>的区位优势、田园城市生态优势、德企之乡产业优势、文旅综合体的市场驱动优势，统筹推进文化和旅游融合发展，加快推动全域旅游发展进入新局面，把文旅产业作为全市社会经济发展的重要部分，把文旅功能作为城市建设、乡村振兴、生态治理的重要抓手，把文旅服务作为太仓讲好中国故事、提升城市形象、扩大品牌价值的重要途径。以太仓文化为源头，以江南美好生活为基础，抢先塑造长三角地区乃至全国第一个假日文化大景区，打造以</w:t>
      </w:r>
      <w:r w:rsidRPr="00481F24">
        <w:rPr>
          <w:rFonts w:ascii="Times New Roman" w:eastAsia="仿宋_GB2312"/>
          <w:szCs w:val="32"/>
        </w:rPr>
        <w:t>“</w:t>
      </w:r>
      <w:r w:rsidRPr="00481F24">
        <w:rPr>
          <w:rFonts w:ascii="Times New Roman" w:eastAsia="仿宋_GB2312"/>
          <w:szCs w:val="32"/>
        </w:rPr>
        <w:t>现代田园假日城</w:t>
      </w:r>
      <w:r w:rsidRPr="00481F24">
        <w:rPr>
          <w:rFonts w:ascii="Times New Roman" w:eastAsia="仿宋_GB2312"/>
          <w:szCs w:val="32"/>
        </w:rPr>
        <w:t>”</w:t>
      </w:r>
      <w:r w:rsidRPr="00481F24">
        <w:rPr>
          <w:rFonts w:ascii="Times New Roman" w:eastAsia="仿宋_GB2312"/>
          <w:szCs w:val="32"/>
        </w:rPr>
        <w:t>为品牌、为</w:t>
      </w:r>
      <w:r w:rsidRPr="00481F24">
        <w:rPr>
          <w:rFonts w:ascii="Times New Roman" w:eastAsia="仿宋_GB2312"/>
          <w:szCs w:val="32"/>
        </w:rPr>
        <w:t>IP</w:t>
      </w:r>
      <w:r w:rsidRPr="00481F24">
        <w:rPr>
          <w:rFonts w:ascii="Times New Roman" w:eastAsia="仿宋_GB2312"/>
          <w:szCs w:val="32"/>
        </w:rPr>
        <w:t>的长三角休闲旅游目的地。</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16" w:name="_Toc82373873"/>
      <w:r w:rsidRPr="00481F24">
        <w:rPr>
          <w:rFonts w:ascii="Times New Roman" w:eastAsia="楷体_GB2312" w:hAnsi="Times New Roman" w:cs="Times New Roman"/>
          <w:b w:val="0"/>
        </w:rPr>
        <w:t>（二）发展目标</w:t>
      </w:r>
      <w:bookmarkEnd w:id="16"/>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w:t>
      </w:r>
      <w:r w:rsidRPr="00481F24">
        <w:rPr>
          <w:rFonts w:ascii="Times New Roman" w:eastAsia="仿宋_GB2312"/>
          <w:szCs w:val="32"/>
        </w:rPr>
        <w:t>十四五</w:t>
      </w:r>
      <w:r w:rsidRPr="00481F24">
        <w:rPr>
          <w:rFonts w:ascii="Times New Roman" w:eastAsia="仿宋_GB2312"/>
          <w:szCs w:val="32"/>
        </w:rPr>
        <w:t>”</w:t>
      </w:r>
      <w:r w:rsidRPr="00481F24">
        <w:rPr>
          <w:rFonts w:ascii="Times New Roman" w:eastAsia="仿宋_GB2312"/>
          <w:szCs w:val="32"/>
        </w:rPr>
        <w:t>期间，围绕</w:t>
      </w:r>
      <w:r w:rsidRPr="00481F24">
        <w:rPr>
          <w:rFonts w:ascii="Times New Roman" w:eastAsia="仿宋_GB2312"/>
          <w:szCs w:val="32"/>
        </w:rPr>
        <w:t>“</w:t>
      </w:r>
      <w:r w:rsidRPr="00481F24">
        <w:rPr>
          <w:rFonts w:ascii="Times New Roman" w:eastAsia="仿宋_GB2312"/>
          <w:szCs w:val="32"/>
        </w:rPr>
        <w:t>现代田园假日城</w:t>
      </w:r>
      <w:r w:rsidRPr="00481F24">
        <w:rPr>
          <w:rFonts w:ascii="Times New Roman" w:eastAsia="仿宋_GB2312"/>
          <w:szCs w:val="32"/>
        </w:rPr>
        <w:t>”</w:t>
      </w:r>
      <w:r w:rsidRPr="00481F24">
        <w:rPr>
          <w:rFonts w:ascii="Times New Roman" w:eastAsia="仿宋_GB2312"/>
          <w:szCs w:val="32"/>
        </w:rPr>
        <w:t>建设，培育文旅新业态、打造文旅新场景、引领文旅新消费，实现旅游业由</w:t>
      </w:r>
      <w:r w:rsidRPr="00481F24">
        <w:rPr>
          <w:rFonts w:ascii="Times New Roman" w:eastAsia="仿宋_GB2312"/>
          <w:szCs w:val="32"/>
        </w:rPr>
        <w:t>“</w:t>
      </w:r>
      <w:r w:rsidRPr="00481F24">
        <w:rPr>
          <w:rFonts w:ascii="Times New Roman" w:eastAsia="仿宋_GB2312"/>
          <w:szCs w:val="32"/>
        </w:rPr>
        <w:t>观光休闲式</w:t>
      </w:r>
      <w:r w:rsidRPr="00481F24">
        <w:rPr>
          <w:rFonts w:ascii="Times New Roman" w:eastAsia="仿宋_GB2312"/>
          <w:szCs w:val="32"/>
        </w:rPr>
        <w:t>”</w:t>
      </w:r>
      <w:r w:rsidRPr="00481F24">
        <w:rPr>
          <w:rFonts w:ascii="Times New Roman" w:eastAsia="仿宋_GB2312"/>
          <w:szCs w:val="32"/>
        </w:rPr>
        <w:t>向</w:t>
      </w:r>
      <w:r w:rsidRPr="00481F24">
        <w:rPr>
          <w:rFonts w:ascii="Times New Roman" w:eastAsia="仿宋_GB2312"/>
          <w:szCs w:val="32"/>
        </w:rPr>
        <w:t>“</w:t>
      </w:r>
      <w:r w:rsidRPr="00481F24">
        <w:rPr>
          <w:rFonts w:ascii="Times New Roman" w:eastAsia="仿宋_GB2312"/>
          <w:szCs w:val="32"/>
        </w:rPr>
        <w:t>假日深度体验式</w:t>
      </w:r>
      <w:r w:rsidRPr="00481F24">
        <w:rPr>
          <w:rFonts w:ascii="Times New Roman" w:eastAsia="仿宋_GB2312"/>
          <w:szCs w:val="32"/>
        </w:rPr>
        <w:t>”</w:t>
      </w:r>
      <w:r w:rsidRPr="00481F24">
        <w:rPr>
          <w:rFonts w:ascii="Times New Roman" w:eastAsia="仿宋_GB2312"/>
          <w:szCs w:val="32"/>
        </w:rPr>
        <w:t>快速转型。到</w:t>
      </w:r>
      <w:r w:rsidRPr="00481F24">
        <w:rPr>
          <w:rFonts w:ascii="Times New Roman" w:eastAsia="仿宋_GB2312"/>
          <w:szCs w:val="32"/>
        </w:rPr>
        <w:t>2025</w:t>
      </w:r>
      <w:r w:rsidRPr="00481F24">
        <w:rPr>
          <w:rFonts w:ascii="Times New Roman" w:eastAsia="仿宋_GB2312"/>
          <w:szCs w:val="32"/>
        </w:rPr>
        <w:t>年，文旅产业规模与质量增长显著，全域旅游公共服务体系完善，旅游目的地品牌影响力凸显，争创国家文旅融合发展示范区，打造长三角地区一流休</w:t>
      </w:r>
      <w:r w:rsidRPr="00481F24">
        <w:rPr>
          <w:rFonts w:ascii="Times New Roman" w:eastAsia="仿宋_GB2312"/>
          <w:szCs w:val="32"/>
        </w:rPr>
        <w:lastRenderedPageBreak/>
        <w:t>闲旅游目的地。</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1</w:t>
      </w:r>
      <w:r w:rsidRPr="00481F24">
        <w:rPr>
          <w:rFonts w:ascii="Times New Roman" w:eastAsia="仿宋_GB2312"/>
          <w:b/>
          <w:bCs/>
          <w:szCs w:val="32"/>
        </w:rPr>
        <w:t>．综合消费显著增长。</w:t>
      </w:r>
      <w:r w:rsidRPr="00481F24">
        <w:rPr>
          <w:rFonts w:ascii="Times New Roman" w:eastAsia="仿宋_GB2312"/>
          <w:szCs w:val="32"/>
        </w:rPr>
        <w:t>“</w:t>
      </w:r>
      <w:r w:rsidRPr="00481F24">
        <w:rPr>
          <w:rFonts w:ascii="Times New Roman" w:eastAsia="仿宋_GB2312"/>
          <w:szCs w:val="32"/>
        </w:rPr>
        <w:t>十四五</w:t>
      </w:r>
      <w:r w:rsidRPr="00481F24">
        <w:rPr>
          <w:rFonts w:ascii="Times New Roman" w:eastAsia="仿宋_GB2312"/>
          <w:szCs w:val="32"/>
        </w:rPr>
        <w:t>”</w:t>
      </w:r>
      <w:r w:rsidRPr="00481F24">
        <w:rPr>
          <w:rFonts w:ascii="Times New Roman" w:eastAsia="仿宋_GB2312"/>
          <w:szCs w:val="32"/>
        </w:rPr>
        <w:t>期间，力争全市旅游接待总人次和旅游总收入年均增幅保持在</w:t>
      </w:r>
      <w:r w:rsidRPr="00481F24">
        <w:rPr>
          <w:rFonts w:ascii="Times New Roman" w:eastAsia="仿宋_GB2312"/>
          <w:szCs w:val="32"/>
        </w:rPr>
        <w:t>10%</w:t>
      </w:r>
      <w:r w:rsidRPr="00481F24">
        <w:rPr>
          <w:rFonts w:ascii="Times New Roman" w:eastAsia="仿宋_GB2312"/>
          <w:szCs w:val="32"/>
        </w:rPr>
        <w:t>以上。预计到</w:t>
      </w:r>
      <w:r w:rsidRPr="00481F24">
        <w:rPr>
          <w:rFonts w:ascii="Times New Roman" w:eastAsia="仿宋_GB2312"/>
          <w:szCs w:val="32"/>
        </w:rPr>
        <w:t>2025</w:t>
      </w:r>
      <w:r w:rsidRPr="00481F24">
        <w:rPr>
          <w:rFonts w:ascii="Times New Roman" w:eastAsia="仿宋_GB2312"/>
          <w:szCs w:val="32"/>
        </w:rPr>
        <w:t>年，接待境内外游客人次超</w:t>
      </w:r>
      <w:r w:rsidRPr="00481F24">
        <w:rPr>
          <w:rFonts w:ascii="Times New Roman" w:eastAsia="仿宋_GB2312"/>
          <w:szCs w:val="32"/>
        </w:rPr>
        <w:t>1500</w:t>
      </w:r>
      <w:r w:rsidRPr="00481F24">
        <w:rPr>
          <w:rFonts w:ascii="Times New Roman" w:eastAsia="仿宋_GB2312"/>
          <w:szCs w:val="32"/>
        </w:rPr>
        <w:t>万，旅游业总收入突破</w:t>
      </w:r>
      <w:r w:rsidRPr="00481F24">
        <w:rPr>
          <w:rFonts w:ascii="Times New Roman" w:eastAsia="仿宋_GB2312"/>
          <w:szCs w:val="32"/>
        </w:rPr>
        <w:t>250</w:t>
      </w:r>
      <w:r w:rsidRPr="00481F24">
        <w:rPr>
          <w:rFonts w:ascii="Times New Roman" w:eastAsia="仿宋_GB2312"/>
          <w:szCs w:val="32"/>
        </w:rPr>
        <w:t>亿元，旅游消费水平实现快速增长，主要旅游经济指标在全省旅游发展的位次前移显著。</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2</w:t>
      </w:r>
      <w:r w:rsidRPr="00481F24">
        <w:rPr>
          <w:rFonts w:ascii="Times New Roman" w:eastAsia="仿宋_GB2312"/>
          <w:b/>
          <w:bCs/>
          <w:szCs w:val="32"/>
        </w:rPr>
        <w:t>．产业特色更加突出。</w:t>
      </w:r>
      <w:r w:rsidRPr="00481F24">
        <w:rPr>
          <w:rFonts w:ascii="Times New Roman" w:eastAsia="仿宋_GB2312"/>
          <w:szCs w:val="32"/>
        </w:rPr>
        <w:t>争创国家</w:t>
      </w:r>
      <w:bookmarkStart w:id="17" w:name="_Hlk74141111"/>
      <w:r w:rsidRPr="00481F24">
        <w:rPr>
          <w:rFonts w:ascii="Times New Roman" w:eastAsia="仿宋_GB2312"/>
          <w:szCs w:val="32"/>
        </w:rPr>
        <w:t>5A</w:t>
      </w:r>
      <w:r w:rsidRPr="00481F24">
        <w:rPr>
          <w:rFonts w:ascii="Times New Roman" w:eastAsia="仿宋_GB2312"/>
          <w:szCs w:val="32"/>
        </w:rPr>
        <w:t>级旅游景区</w:t>
      </w:r>
      <w:r w:rsidRPr="00481F24">
        <w:rPr>
          <w:rFonts w:ascii="Times New Roman" w:eastAsia="仿宋_GB2312"/>
          <w:szCs w:val="32"/>
        </w:rPr>
        <w:t>1</w:t>
      </w:r>
      <w:r w:rsidRPr="00481F24">
        <w:rPr>
          <w:rFonts w:ascii="Times New Roman" w:eastAsia="仿宋_GB2312"/>
          <w:szCs w:val="32"/>
        </w:rPr>
        <w:t>家，创建国家</w:t>
      </w:r>
      <w:r w:rsidRPr="00481F24">
        <w:rPr>
          <w:rFonts w:ascii="Times New Roman" w:eastAsia="仿宋_GB2312"/>
          <w:szCs w:val="32"/>
        </w:rPr>
        <w:t>4A</w:t>
      </w:r>
      <w:r w:rsidRPr="00481F24">
        <w:rPr>
          <w:rFonts w:ascii="Times New Roman" w:eastAsia="仿宋_GB2312"/>
          <w:szCs w:val="32"/>
        </w:rPr>
        <w:t>级旅游景区</w:t>
      </w:r>
      <w:r w:rsidRPr="00481F24">
        <w:rPr>
          <w:rFonts w:ascii="Times New Roman" w:eastAsia="仿宋_GB2312"/>
          <w:szCs w:val="32"/>
        </w:rPr>
        <w:t>1</w:t>
      </w:r>
      <w:r w:rsidRPr="00481F24">
        <w:rPr>
          <w:rFonts w:ascii="Times New Roman" w:eastAsia="仿宋_GB2312"/>
          <w:szCs w:val="32"/>
        </w:rPr>
        <w:t>家，</w:t>
      </w:r>
      <w:bookmarkEnd w:id="17"/>
      <w:r w:rsidRPr="00481F24">
        <w:rPr>
          <w:rFonts w:ascii="Times New Roman" w:eastAsia="仿宋_GB2312"/>
          <w:szCs w:val="32"/>
        </w:rPr>
        <w:t>打造一条国家级旅游休闲街区，建设一批特色旅游基地，基本形成布局合理、结构完整、特色突出、品质优良的文化旅游产业体系。</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3</w:t>
      </w:r>
      <w:r w:rsidRPr="00481F24">
        <w:rPr>
          <w:rFonts w:ascii="Times New Roman" w:eastAsia="仿宋_GB2312"/>
          <w:b/>
          <w:bCs/>
          <w:szCs w:val="32"/>
        </w:rPr>
        <w:t>．名企名品不断涌现。</w:t>
      </w:r>
      <w:r w:rsidRPr="00481F24">
        <w:rPr>
          <w:rFonts w:ascii="Times New Roman" w:eastAsia="仿宋_GB2312"/>
          <w:szCs w:val="32"/>
        </w:rPr>
        <w:t>培育具有区域乃至全国知名度和市场竞争力的市文旅集团，甄选和策划一批文化旅游品牌产品，将旅游文化美食节、</w:t>
      </w:r>
      <w:r w:rsidRPr="00481F24">
        <w:rPr>
          <w:rFonts w:ascii="Times New Roman" w:eastAsia="仿宋_GB2312"/>
          <w:szCs w:val="32"/>
        </w:rPr>
        <w:t>“</w:t>
      </w:r>
      <w:r w:rsidRPr="00481F24">
        <w:rPr>
          <w:rFonts w:ascii="Times New Roman" w:eastAsia="仿宋_GB2312"/>
          <w:szCs w:val="32"/>
        </w:rPr>
        <w:t>娄东之春</w:t>
      </w:r>
      <w:r w:rsidRPr="00481F24">
        <w:rPr>
          <w:rFonts w:ascii="Times New Roman" w:eastAsia="仿宋_GB2312"/>
          <w:szCs w:val="32"/>
        </w:rPr>
        <w:t>”</w:t>
      </w:r>
      <w:r w:rsidRPr="00481F24">
        <w:rPr>
          <w:rFonts w:ascii="Times New Roman" w:eastAsia="仿宋_GB2312"/>
          <w:szCs w:val="32"/>
        </w:rPr>
        <w:t>文化艺术节、中德文化周等节庆活动打造成为经济效益、社会效益兼具的长三角文旅盛宴。</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18" w:name="_Toc82373874"/>
      <w:r w:rsidRPr="00481F24">
        <w:rPr>
          <w:rFonts w:ascii="Times New Roman" w:eastAsia="楷体_GB2312" w:hAnsi="Times New Roman" w:cs="Times New Roman"/>
          <w:b w:val="0"/>
        </w:rPr>
        <w:t>（三）总体思路</w:t>
      </w:r>
      <w:bookmarkEnd w:id="18"/>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1</w:t>
      </w:r>
      <w:r w:rsidRPr="00481F24">
        <w:rPr>
          <w:rFonts w:ascii="Times New Roman" w:eastAsia="仿宋_GB2312"/>
          <w:b/>
          <w:bCs/>
          <w:szCs w:val="32"/>
        </w:rPr>
        <w:t>．塑造旅游目的地品牌。</w:t>
      </w:r>
      <w:r w:rsidRPr="00481F24">
        <w:rPr>
          <w:rFonts w:ascii="Times New Roman" w:eastAsia="仿宋_GB2312"/>
          <w:szCs w:val="32"/>
        </w:rPr>
        <w:t>抢先树立</w:t>
      </w:r>
      <w:r w:rsidRPr="00481F24">
        <w:rPr>
          <w:rFonts w:ascii="Times New Roman" w:eastAsia="仿宋_GB2312"/>
          <w:szCs w:val="32"/>
        </w:rPr>
        <w:t>“</w:t>
      </w:r>
      <w:r w:rsidRPr="00481F24">
        <w:rPr>
          <w:rFonts w:ascii="Times New Roman" w:eastAsia="仿宋_GB2312"/>
          <w:szCs w:val="32"/>
        </w:rPr>
        <w:t>江南好假日、假日在太仓</w:t>
      </w:r>
      <w:r w:rsidRPr="00481F24">
        <w:rPr>
          <w:rFonts w:ascii="Times New Roman" w:eastAsia="仿宋_GB2312"/>
          <w:szCs w:val="32"/>
        </w:rPr>
        <w:t>”</w:t>
      </w:r>
      <w:r w:rsidRPr="00481F24">
        <w:rPr>
          <w:rFonts w:ascii="Times New Roman" w:eastAsia="仿宋_GB2312"/>
          <w:szCs w:val="32"/>
        </w:rPr>
        <w:t>的概念，讲好现代田园假日城的故事，率先打造中国第一个以</w:t>
      </w:r>
      <w:r w:rsidRPr="00481F24">
        <w:rPr>
          <w:rFonts w:ascii="Times New Roman" w:eastAsia="仿宋_GB2312"/>
          <w:szCs w:val="32"/>
        </w:rPr>
        <w:t>“</w:t>
      </w:r>
      <w:r w:rsidRPr="00481F24">
        <w:rPr>
          <w:rFonts w:ascii="Times New Roman" w:eastAsia="仿宋_GB2312"/>
          <w:szCs w:val="32"/>
        </w:rPr>
        <w:t>假日城</w:t>
      </w:r>
      <w:r w:rsidRPr="00481F24">
        <w:rPr>
          <w:rFonts w:ascii="Times New Roman" w:eastAsia="仿宋_GB2312"/>
          <w:szCs w:val="32"/>
        </w:rPr>
        <w:t>”</w:t>
      </w:r>
      <w:r w:rsidRPr="00481F24">
        <w:rPr>
          <w:rFonts w:ascii="Times New Roman" w:eastAsia="仿宋_GB2312"/>
          <w:szCs w:val="32"/>
        </w:rPr>
        <w:t>为概念的全域旅游大景区，将适合不同客群的中国式度假元素融入到假日城的场景建设与活动组织中，快速形成旅游核心卖点。</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2</w:t>
      </w:r>
      <w:r w:rsidRPr="00481F24">
        <w:rPr>
          <w:rFonts w:ascii="Times New Roman" w:eastAsia="仿宋_GB2312"/>
          <w:b/>
          <w:bCs/>
          <w:szCs w:val="32"/>
        </w:rPr>
        <w:t>．全面丰富文旅业态。</w:t>
      </w:r>
      <w:r w:rsidRPr="00481F24">
        <w:rPr>
          <w:rFonts w:ascii="Times New Roman" w:eastAsia="仿宋_GB2312"/>
          <w:szCs w:val="32"/>
        </w:rPr>
        <w:t>围绕核心定位，发挥后发优势，改造传统旅游业态，在传统江南文化旅游目的地基础上，守正创新，</w:t>
      </w:r>
      <w:r w:rsidRPr="00481F24">
        <w:rPr>
          <w:rFonts w:ascii="Times New Roman" w:eastAsia="仿宋_GB2312"/>
          <w:szCs w:val="32"/>
        </w:rPr>
        <w:lastRenderedPageBreak/>
        <w:t>培育体验式、场景式、消费式的新业态，开启中国式休闲度假旅游新时代。</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3</w:t>
      </w:r>
      <w:r w:rsidRPr="00481F24">
        <w:rPr>
          <w:rFonts w:ascii="Times New Roman" w:eastAsia="仿宋_GB2312"/>
          <w:b/>
          <w:bCs/>
          <w:szCs w:val="32"/>
        </w:rPr>
        <w:t>．推动智慧化与平台化运营。</w:t>
      </w:r>
      <w:r w:rsidRPr="00481F24">
        <w:rPr>
          <w:rFonts w:ascii="Times New Roman" w:eastAsia="仿宋_GB2312"/>
          <w:szCs w:val="32"/>
        </w:rPr>
        <w:t>配合现代田园假日城大景区建设、功能更新与产业升级，构建全域旅游目的地资产运营与综合服务平台，打造数字化、智能化旅游服务与管理新体系，推出大景区套餐式、预约式、一站式服务，引领休闲旅游度假新风尚，突出现代田园假日城产品与服务新品牌。</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19" w:name="_Toc82373875"/>
      <w:r w:rsidRPr="00481F24">
        <w:rPr>
          <w:rFonts w:ascii="Times New Roman" w:eastAsia="楷体_GB2312" w:hAnsi="Times New Roman" w:cs="Times New Roman"/>
          <w:b w:val="0"/>
        </w:rPr>
        <w:t>（四）远景展望</w:t>
      </w:r>
      <w:bookmarkEnd w:id="19"/>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至</w:t>
      </w:r>
      <w:r w:rsidRPr="00481F24">
        <w:rPr>
          <w:rFonts w:ascii="Times New Roman" w:eastAsia="仿宋_GB2312"/>
          <w:szCs w:val="32"/>
        </w:rPr>
        <w:t>2035</w:t>
      </w:r>
      <w:r w:rsidRPr="00481F24">
        <w:rPr>
          <w:rFonts w:ascii="Times New Roman" w:eastAsia="仿宋_GB2312"/>
          <w:szCs w:val="32"/>
        </w:rPr>
        <w:t>年，围绕现代田园假日城的建设，树立独属太仓、体现江南的假日文化，打造成为适合不同客群享受假日、纪念庆祝、聚会交友的一站式服务旅游目的地。同时，围绕假日主题活动，做好假日服务产业链条，将现代田园假日城打造成为上海北翼假日旅游新地标、长三角著名假日旅游目的地、中国式休闲度假引领者。</w:t>
      </w:r>
      <w:bookmarkStart w:id="20" w:name="_Hlk61045788"/>
    </w:p>
    <w:p w:rsidR="008B327C" w:rsidRPr="00481F24" w:rsidRDefault="008B327C" w:rsidP="00265696">
      <w:pPr>
        <w:pStyle w:val="1"/>
        <w:spacing w:before="0" w:after="0" w:line="580" w:lineRule="exact"/>
        <w:ind w:firstLineChars="200" w:firstLine="640"/>
        <w:rPr>
          <w:rFonts w:ascii="Times New Roman" w:eastAsia="黑体"/>
          <w:b w:val="0"/>
          <w:sz w:val="32"/>
          <w:szCs w:val="32"/>
        </w:rPr>
      </w:pPr>
      <w:bookmarkStart w:id="21" w:name="_Toc82373876"/>
      <w:r w:rsidRPr="00481F24">
        <w:rPr>
          <w:rFonts w:ascii="Times New Roman" w:eastAsia="黑体"/>
          <w:b w:val="0"/>
          <w:sz w:val="32"/>
          <w:szCs w:val="32"/>
        </w:rPr>
        <w:t>四、</w:t>
      </w:r>
      <w:r w:rsidRPr="00481F24">
        <w:rPr>
          <w:rFonts w:ascii="Times New Roman" w:eastAsia="黑体"/>
          <w:b w:val="0"/>
          <w:sz w:val="32"/>
          <w:szCs w:val="32"/>
        </w:rPr>
        <w:t>“</w:t>
      </w:r>
      <w:r w:rsidRPr="00481F24">
        <w:rPr>
          <w:rFonts w:ascii="Times New Roman" w:eastAsia="黑体"/>
          <w:b w:val="0"/>
          <w:sz w:val="32"/>
          <w:szCs w:val="32"/>
        </w:rPr>
        <w:t>十四五</w:t>
      </w:r>
      <w:r w:rsidRPr="00481F24">
        <w:rPr>
          <w:rFonts w:ascii="Times New Roman" w:eastAsia="黑体"/>
          <w:b w:val="0"/>
          <w:sz w:val="32"/>
          <w:szCs w:val="32"/>
        </w:rPr>
        <w:t>”</w:t>
      </w:r>
      <w:r w:rsidRPr="00481F24">
        <w:rPr>
          <w:rFonts w:ascii="Times New Roman" w:eastAsia="黑体"/>
          <w:b w:val="0"/>
          <w:sz w:val="32"/>
          <w:szCs w:val="32"/>
        </w:rPr>
        <w:t>文旅发展布局</w:t>
      </w:r>
      <w:bookmarkEnd w:id="21"/>
      <w:r w:rsidRPr="00481F24">
        <w:rPr>
          <w:rFonts w:ascii="Times New Roman" w:eastAsia="黑体"/>
          <w:b w:val="0"/>
          <w:sz w:val="32"/>
          <w:szCs w:val="32"/>
        </w:rPr>
        <w:t>与规划分区</w:t>
      </w: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w:t>
      </w:r>
      <w:r w:rsidRPr="00481F24">
        <w:rPr>
          <w:rFonts w:ascii="Times New Roman" w:eastAsia="仿宋_GB2312"/>
          <w:szCs w:val="32"/>
        </w:rPr>
        <w:t>十四五</w:t>
      </w:r>
      <w:r w:rsidRPr="00481F24">
        <w:rPr>
          <w:rFonts w:ascii="Times New Roman" w:eastAsia="仿宋_GB2312"/>
          <w:szCs w:val="32"/>
        </w:rPr>
        <w:t>”</w:t>
      </w:r>
      <w:r w:rsidRPr="00481F24">
        <w:rPr>
          <w:rFonts w:ascii="Times New Roman" w:eastAsia="仿宋_GB2312"/>
          <w:szCs w:val="32"/>
        </w:rPr>
        <w:t>期间，配合我市未来老城更新与新城建设，文旅重大项目的落地，交通等重要基础设施条件的改善，规划建设</w:t>
      </w:r>
      <w:r w:rsidRPr="00481F24">
        <w:rPr>
          <w:rFonts w:ascii="Times New Roman" w:eastAsia="仿宋_GB2312"/>
          <w:szCs w:val="32"/>
        </w:rPr>
        <w:t>“</w:t>
      </w:r>
      <w:r w:rsidRPr="00481F24">
        <w:rPr>
          <w:rFonts w:ascii="Times New Roman" w:eastAsia="仿宋_GB2312"/>
          <w:szCs w:val="32"/>
        </w:rPr>
        <w:t>一核三心六廊带</w:t>
      </w:r>
      <w:r w:rsidRPr="00481F24">
        <w:rPr>
          <w:rFonts w:ascii="Times New Roman" w:eastAsia="仿宋_GB2312"/>
          <w:szCs w:val="32"/>
        </w:rPr>
        <w:t>”</w:t>
      </w:r>
      <w:r w:rsidRPr="00481F24">
        <w:rPr>
          <w:rFonts w:ascii="Times New Roman" w:eastAsia="仿宋_GB2312"/>
          <w:szCs w:val="32"/>
        </w:rPr>
        <w:t>的太仓</w:t>
      </w:r>
      <w:r w:rsidRPr="00481F24">
        <w:rPr>
          <w:rFonts w:ascii="Times New Roman" w:eastAsia="仿宋_GB2312"/>
          <w:szCs w:val="32"/>
        </w:rPr>
        <w:t>“</w:t>
      </w:r>
      <w:r w:rsidRPr="00481F24">
        <w:rPr>
          <w:rFonts w:ascii="Times New Roman" w:eastAsia="仿宋_GB2312"/>
          <w:szCs w:val="32"/>
        </w:rPr>
        <w:t>现代田园假日城</w:t>
      </w:r>
      <w:r w:rsidRPr="00481F24">
        <w:rPr>
          <w:rFonts w:ascii="Times New Roman" w:eastAsia="仿宋_GB2312"/>
          <w:szCs w:val="32"/>
        </w:rPr>
        <w:t>”</w:t>
      </w:r>
      <w:r w:rsidRPr="00481F24">
        <w:rPr>
          <w:rFonts w:ascii="Times New Roman" w:eastAsia="仿宋_GB2312"/>
          <w:szCs w:val="32"/>
        </w:rPr>
        <w:t>大景区格局。其中，围绕老城厢和娄江新城所在的中心城区建设，统筹建设一个代表太仓、代表现代田园假日城的核心风貌区和中心服务区；围绕现有重大文旅项目及潜在的文旅载体空间，规划打造以复星复游城和天镜湖为主要载体的城南度假中心组团、以长江口农文旅园区和长江</w:t>
      </w:r>
      <w:r w:rsidRPr="00481F24">
        <w:rPr>
          <w:rFonts w:ascii="Times New Roman" w:eastAsia="仿宋_GB2312"/>
          <w:szCs w:val="32"/>
        </w:rPr>
        <w:lastRenderedPageBreak/>
        <w:t>口旅游度假区为主要载体的城东度假中心组团、以沙溪古镇和金仓湖为主要载体的城北度假中心组团，打造三个标杆性的假日生活圈；围绕上述</w:t>
      </w:r>
      <w:r w:rsidRPr="00481F24">
        <w:rPr>
          <w:rFonts w:ascii="Times New Roman" w:eastAsia="仿宋_GB2312"/>
          <w:szCs w:val="32"/>
        </w:rPr>
        <w:t>“</w:t>
      </w:r>
      <w:r w:rsidRPr="00481F24">
        <w:rPr>
          <w:rFonts w:ascii="Times New Roman" w:eastAsia="仿宋_GB2312"/>
          <w:szCs w:val="32"/>
        </w:rPr>
        <w:t>一城三心</w:t>
      </w:r>
      <w:r w:rsidRPr="00481F24">
        <w:rPr>
          <w:rFonts w:ascii="Times New Roman" w:eastAsia="仿宋_GB2312"/>
          <w:szCs w:val="32"/>
        </w:rPr>
        <w:t>”</w:t>
      </w:r>
      <w:r w:rsidRPr="00481F24">
        <w:rPr>
          <w:rFonts w:ascii="Times New Roman" w:eastAsia="仿宋_GB2312"/>
          <w:szCs w:val="32"/>
        </w:rPr>
        <w:t>格局规划打造六条示范性的水陆风景廊道，</w:t>
      </w:r>
      <w:r w:rsidRPr="00481F24">
        <w:rPr>
          <w:rFonts w:ascii="Times New Roman" w:eastAsia="仿宋_GB2312"/>
          <w:szCs w:val="32"/>
        </w:rPr>
        <w:t>“</w:t>
      </w:r>
      <w:r w:rsidRPr="00481F24">
        <w:rPr>
          <w:rFonts w:ascii="Times New Roman" w:eastAsia="仿宋_GB2312"/>
          <w:szCs w:val="32"/>
        </w:rPr>
        <w:t>三纵三横</w:t>
      </w:r>
      <w:r w:rsidRPr="00481F24">
        <w:rPr>
          <w:rFonts w:ascii="Times New Roman" w:eastAsia="仿宋_GB2312"/>
          <w:szCs w:val="32"/>
        </w:rPr>
        <w:t>”</w:t>
      </w:r>
      <w:r w:rsidRPr="00481F24">
        <w:rPr>
          <w:rFonts w:ascii="Times New Roman" w:eastAsia="仿宋_GB2312"/>
          <w:szCs w:val="32"/>
        </w:rPr>
        <w:t>成就现代田园假日城的核心景观线路。</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22" w:name="_Toc82373877"/>
      <w:r w:rsidRPr="00481F24">
        <w:rPr>
          <w:rFonts w:ascii="Times New Roman" w:eastAsia="楷体_GB2312" w:hAnsi="Times New Roman" w:cs="Times New Roman"/>
          <w:b w:val="0"/>
        </w:rPr>
        <w:t>（一）一核：中心主城区发展规划</w:t>
      </w:r>
      <w:bookmarkEnd w:id="22"/>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秉持</w:t>
      </w:r>
      <w:r w:rsidRPr="00481F24">
        <w:rPr>
          <w:rFonts w:ascii="Times New Roman" w:eastAsia="仿宋_GB2312"/>
          <w:szCs w:val="32"/>
        </w:rPr>
        <w:t>“</w:t>
      </w:r>
      <w:r w:rsidRPr="00481F24">
        <w:rPr>
          <w:rFonts w:ascii="Times New Roman" w:eastAsia="仿宋_GB2312"/>
          <w:szCs w:val="32"/>
        </w:rPr>
        <w:t>人民城市</w:t>
      </w:r>
      <w:r w:rsidRPr="00481F24">
        <w:rPr>
          <w:rFonts w:ascii="Times New Roman" w:eastAsia="仿宋_GB2312"/>
          <w:szCs w:val="32"/>
        </w:rPr>
        <w:t>”</w:t>
      </w:r>
      <w:r w:rsidRPr="00481F24">
        <w:rPr>
          <w:rFonts w:ascii="Times New Roman" w:eastAsia="仿宋_GB2312"/>
          <w:szCs w:val="32"/>
        </w:rPr>
        <w:t>建设的新理念，传承发扬娄东文化及个性化都市风情底蕴和都市人文景观，融入老城区的更新、新城区的建设中，强调城市功能和温度，重点打造以传统文化集聚为核心的旅游休闲街区、以娄江新城为代表的现代田园城市休闲服务样板间，并在城市更新的过程中，开展微景观、微空间、微旅游建设，打造若干主题的城市微旅行产品。</w:t>
      </w:r>
      <w:bookmarkEnd w:id="20"/>
      <w:r w:rsidRPr="00481F24">
        <w:rPr>
          <w:rFonts w:ascii="Times New Roman" w:eastAsia="仿宋_GB2312"/>
          <w:b/>
          <w:szCs w:val="32"/>
        </w:rPr>
        <w:t>老城厢历史文化街区保护与旅游休闲功能改造提升项目。</w:t>
      </w:r>
      <w:r w:rsidRPr="00481F24">
        <w:rPr>
          <w:rFonts w:ascii="Times New Roman" w:eastAsia="仿宋_GB2312"/>
          <w:szCs w:val="32"/>
        </w:rPr>
        <w:t>按照历史文化名城核心风貌区、国家级旅游休闲街区的标准整体开发，率先启动以樊村泾元代遗址为核心的致和塘历史文化街区建设，带动致和塘沿线地区发展，形成以</w:t>
      </w:r>
      <w:r w:rsidRPr="00481F24">
        <w:rPr>
          <w:rFonts w:ascii="Times New Roman" w:eastAsia="仿宋"/>
          <w:szCs w:val="32"/>
        </w:rPr>
        <w:t>弇</w:t>
      </w:r>
      <w:r w:rsidRPr="00481F24">
        <w:rPr>
          <w:rFonts w:ascii="Times New Roman" w:eastAsia="仿宋_GB2312"/>
          <w:szCs w:val="32"/>
        </w:rPr>
        <w:t>山园、樊村泾遗址等为核心，以北城河</w:t>
      </w:r>
      <w:r w:rsidRPr="00481F24">
        <w:rPr>
          <w:rFonts w:ascii="Times New Roman" w:eastAsia="仿宋_GB2312"/>
          <w:szCs w:val="32"/>
        </w:rPr>
        <w:t>—</w:t>
      </w:r>
      <w:r w:rsidRPr="00481F24">
        <w:rPr>
          <w:rFonts w:ascii="Times New Roman" w:eastAsia="仿宋_GB2312"/>
          <w:szCs w:val="32"/>
        </w:rPr>
        <w:t>西城河</w:t>
      </w:r>
      <w:r w:rsidRPr="00481F24">
        <w:rPr>
          <w:rFonts w:ascii="Times New Roman" w:eastAsia="仿宋_GB2312"/>
          <w:szCs w:val="32"/>
        </w:rPr>
        <w:t>—</w:t>
      </w:r>
      <w:r w:rsidRPr="00481F24">
        <w:rPr>
          <w:rFonts w:ascii="Times New Roman" w:eastAsia="仿宋_GB2312"/>
          <w:szCs w:val="32"/>
        </w:rPr>
        <w:t>盐铁塘</w:t>
      </w:r>
      <w:r w:rsidRPr="00481F24">
        <w:rPr>
          <w:rFonts w:ascii="Times New Roman" w:eastAsia="仿宋_GB2312"/>
          <w:szCs w:val="32"/>
        </w:rPr>
        <w:t>—</w:t>
      </w:r>
      <w:r w:rsidRPr="00481F24">
        <w:rPr>
          <w:rFonts w:ascii="Times New Roman" w:eastAsia="仿宋_GB2312"/>
          <w:szCs w:val="32"/>
        </w:rPr>
        <w:t>致和塘为纽带的历史文化休闲街区；整合张溥故居、江南丝竹馆、名人馆等文化旅游资源，以文化创意、空间重塑为基础，融合传统文化和现代假日休闲元素，打造体现老城厢文化特色的休闲与夜游首选地。</w:t>
      </w:r>
      <w:r w:rsidRPr="00481F24">
        <w:rPr>
          <w:rFonts w:ascii="Times New Roman" w:eastAsia="仿宋_GB2312"/>
          <w:b/>
          <w:szCs w:val="32"/>
        </w:rPr>
        <w:t>“</w:t>
      </w:r>
      <w:r w:rsidRPr="00481F24">
        <w:rPr>
          <w:rFonts w:ascii="Times New Roman" w:eastAsia="仿宋_GB2312"/>
          <w:b/>
          <w:szCs w:val="32"/>
        </w:rPr>
        <w:t>现代田园假日城</w:t>
      </w:r>
      <w:r w:rsidRPr="00481F24">
        <w:rPr>
          <w:rFonts w:ascii="Times New Roman" w:eastAsia="仿宋_GB2312"/>
          <w:b/>
          <w:szCs w:val="32"/>
        </w:rPr>
        <w:t>”</w:t>
      </w:r>
      <w:r w:rsidRPr="00481F24">
        <w:rPr>
          <w:rFonts w:ascii="Times New Roman" w:eastAsia="仿宋_GB2312"/>
          <w:b/>
          <w:szCs w:val="32"/>
        </w:rPr>
        <w:t>全域旅游集散服务中心暨太仓假日公园建设项目。</w:t>
      </w:r>
      <w:r w:rsidRPr="00481F24">
        <w:rPr>
          <w:rFonts w:ascii="Times New Roman" w:eastAsia="仿宋_GB2312"/>
          <w:szCs w:val="32"/>
        </w:rPr>
        <w:t>结合娄江新城中央景观带和太仓高铁站交通枢纽服务的建设，发挥高铁站口和高速出入口停车、候留服务功能，利用太仓高铁站站前区域的中央绿地和配套服务用地，按</w:t>
      </w:r>
      <w:r w:rsidRPr="00481F24">
        <w:rPr>
          <w:rFonts w:ascii="Times New Roman" w:eastAsia="仿宋_GB2312"/>
          <w:szCs w:val="32"/>
        </w:rPr>
        <w:lastRenderedPageBreak/>
        <w:t>照目的地城市会客厅与全域旅游集散服务中心的要求，以中央公园、购物公园的新方式，规划打造具有代表性的中央假日公园，兼具旅游集散换乘中心、信息咨询中心、智慧旅游管理中心，集聚地方文化宣传、城市形象展示、假日节会举办、工厂店与港区进出口商品展销等功能，实现城市生态文化休闲商业与交通集散功能间的互补与联动，并利用快速通景公路辐射带动城东、城北、城南三大旅游功能区的发展，成为太仓假日城的服务中心与形象展示窗口，成为太仓现代田园假日城的线下一站式服务总入口。</w:t>
      </w:r>
      <w:r w:rsidRPr="00481F24">
        <w:rPr>
          <w:rFonts w:ascii="Times New Roman" w:eastAsia="仿宋_GB2312"/>
          <w:b/>
          <w:szCs w:val="32"/>
        </w:rPr>
        <w:t>现代农业园区田园旅游综合提升项目。</w:t>
      </w:r>
      <w:r w:rsidRPr="00481F24">
        <w:rPr>
          <w:rFonts w:ascii="Times New Roman" w:eastAsia="仿宋_GB2312"/>
          <w:szCs w:val="32"/>
        </w:rPr>
        <w:t>结合太仓现代农业园转型提升的长远要求，抓住园区广场、游客服务等设施改造以及交通组织调整的契机，进一步提升现代农业园区的田园景观风貌，营造休闲度假氛围，完善旅游服务功能。加强提升四季花海景观，开发园区夜景夜游产品，导入家庭定制农业、定制花园等休闲体验业态，重点发展一批自驾车营地、星空帐篷营地、创意木屋等特色住宿业态，丰富园区亲子游乐、户外拓展等项目，将现代农业园区打造成为田园假日生活体验区。</w:t>
      </w:r>
      <w:r w:rsidRPr="00481F24">
        <w:rPr>
          <w:rFonts w:ascii="Times New Roman" w:eastAsia="仿宋_GB2312"/>
          <w:b/>
          <w:szCs w:val="32"/>
        </w:rPr>
        <w:t>娄江新城微旅游度假目的地建设项目。</w:t>
      </w:r>
      <w:r w:rsidRPr="00481F24">
        <w:rPr>
          <w:rFonts w:ascii="Times New Roman" w:eastAsia="仿宋_GB2312"/>
          <w:szCs w:val="32"/>
        </w:rPr>
        <w:t>围绕娄江新城片区未来各项功能，建设以娄东文化、海派文化、中德合作创新文化为主题的城市文化微景观、城市生态休闲微空间，打造适合城市漫步的城市微旅行廊带，构建城市文化休闲微旅游目的地，成为城市更新和新城建设的样板。</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23" w:name="_Toc82373878"/>
      <w:r w:rsidRPr="00481F24">
        <w:rPr>
          <w:rFonts w:ascii="Times New Roman" w:eastAsia="楷体_GB2312" w:hAnsi="Times New Roman" w:cs="Times New Roman"/>
          <w:b w:val="0"/>
        </w:rPr>
        <w:t>（二）三心：三大度假中心组团发展规划</w:t>
      </w:r>
      <w:bookmarkEnd w:id="23"/>
    </w:p>
    <w:p w:rsidR="008B327C" w:rsidRPr="00481F24" w:rsidRDefault="008B327C" w:rsidP="00265696">
      <w:pPr>
        <w:spacing w:line="580" w:lineRule="exact"/>
        <w:ind w:firstLineChars="200" w:firstLine="643"/>
        <w:rPr>
          <w:rFonts w:ascii="Times New Roman" w:eastAsia="仿宋_GB2312"/>
          <w:b/>
          <w:bCs/>
          <w:szCs w:val="32"/>
        </w:rPr>
      </w:pPr>
      <w:r w:rsidRPr="00481F24">
        <w:rPr>
          <w:rFonts w:ascii="Times New Roman" w:eastAsia="仿宋_GB2312"/>
          <w:b/>
          <w:bCs/>
          <w:szCs w:val="32"/>
        </w:rPr>
        <w:t>1</w:t>
      </w:r>
      <w:r w:rsidRPr="00481F24">
        <w:rPr>
          <w:rFonts w:ascii="Times New Roman" w:eastAsia="仿宋_GB2312"/>
          <w:b/>
          <w:bCs/>
          <w:szCs w:val="32"/>
        </w:rPr>
        <w:t>．东部长江口生态文化度假组团发展规划</w:t>
      </w: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lastRenderedPageBreak/>
        <w:t>响应长江大保护与高质量发展的总体要求，做好海上丝绸之路的起点文章，同时围绕长江口农文旅园区建设，整合沿江湿地、郑和公园、浏河古镇、渔港码头、七十二家村等资源，高标准、前瞻性规划打造长江口国家级旅游度假区，辐射带动沿江各区镇一体化发展，以更大的空间集聚更多的资源、产业、功能，打造长江经济带上生态保护、文化传承与旅游度假样板。</w:t>
      </w:r>
      <w:r w:rsidRPr="00481F24">
        <w:rPr>
          <w:rFonts w:ascii="Times New Roman" w:eastAsia="仿宋_GB2312"/>
          <w:b/>
          <w:szCs w:val="32"/>
        </w:rPr>
        <w:t>国家级长江口旅游度假区创建项目。</w:t>
      </w:r>
      <w:r w:rsidRPr="00481F24">
        <w:rPr>
          <w:rFonts w:ascii="Times New Roman" w:eastAsia="仿宋_GB2312"/>
          <w:szCs w:val="32"/>
        </w:rPr>
        <w:t>以郑和七下西洋起锚地文化为主线，整合长江沿岸湿地与景观资源，围绕长江口农文旅园区的建设与郑和公园、七丫口湿地、浏河古镇等片区更新，对原省级旅游度假区进行规划修订，适时调整度假区范围，强化核心吸引物与核心度假功能，完善基础设施，提升度假环境，积极创建国家级旅游度假区，做足海上丝绸之路起点的文章，擦亮长江口旅游度假品牌。</w:t>
      </w:r>
      <w:r w:rsidRPr="00481F24">
        <w:rPr>
          <w:rFonts w:ascii="Times New Roman" w:eastAsia="仿宋_GB2312"/>
          <w:b/>
          <w:szCs w:val="32"/>
        </w:rPr>
        <w:t>浏河镇长江口农文旅园区建设项目。</w:t>
      </w:r>
      <w:r w:rsidRPr="00481F24">
        <w:rPr>
          <w:rFonts w:ascii="Times New Roman" w:eastAsia="仿宋_GB2312"/>
          <w:szCs w:val="32"/>
        </w:rPr>
        <w:t>以浏河镇沿江片区的休闲旅游度假开发为核心，重点挖掘滨江文旅资源，整合浏河长江口景观、特色美食等资源，发挥长江口生态涵养功能，着力将浏河打造成集现代农业观光、乡村休闲旅游、文化创意产业于一体的滨江临沪农文旅园区。</w:t>
      </w:r>
      <w:r w:rsidRPr="00481F24">
        <w:rPr>
          <w:rFonts w:ascii="Times New Roman" w:eastAsia="仿宋_GB2312"/>
          <w:b/>
          <w:szCs w:val="32"/>
        </w:rPr>
        <w:t>浏河古镇旅游综合提升项目。</w:t>
      </w:r>
      <w:r w:rsidRPr="00481F24">
        <w:rPr>
          <w:rFonts w:ascii="Times New Roman" w:eastAsia="仿宋_GB2312"/>
          <w:szCs w:val="32"/>
        </w:rPr>
        <w:t>按照国家</w:t>
      </w:r>
      <w:r w:rsidRPr="00481F24">
        <w:rPr>
          <w:rFonts w:ascii="Times New Roman" w:eastAsia="仿宋_GB2312"/>
          <w:szCs w:val="32"/>
        </w:rPr>
        <w:t>4A</w:t>
      </w:r>
      <w:r w:rsidRPr="00481F24">
        <w:rPr>
          <w:rFonts w:ascii="Times New Roman" w:eastAsia="仿宋_GB2312"/>
          <w:szCs w:val="32"/>
        </w:rPr>
        <w:t>级旅游景区标准，在保护好浏河古镇街区风貌的基础上，以现有艺术馆群驱动古镇文化创新发展，加强古镇业态提升，依托沿街沿河丰富的民居资源和老字号遗存，积极导入休闲业态（主题吧所）、文创业态（工作室、博物馆）、特色住宿业态（民宿客栈）等，振兴扶持万茂酱园、东</w:t>
      </w:r>
      <w:r w:rsidRPr="00481F24">
        <w:rPr>
          <w:rFonts w:ascii="Times New Roman" w:eastAsia="仿宋"/>
          <w:szCs w:val="32"/>
        </w:rPr>
        <w:t>昇</w:t>
      </w:r>
      <w:r w:rsidRPr="00481F24">
        <w:rPr>
          <w:rFonts w:ascii="Times New Roman" w:eastAsia="仿宋_GB2312"/>
          <w:szCs w:val="32"/>
        </w:rPr>
        <w:t>翔食品店、聚兴馆等百年老字</w:t>
      </w:r>
      <w:r w:rsidRPr="00481F24">
        <w:rPr>
          <w:rFonts w:ascii="Times New Roman" w:eastAsia="仿宋_GB2312"/>
          <w:szCs w:val="32"/>
        </w:rPr>
        <w:lastRenderedPageBreak/>
        <w:t>号，打造老字号集聚区。加强古镇停车、厕所等服务配套，扮靓古镇夜间景观，进一步打响</w:t>
      </w:r>
      <w:r w:rsidRPr="00481F24">
        <w:rPr>
          <w:rFonts w:ascii="Times New Roman" w:eastAsia="仿宋_GB2312"/>
          <w:szCs w:val="32"/>
        </w:rPr>
        <w:t>“</w:t>
      </w:r>
      <w:r w:rsidRPr="00481F24">
        <w:rPr>
          <w:rFonts w:ascii="Times New Roman" w:eastAsia="仿宋_GB2312"/>
          <w:szCs w:val="32"/>
        </w:rPr>
        <w:t>夜太美</w:t>
      </w:r>
      <w:r w:rsidRPr="00481F24">
        <w:rPr>
          <w:rFonts w:ascii="Times New Roman" w:eastAsia="仿宋_GB2312"/>
          <w:szCs w:val="32"/>
        </w:rPr>
        <w:t>·</w:t>
      </w:r>
      <w:r w:rsidRPr="00481F24">
        <w:rPr>
          <w:rFonts w:ascii="Times New Roman" w:eastAsia="仿宋_GB2312"/>
          <w:szCs w:val="32"/>
        </w:rPr>
        <w:t>为浏而来</w:t>
      </w:r>
      <w:r w:rsidRPr="00481F24">
        <w:rPr>
          <w:rFonts w:ascii="Times New Roman" w:eastAsia="仿宋_GB2312"/>
          <w:szCs w:val="32"/>
        </w:rPr>
        <w:t>”</w:t>
      </w:r>
      <w:r w:rsidRPr="00481F24">
        <w:rPr>
          <w:rFonts w:ascii="Times New Roman" w:eastAsia="仿宋_GB2312"/>
          <w:szCs w:val="32"/>
        </w:rPr>
        <w:t>夜间经济品牌。</w:t>
      </w:r>
      <w:r w:rsidRPr="00481F24">
        <w:rPr>
          <w:rFonts w:ascii="Times New Roman" w:eastAsia="仿宋_GB2312"/>
          <w:b/>
          <w:szCs w:val="32"/>
        </w:rPr>
        <w:t>七十二家村田园综合体项目。</w:t>
      </w:r>
      <w:r w:rsidRPr="00481F24">
        <w:rPr>
          <w:rFonts w:ascii="Times New Roman" w:eastAsia="仿宋_GB2312"/>
          <w:szCs w:val="32"/>
        </w:rPr>
        <w:t>加快乡伴理想村项目建设，聚焦</w:t>
      </w:r>
      <w:r w:rsidRPr="00481F24">
        <w:rPr>
          <w:rFonts w:ascii="Times New Roman" w:eastAsia="仿宋_GB2312"/>
          <w:szCs w:val="32"/>
        </w:rPr>
        <w:t>“</w:t>
      </w:r>
      <w:r w:rsidRPr="00481F24">
        <w:rPr>
          <w:rFonts w:ascii="Times New Roman" w:eastAsia="仿宋_GB2312"/>
          <w:szCs w:val="32"/>
        </w:rPr>
        <w:t>江海田园</w:t>
      </w:r>
      <w:r w:rsidRPr="00481F24">
        <w:rPr>
          <w:rFonts w:ascii="Times New Roman" w:eastAsia="仿宋_GB2312"/>
          <w:szCs w:val="32"/>
        </w:rPr>
        <w:t>”</w:t>
      </w:r>
      <w:r w:rsidRPr="00481F24">
        <w:rPr>
          <w:rFonts w:ascii="Times New Roman" w:eastAsia="仿宋_GB2312"/>
          <w:szCs w:val="32"/>
        </w:rPr>
        <w:t>特色，打造集亲子研学、文化旅游、田园度假、乡野生活等功能为一体的新乡村聚落。</w:t>
      </w:r>
      <w:r w:rsidRPr="00481F24">
        <w:rPr>
          <w:rFonts w:ascii="Times New Roman" w:eastAsia="仿宋_GB2312"/>
          <w:szCs w:val="32"/>
        </w:rPr>
        <w:t>“</w:t>
      </w:r>
      <w:r w:rsidRPr="00481F24">
        <w:rPr>
          <w:rFonts w:ascii="Times New Roman" w:eastAsia="仿宋_GB2312"/>
          <w:szCs w:val="32"/>
        </w:rPr>
        <w:t>十四五</w:t>
      </w:r>
      <w:r w:rsidRPr="00481F24">
        <w:rPr>
          <w:rFonts w:ascii="Times New Roman" w:eastAsia="仿宋_GB2312"/>
          <w:szCs w:val="32"/>
        </w:rPr>
        <w:t>”</w:t>
      </w:r>
      <w:r w:rsidRPr="00481F24">
        <w:rPr>
          <w:rFonts w:ascii="Times New Roman" w:eastAsia="仿宋_GB2312"/>
          <w:szCs w:val="32"/>
        </w:rPr>
        <w:t>期间，开展海塘风光带、十里花溪等人居环境提升，建成江海会客厅、江海集市、地方历史馆等项目，推动理想村一期整体投入试运营。</w:t>
      </w:r>
      <w:r w:rsidRPr="00481F24">
        <w:rPr>
          <w:rFonts w:ascii="Times New Roman" w:eastAsia="仿宋_GB2312"/>
          <w:b/>
          <w:szCs w:val="32"/>
        </w:rPr>
        <w:t>郑和七下西洋起锚地主题公园项目。</w:t>
      </w:r>
      <w:r w:rsidRPr="00481F24">
        <w:rPr>
          <w:rFonts w:ascii="Times New Roman" w:eastAsia="仿宋_GB2312"/>
          <w:szCs w:val="32"/>
        </w:rPr>
        <w:t>利用郑和公园、七丫口湿地公园、长江生态岸线一体化打造郑和七下西洋起锚主题公园，讲好郑和七下西洋、开启海上丝绸之路的故事，重点改造主题博览馆、起锚地码头游乐园、异域风情街，打造以郑和七下西洋为主题的科普、研学、爱国主义教育基地，争创国家</w:t>
      </w:r>
      <w:r w:rsidRPr="00481F24">
        <w:rPr>
          <w:rFonts w:ascii="Times New Roman" w:eastAsia="仿宋_GB2312"/>
          <w:szCs w:val="32"/>
        </w:rPr>
        <w:t>4A</w:t>
      </w:r>
      <w:r w:rsidRPr="00481F24">
        <w:rPr>
          <w:rFonts w:ascii="Times New Roman" w:eastAsia="仿宋_GB2312"/>
          <w:szCs w:val="32"/>
        </w:rPr>
        <w:t>级旅游景区。</w:t>
      </w:r>
      <w:r w:rsidRPr="00481F24">
        <w:rPr>
          <w:rFonts w:ascii="Times New Roman" w:eastAsia="仿宋_GB2312"/>
          <w:b/>
          <w:szCs w:val="32"/>
        </w:rPr>
        <w:t>太仓港进出口商品展销中心建设项目。</w:t>
      </w:r>
      <w:r w:rsidRPr="00481F24">
        <w:rPr>
          <w:rFonts w:ascii="Times New Roman" w:eastAsia="仿宋_GB2312"/>
          <w:szCs w:val="32"/>
        </w:rPr>
        <w:t>承接放大上海进博会溢出效应，发挥太仓港进出口商品集聚功能，打造以展示、贸易、体验于一体的展销中心，聚焦高品质进出口商品、跨境电商产品、出口转内销产品等，实现假日旅游、假日购物、假日经济的一体化发展。</w:t>
      </w:r>
      <w:r w:rsidRPr="00481F24">
        <w:rPr>
          <w:rFonts w:ascii="Times New Roman" w:eastAsia="仿宋_GB2312"/>
          <w:b/>
          <w:szCs w:val="32"/>
        </w:rPr>
        <w:t>长江口户外运动基地建设项目。</w:t>
      </w:r>
      <w:r w:rsidRPr="00481F24">
        <w:rPr>
          <w:rFonts w:ascii="Times New Roman" w:eastAsia="仿宋_GB2312"/>
          <w:szCs w:val="32"/>
        </w:rPr>
        <w:t>利用七浦塘风光带、七丫口湿地公园、随塘河千亩林带等滨江生态空间，打造高标准、专业化的户外运动基地。引入滑索、骑马、射箭、野外生存、探索徒步、山地自行车等户外运动项目集群，完善帐篷、木屋、集装箱等生态露营产品配套。</w:t>
      </w:r>
      <w:r w:rsidRPr="00481F24">
        <w:rPr>
          <w:rFonts w:ascii="Times New Roman" w:eastAsia="仿宋_GB2312"/>
          <w:b/>
          <w:szCs w:val="32"/>
        </w:rPr>
        <w:t>璜泾镇田园乡村综合提升项目。</w:t>
      </w:r>
      <w:r w:rsidRPr="00481F24">
        <w:rPr>
          <w:rFonts w:ascii="Times New Roman" w:eastAsia="仿宋_GB2312"/>
          <w:szCs w:val="32"/>
        </w:rPr>
        <w:t>围绕艺术赋能乡村振兴理念，重点提升乡村休闲服务功能，开发本土特色田园美食餐厅、</w:t>
      </w:r>
      <w:r w:rsidRPr="00481F24">
        <w:rPr>
          <w:rFonts w:ascii="Times New Roman" w:eastAsia="仿宋_GB2312"/>
          <w:szCs w:val="32"/>
        </w:rPr>
        <w:lastRenderedPageBreak/>
        <w:t>田园文创体验产品和特色民俗体验产品，谋划田园音乐会、乡村艺术节等假日活动产品。</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2</w:t>
      </w:r>
      <w:r w:rsidRPr="00481F24">
        <w:rPr>
          <w:rFonts w:ascii="Times New Roman" w:eastAsia="仿宋_GB2312"/>
          <w:b/>
          <w:bCs/>
          <w:szCs w:val="32"/>
        </w:rPr>
        <w:t>．南部科教新城主题游乐组团发展规划</w:t>
      </w: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围绕复星复游城项目建成运营带来的市场效应，立足于太仓德企之乡所形成的中德合作文化氛围，做好欧陆风情、假日时尚文章，整合天镜湖公园、电竞小镇、海运仓遗址、海运堤等资源，打造引领太仓假日旅游消费的假日新城，成为太仓讲好丝路文化故事、彰显德企之乡的重要窗口。</w:t>
      </w:r>
      <w:r w:rsidRPr="00481F24">
        <w:rPr>
          <w:rFonts w:ascii="Times New Roman" w:eastAsia="仿宋_GB2312"/>
          <w:b/>
          <w:szCs w:val="32"/>
        </w:rPr>
        <w:t>复星复游城建设项目。</w:t>
      </w:r>
      <w:r w:rsidRPr="00481F24">
        <w:rPr>
          <w:rFonts w:ascii="Times New Roman" w:eastAsia="仿宋_GB2312"/>
          <w:szCs w:val="32"/>
        </w:rPr>
        <w:t>积极推进室内冰雪世界、体育公园、阿尔卑斯时光小镇建设，争取</w:t>
      </w:r>
      <w:r w:rsidRPr="00481F24">
        <w:rPr>
          <w:rFonts w:ascii="Times New Roman" w:eastAsia="仿宋_GB2312"/>
          <w:szCs w:val="32"/>
        </w:rPr>
        <w:t>2023</w:t>
      </w:r>
      <w:r w:rsidRPr="00481F24">
        <w:rPr>
          <w:rFonts w:ascii="Times New Roman" w:eastAsia="仿宋_GB2312"/>
          <w:szCs w:val="32"/>
        </w:rPr>
        <w:t>年主要业态全面试营业。加快</w:t>
      </w:r>
      <w:r w:rsidRPr="00481F24">
        <w:rPr>
          <w:rFonts w:ascii="Times New Roman" w:eastAsia="仿宋_GB2312"/>
          <w:szCs w:val="32"/>
        </w:rPr>
        <w:t>Club Med</w:t>
      </w:r>
      <w:r w:rsidRPr="00481F24">
        <w:rPr>
          <w:rFonts w:ascii="Times New Roman" w:eastAsia="仿宋_GB2312"/>
          <w:szCs w:val="32"/>
        </w:rPr>
        <w:t>、</w:t>
      </w:r>
      <w:r w:rsidRPr="00481F24">
        <w:rPr>
          <w:rFonts w:ascii="Times New Roman" w:eastAsia="仿宋_GB2312"/>
          <w:szCs w:val="32"/>
        </w:rPr>
        <w:t>COOK’S</w:t>
      </w:r>
      <w:r w:rsidRPr="00481F24">
        <w:rPr>
          <w:rFonts w:ascii="Times New Roman" w:eastAsia="仿宋_GB2312"/>
          <w:szCs w:val="32"/>
        </w:rPr>
        <w:t>品牌系列酒店以及高端国际社区等建设，打造集工作、交友、娱乐、康养等功能的一站式假日旅游生态体系。</w:t>
      </w:r>
      <w:r w:rsidRPr="00481F24">
        <w:rPr>
          <w:rFonts w:ascii="Times New Roman" w:eastAsia="仿宋_GB2312"/>
          <w:b/>
          <w:szCs w:val="32"/>
        </w:rPr>
        <w:t>海运堤德风街建设项目。</w:t>
      </w:r>
      <w:r w:rsidRPr="00481F24">
        <w:rPr>
          <w:rFonts w:ascii="Times New Roman" w:eastAsia="仿宋_GB2312"/>
          <w:szCs w:val="32"/>
        </w:rPr>
        <w:t>聚焦德式文化与生活方式，按照国家级旅游休闲街区建设标准，重点推动海运堤三期建设，打造以欧式餐厅、酒吧集群为主的特色休闲街区，筹划中德文化艺术展、日耳曼风情狂欢节、啤酒节、音乐节等假日活动，成为太仓假日旅游的特色名片。</w:t>
      </w:r>
      <w:r w:rsidRPr="00481F24">
        <w:rPr>
          <w:rFonts w:ascii="Times New Roman" w:eastAsia="仿宋_GB2312"/>
          <w:b/>
          <w:szCs w:val="32"/>
        </w:rPr>
        <w:t>天镜湖旅游区综合提升项目。</w:t>
      </w:r>
      <w:r w:rsidRPr="00481F24">
        <w:rPr>
          <w:rFonts w:ascii="Times New Roman" w:eastAsia="仿宋_GB2312"/>
          <w:szCs w:val="32"/>
        </w:rPr>
        <w:t>以国家</w:t>
      </w:r>
      <w:r w:rsidRPr="00481F24">
        <w:rPr>
          <w:rFonts w:ascii="Times New Roman" w:eastAsia="仿宋_GB2312"/>
          <w:szCs w:val="32"/>
        </w:rPr>
        <w:t>3A</w:t>
      </w:r>
      <w:r w:rsidRPr="00481F24">
        <w:rPr>
          <w:rFonts w:ascii="Times New Roman" w:eastAsia="仿宋_GB2312"/>
          <w:szCs w:val="32"/>
        </w:rPr>
        <w:t>级旅游景区创建为目标，利用公园景观与水上廊桥打造时尚水景舞台，将音乐会、光影秀打造成为天镜湖的常态化旅游产品；筹建天镜湖皮划艇运动中心，建立皮划艇训练基地，组织市内外皮划艇假日赛事，引领假日新城水上运动风潮。加强对电竞小镇的政策、资金扶持力度，鼓励国内外具有较强竞争力的电竞企业入驻，打造以电竞赛事、人才培训、产业孵</w:t>
      </w:r>
      <w:r w:rsidRPr="00481F24">
        <w:rPr>
          <w:rFonts w:ascii="Times New Roman" w:eastAsia="仿宋_GB2312"/>
          <w:szCs w:val="32"/>
        </w:rPr>
        <w:lastRenderedPageBreak/>
        <w:t>化为主的特色小镇。</w:t>
      </w:r>
      <w:r w:rsidRPr="00481F24">
        <w:rPr>
          <w:rFonts w:ascii="Times New Roman" w:eastAsia="仿宋_GB2312"/>
          <w:b/>
          <w:szCs w:val="32"/>
        </w:rPr>
        <w:t>太仓海运仓遗址公园建设项目。</w:t>
      </w:r>
      <w:r w:rsidRPr="00481F24">
        <w:rPr>
          <w:rFonts w:ascii="Times New Roman" w:eastAsia="仿宋_GB2312"/>
          <w:szCs w:val="32"/>
        </w:rPr>
        <w:t>深入挖掘海运仓、南码头等历史文化内涵，利用海运仓遗址及周边空间，高起点规划建设以保护展示、科研教育、游览休闲等功能于一体的遗址公园，配套打造太仓南码头，引入餐饮娱乐、文化创意业态，重现</w:t>
      </w:r>
      <w:r w:rsidRPr="00481F24">
        <w:rPr>
          <w:rFonts w:ascii="Times New Roman" w:eastAsia="仿宋_GB2312"/>
          <w:szCs w:val="32"/>
        </w:rPr>
        <w:t>“</w:t>
      </w:r>
      <w:r w:rsidRPr="00481F24">
        <w:rPr>
          <w:rFonts w:ascii="Times New Roman" w:eastAsia="仿宋_GB2312"/>
          <w:szCs w:val="32"/>
        </w:rPr>
        <w:t>六国码头</w:t>
      </w:r>
      <w:r w:rsidRPr="00481F24">
        <w:rPr>
          <w:rFonts w:ascii="Times New Roman" w:eastAsia="仿宋_GB2312"/>
          <w:szCs w:val="32"/>
        </w:rPr>
        <w:t>”</w:t>
      </w:r>
      <w:r w:rsidRPr="00481F24">
        <w:rPr>
          <w:rFonts w:ascii="Times New Roman" w:eastAsia="仿宋_GB2312"/>
          <w:szCs w:val="32"/>
        </w:rPr>
        <w:t>繁盛景象。</w:t>
      </w:r>
      <w:r w:rsidRPr="00481F24">
        <w:rPr>
          <w:rFonts w:ascii="Times New Roman" w:eastAsia="仿宋_GB2312"/>
          <w:b/>
          <w:szCs w:val="32"/>
        </w:rPr>
        <w:t>艺术田园建设项目。</w:t>
      </w:r>
      <w:r w:rsidRPr="00481F24">
        <w:rPr>
          <w:rFonts w:ascii="Times New Roman" w:eastAsia="仿宋_GB2312"/>
          <w:szCs w:val="32"/>
        </w:rPr>
        <w:t>依托科教新城东部片区千亩田园环境，创设一批田园艺术景观（大地艺术画、四季花海等），配套田园慢行系统，引入星空帐篷、木屋、集装箱旅馆、房车营地等产品，满足亲子旅拍等休闲需求。</w:t>
      </w:r>
      <w:r w:rsidRPr="00481F24">
        <w:rPr>
          <w:rFonts w:ascii="Times New Roman" w:eastAsia="仿宋_GB2312"/>
          <w:b/>
          <w:szCs w:val="32"/>
        </w:rPr>
        <w:t>独</w:t>
      </w:r>
      <w:r w:rsidRPr="00481F24">
        <w:rPr>
          <w:rFonts w:ascii="Times New Roman" w:eastAsia="仿宋"/>
          <w:b/>
          <w:szCs w:val="32"/>
        </w:rPr>
        <w:t>溇</w:t>
      </w:r>
      <w:r w:rsidRPr="00481F24">
        <w:rPr>
          <w:rFonts w:ascii="Times New Roman" w:eastAsia="仿宋_GB2312"/>
          <w:b/>
          <w:szCs w:val="32"/>
        </w:rPr>
        <w:t>小海生态农业园综合提升项目。</w:t>
      </w:r>
      <w:r w:rsidRPr="00481F24">
        <w:rPr>
          <w:rFonts w:ascii="Times New Roman" w:eastAsia="仿宋_GB2312"/>
          <w:szCs w:val="32"/>
        </w:rPr>
        <w:t>围绕生态休闲、农文旅融合特色产业的发展，打造宜居、安逸、隐世的城郊田园休闲目的地，加大</w:t>
      </w:r>
      <w:r w:rsidRPr="00481F24">
        <w:rPr>
          <w:rFonts w:ascii="Times New Roman" w:eastAsia="仿宋_GB2312"/>
          <w:szCs w:val="32"/>
        </w:rPr>
        <w:t>“</w:t>
      </w:r>
      <w:r w:rsidRPr="00481F24">
        <w:rPr>
          <w:rFonts w:ascii="Times New Roman" w:eastAsia="仿宋_GB2312"/>
          <w:szCs w:val="32"/>
        </w:rPr>
        <w:t>独</w:t>
      </w:r>
      <w:r w:rsidRPr="00481F24">
        <w:rPr>
          <w:rFonts w:ascii="Times New Roman" w:eastAsia="仿宋"/>
          <w:szCs w:val="32"/>
        </w:rPr>
        <w:t>溇</w:t>
      </w:r>
      <w:r w:rsidRPr="00481F24">
        <w:rPr>
          <w:rFonts w:ascii="Times New Roman" w:eastAsia="仿宋_GB2312"/>
          <w:szCs w:val="32"/>
        </w:rPr>
        <w:t>小海</w:t>
      </w:r>
      <w:r w:rsidRPr="00481F24">
        <w:rPr>
          <w:rFonts w:ascii="Times New Roman" w:eastAsia="微软雅黑"/>
          <w:szCs w:val="32"/>
        </w:rPr>
        <w:t>・</w:t>
      </w:r>
      <w:r w:rsidRPr="00481F24">
        <w:rPr>
          <w:rFonts w:ascii="Times New Roman" w:eastAsia="仿宋_GB2312"/>
          <w:szCs w:val="32"/>
        </w:rPr>
        <w:t>阿拉的爱琴海</w:t>
      </w:r>
      <w:r w:rsidRPr="00481F24">
        <w:rPr>
          <w:rFonts w:ascii="Times New Roman" w:eastAsia="仿宋_GB2312"/>
          <w:szCs w:val="32"/>
        </w:rPr>
        <w:t>”</w:t>
      </w:r>
      <w:r w:rsidRPr="00481F24">
        <w:rPr>
          <w:rFonts w:ascii="Times New Roman" w:eastAsia="仿宋_GB2312"/>
          <w:szCs w:val="32"/>
        </w:rPr>
        <w:t>项目建设力度，与复星复游城形成互动。发展一批田园民宿、乡创工作室、田园养生聚落等特色业态，吸引长三角区域青年创客到此创新创业、康养人群到此休闲度假。</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3</w:t>
      </w:r>
      <w:r w:rsidRPr="00481F24">
        <w:rPr>
          <w:rFonts w:ascii="Times New Roman" w:eastAsia="仿宋_GB2312"/>
          <w:b/>
          <w:bCs/>
          <w:szCs w:val="32"/>
        </w:rPr>
        <w:t>．北部田园古镇休闲旅游组团发展规划</w:t>
      </w: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围绕江南古镇联合申遗和国家</w:t>
      </w:r>
      <w:r w:rsidRPr="00481F24">
        <w:rPr>
          <w:rFonts w:ascii="Times New Roman" w:eastAsia="仿宋_GB2312"/>
          <w:szCs w:val="32"/>
        </w:rPr>
        <w:t>5A</w:t>
      </w:r>
      <w:r w:rsidRPr="00481F24">
        <w:rPr>
          <w:rFonts w:ascii="Times New Roman" w:eastAsia="仿宋_GB2312"/>
          <w:szCs w:val="32"/>
        </w:rPr>
        <w:t>级旅游景区创建工程，立足太仓乡土文化传承与田园生活体验，进一步挖掘沙溪古镇江南水乡内涵；整合金仓湖周边区域乡村资源，谋划打造特色田园乡村旅游带，带动相关研学村、民宿村、农家乐集聚发展；深入打造双凤垂钓与美食旅游品牌，打造特色旅游功能区；一体化推动太仓现代田园假日城的田园生活样板、未来慢生活旅游度假组团建设。</w:t>
      </w:r>
      <w:r w:rsidRPr="00481F24">
        <w:rPr>
          <w:rFonts w:ascii="Times New Roman" w:eastAsia="仿宋_GB2312"/>
          <w:b/>
          <w:szCs w:val="32"/>
        </w:rPr>
        <w:t>沙溪古镇旅游区综合开发项目。</w:t>
      </w:r>
      <w:r w:rsidRPr="00481F24">
        <w:rPr>
          <w:rFonts w:ascii="Times New Roman" w:eastAsia="仿宋_GB2312"/>
          <w:szCs w:val="32"/>
        </w:rPr>
        <w:t>继续做好江南水乡古镇联合申遗，以创建国家</w:t>
      </w:r>
      <w:r w:rsidRPr="00481F24">
        <w:rPr>
          <w:rFonts w:ascii="Times New Roman" w:eastAsia="仿宋_GB2312"/>
          <w:szCs w:val="32"/>
        </w:rPr>
        <w:t>5A</w:t>
      </w:r>
      <w:r w:rsidRPr="00481F24">
        <w:rPr>
          <w:rFonts w:ascii="Times New Roman" w:eastAsia="仿宋_GB2312"/>
          <w:szCs w:val="32"/>
        </w:rPr>
        <w:t>级旅游景区为目标，加强古镇保护性开发与</w:t>
      </w:r>
      <w:r w:rsidRPr="00481F24">
        <w:rPr>
          <w:rFonts w:ascii="Times New Roman" w:eastAsia="仿宋_GB2312"/>
          <w:szCs w:val="32"/>
        </w:rPr>
        <w:lastRenderedPageBreak/>
        <w:t>综合提升，向周边拓展夜间旅游与休闲度假功能，探索</w:t>
      </w:r>
      <w:r w:rsidRPr="00481F24">
        <w:rPr>
          <w:rFonts w:ascii="Times New Roman" w:eastAsia="仿宋_GB2312"/>
          <w:szCs w:val="32"/>
        </w:rPr>
        <w:t>“</w:t>
      </w:r>
      <w:r w:rsidRPr="00481F24">
        <w:rPr>
          <w:rFonts w:ascii="Times New Roman" w:eastAsia="仿宋_GB2312"/>
          <w:szCs w:val="32"/>
        </w:rPr>
        <w:t>以新带古、双向推动</w:t>
      </w:r>
      <w:r w:rsidRPr="00481F24">
        <w:rPr>
          <w:rFonts w:ascii="Times New Roman" w:eastAsia="仿宋_GB2312"/>
          <w:szCs w:val="32"/>
        </w:rPr>
        <w:t>”</w:t>
      </w:r>
      <w:r w:rsidRPr="00481F24">
        <w:rPr>
          <w:rFonts w:ascii="Times New Roman" w:eastAsia="仿宋_GB2312"/>
          <w:szCs w:val="32"/>
        </w:rPr>
        <w:t>的文旅发展新路径，发展好民宿、会馆、文创工作室等特色业态。</w:t>
      </w:r>
      <w:r w:rsidRPr="00481F24">
        <w:rPr>
          <w:rFonts w:ascii="Times New Roman" w:eastAsia="仿宋_GB2312"/>
          <w:b/>
          <w:szCs w:val="32"/>
        </w:rPr>
        <w:t>沙溪慢城会客厅综合开发项目。</w:t>
      </w:r>
      <w:r w:rsidRPr="00481F24">
        <w:rPr>
          <w:rFonts w:ascii="Times New Roman" w:eastAsia="仿宋_GB2312"/>
          <w:szCs w:val="32"/>
        </w:rPr>
        <w:t>结合沙溪镇区南扩与升级，一体化规划打造覆盖</w:t>
      </w:r>
      <w:r w:rsidRPr="00481F24">
        <w:rPr>
          <w:rFonts w:ascii="Times New Roman" w:eastAsia="仿宋_GB2312"/>
          <w:szCs w:val="32"/>
        </w:rPr>
        <w:t>20</w:t>
      </w:r>
      <w:r w:rsidRPr="00481F24">
        <w:rPr>
          <w:rFonts w:ascii="Times New Roman" w:eastAsia="仿宋_GB2312"/>
          <w:szCs w:val="32"/>
        </w:rPr>
        <w:t>万目标人群的生态休闲商业综合体，配套地标酒店、休闲街区、公园绿地与游乐园区，打造未来沙溪慢城的会客厅与服务中心。</w:t>
      </w:r>
      <w:r w:rsidRPr="00481F24">
        <w:rPr>
          <w:rFonts w:ascii="Times New Roman" w:eastAsia="仿宋_GB2312"/>
          <w:b/>
          <w:szCs w:val="32"/>
        </w:rPr>
        <w:t>七浦塘运河慢乡微度假集群项目。</w:t>
      </w:r>
      <w:r w:rsidRPr="00481F24">
        <w:rPr>
          <w:rFonts w:ascii="Times New Roman" w:eastAsia="仿宋_GB2312"/>
          <w:szCs w:val="32"/>
        </w:rPr>
        <w:t>围绕</w:t>
      </w:r>
      <w:r w:rsidRPr="00481F24">
        <w:rPr>
          <w:rFonts w:ascii="Times New Roman" w:eastAsia="仿宋_GB2312"/>
          <w:szCs w:val="32"/>
        </w:rPr>
        <w:t>“</w:t>
      </w:r>
      <w:r w:rsidRPr="00481F24">
        <w:rPr>
          <w:rFonts w:ascii="Times New Roman" w:eastAsia="仿宋_GB2312"/>
          <w:szCs w:val="32"/>
        </w:rPr>
        <w:t>千年七浦古运河</w:t>
      </w:r>
      <w:r w:rsidRPr="00481F24">
        <w:rPr>
          <w:rFonts w:ascii="Times New Roman" w:eastAsia="仿宋_GB2312"/>
          <w:szCs w:val="32"/>
        </w:rPr>
        <w:t>”</w:t>
      </w:r>
      <w:r w:rsidRPr="00481F24">
        <w:rPr>
          <w:rFonts w:ascii="Times New Roman" w:eastAsia="仿宋_GB2312"/>
          <w:szCs w:val="32"/>
        </w:rPr>
        <w:t>文化和沿岸特色田园乡村资源，打造半泾理想村、香塘研学村等田园微度假集群项目，创建沙溪新时代田园文化旅游</w:t>
      </w:r>
      <w:r w:rsidRPr="00481F24">
        <w:rPr>
          <w:rFonts w:ascii="Times New Roman" w:eastAsia="仿宋_GB2312"/>
          <w:szCs w:val="32"/>
        </w:rPr>
        <w:t>“</w:t>
      </w:r>
      <w:r w:rsidRPr="00481F24">
        <w:rPr>
          <w:rFonts w:ascii="Times New Roman" w:eastAsia="仿宋_GB2312"/>
          <w:szCs w:val="32"/>
        </w:rPr>
        <w:t>名片</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b/>
          <w:szCs w:val="32"/>
        </w:rPr>
        <w:t>金仓湖生态旅游区项目。</w:t>
      </w:r>
      <w:r w:rsidRPr="00481F24">
        <w:rPr>
          <w:rFonts w:ascii="Times New Roman" w:eastAsia="仿宋_GB2312"/>
          <w:szCs w:val="32"/>
        </w:rPr>
        <w:t>推动金仓湖公园提档升级，整合周边生态林地与乡村资源，引入无动力设施乐园、生态露营地，打造团建拓展营地、研学基地，延长游客逗留时间，丰富旅游体验内容。</w:t>
      </w:r>
      <w:r w:rsidRPr="00481F24">
        <w:rPr>
          <w:rFonts w:ascii="Times New Roman" w:eastAsia="仿宋_GB2312"/>
          <w:b/>
          <w:szCs w:val="32"/>
        </w:rPr>
        <w:t>双凤镇休闲旅游综合提升项目。</w:t>
      </w:r>
      <w:r w:rsidRPr="00481F24">
        <w:rPr>
          <w:rFonts w:ascii="Times New Roman" w:eastAsia="仿宋_GB2312"/>
          <w:szCs w:val="32"/>
        </w:rPr>
        <w:t>依托垂钓中心、汇梦田园、菲尼克斯度假村等基础，推动勤力村田园乡村建设，发展一批田园民宿、生态庄园等；进一步放大维新遗址文化功能，对现有空间进行提升改造，擦亮</w:t>
      </w:r>
      <w:r w:rsidRPr="00481F24">
        <w:rPr>
          <w:rFonts w:ascii="Times New Roman" w:eastAsia="仿宋_GB2312"/>
          <w:szCs w:val="32"/>
        </w:rPr>
        <w:t>“</w:t>
      </w:r>
      <w:r w:rsidRPr="00481F24">
        <w:rPr>
          <w:rFonts w:ascii="Times New Roman" w:eastAsia="仿宋_GB2312"/>
          <w:szCs w:val="32"/>
        </w:rPr>
        <w:t>太仓之根</w:t>
      </w:r>
      <w:r w:rsidRPr="00481F24">
        <w:rPr>
          <w:rFonts w:ascii="Times New Roman" w:eastAsia="仿宋_GB2312"/>
          <w:szCs w:val="32"/>
        </w:rPr>
        <w:t>”</w:t>
      </w:r>
      <w:r w:rsidRPr="00481F24">
        <w:rPr>
          <w:rFonts w:ascii="Times New Roman" w:eastAsia="仿宋_GB2312"/>
          <w:szCs w:val="32"/>
        </w:rPr>
        <w:t>文化品牌；改造提升双凤羊肉美食一条街，振兴和扶持一批羊肉老字号和羊肉烹饪名店，放大羊肉美食文化节效应；依托双凤现代渔业产业园，打造国家级竞技垂钓中心，配备标准化钓位、赛场，承办高水平、高级别垂钓俱乐部挑战赛、钓鱼大师巡回赛等赛事。</w:t>
      </w:r>
      <w:r w:rsidRPr="00481F24">
        <w:rPr>
          <w:rFonts w:ascii="Times New Roman" w:eastAsia="仿宋_GB2312"/>
          <w:b/>
          <w:szCs w:val="32"/>
        </w:rPr>
        <w:t>电站村国际艺术田园综合体项目。</w:t>
      </w:r>
      <w:r w:rsidRPr="00481F24">
        <w:rPr>
          <w:rFonts w:ascii="Times New Roman" w:eastAsia="仿宋_GB2312"/>
          <w:szCs w:val="32"/>
        </w:rPr>
        <w:t>积极推动电站村产品升级，提升电大萌</w:t>
      </w:r>
      <w:r w:rsidRPr="00481F24">
        <w:rPr>
          <w:rFonts w:ascii="Times New Roman" w:eastAsia="仿宋_GB2312"/>
          <w:szCs w:val="32"/>
        </w:rPr>
        <w:t>IP</w:t>
      </w:r>
      <w:r w:rsidRPr="00481F24">
        <w:rPr>
          <w:rFonts w:ascii="Times New Roman" w:eastAsia="仿宋_GB2312"/>
          <w:szCs w:val="32"/>
        </w:rPr>
        <w:t>形象品牌，打造</w:t>
      </w:r>
      <w:r w:rsidRPr="00481F24">
        <w:rPr>
          <w:rFonts w:ascii="Times New Roman" w:eastAsia="仿宋_GB2312"/>
          <w:szCs w:val="32"/>
        </w:rPr>
        <w:t>“</w:t>
      </w:r>
      <w:r w:rsidRPr="00481F24">
        <w:rPr>
          <w:rFonts w:ascii="Times New Roman" w:eastAsia="仿宋_GB2312"/>
          <w:szCs w:val="32"/>
        </w:rPr>
        <w:t>乡村漫市集</w:t>
      </w:r>
      <w:r w:rsidRPr="00481F24">
        <w:rPr>
          <w:rFonts w:ascii="Times New Roman" w:eastAsia="仿宋_GB2312"/>
          <w:szCs w:val="32"/>
        </w:rPr>
        <w:t>”</w:t>
      </w:r>
      <w:r w:rsidRPr="00481F24">
        <w:rPr>
          <w:rFonts w:ascii="Times New Roman" w:eastAsia="仿宋_GB2312"/>
          <w:szCs w:val="32"/>
        </w:rPr>
        <w:t>美食、购物、文化综合体，开展艺术驻留计划、艺术教育培训；同时依托双拥优势，举办高峰论坛、</w:t>
      </w:r>
      <w:r w:rsidRPr="00481F24">
        <w:rPr>
          <w:rFonts w:ascii="Times New Roman" w:eastAsia="仿宋_GB2312"/>
          <w:szCs w:val="32"/>
        </w:rPr>
        <w:lastRenderedPageBreak/>
        <w:t>创业节等活动，发挥临沪优势，打造我市乡村振兴与乡村旅游服务新标杆。</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24" w:name="_Toc82373879"/>
      <w:r w:rsidRPr="00481F24">
        <w:rPr>
          <w:rFonts w:ascii="Times New Roman" w:eastAsia="楷体_GB2312" w:hAnsi="Times New Roman" w:cs="Times New Roman"/>
          <w:b w:val="0"/>
        </w:rPr>
        <w:t>（三）六廊带：六大旅游风景廊带发展规划</w:t>
      </w:r>
      <w:bookmarkEnd w:id="24"/>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围绕上述</w:t>
      </w:r>
      <w:r w:rsidRPr="00481F24">
        <w:rPr>
          <w:rFonts w:ascii="Times New Roman" w:eastAsia="仿宋_GB2312"/>
          <w:szCs w:val="32"/>
        </w:rPr>
        <w:t>“</w:t>
      </w:r>
      <w:r w:rsidRPr="00481F24">
        <w:rPr>
          <w:rFonts w:ascii="Times New Roman" w:eastAsia="仿宋_GB2312"/>
          <w:szCs w:val="32"/>
        </w:rPr>
        <w:t>一核三心</w:t>
      </w:r>
      <w:r w:rsidRPr="00481F24">
        <w:rPr>
          <w:rFonts w:ascii="Times New Roman" w:eastAsia="仿宋_GB2312"/>
          <w:szCs w:val="32"/>
        </w:rPr>
        <w:t>”</w:t>
      </w:r>
      <w:r w:rsidRPr="00481F24">
        <w:rPr>
          <w:rFonts w:ascii="Times New Roman" w:eastAsia="仿宋_GB2312"/>
          <w:szCs w:val="32"/>
        </w:rPr>
        <w:t>布局，按照大景区营造与全域旅游风景廊道建设要求，规划打造新浏河风光带、滨江风景廊带、双浮最美公路等主要景观旅游廊带，串联起中心城区与东部长江口、南部科教新城、北部沙溪片区等重点旅游区域。整合沿线生态文化旅游资源打造各类景观、服务节点。同步做好特色交通旅游产品的开发运营，创新</w:t>
      </w:r>
      <w:r w:rsidRPr="00481F24">
        <w:rPr>
          <w:rFonts w:ascii="Times New Roman" w:eastAsia="仿宋_GB2312"/>
          <w:szCs w:val="32"/>
        </w:rPr>
        <w:t>“</w:t>
      </w:r>
      <w:r w:rsidRPr="00481F24">
        <w:rPr>
          <w:rFonts w:ascii="Times New Roman" w:eastAsia="仿宋_GB2312"/>
          <w:szCs w:val="32"/>
        </w:rPr>
        <w:t>现代田园假日城</w:t>
      </w:r>
      <w:r w:rsidRPr="00481F24">
        <w:rPr>
          <w:rFonts w:ascii="Times New Roman" w:eastAsia="仿宋_GB2312"/>
          <w:szCs w:val="32"/>
        </w:rPr>
        <w:t>”</w:t>
      </w:r>
      <w:r w:rsidRPr="00481F24">
        <w:rPr>
          <w:rFonts w:ascii="Times New Roman" w:eastAsia="仿宋_GB2312"/>
          <w:szCs w:val="32"/>
        </w:rPr>
        <w:t>的最美出行方式。</w:t>
      </w:r>
      <w:r w:rsidRPr="00481F24">
        <w:rPr>
          <w:rFonts w:ascii="Times New Roman" w:eastAsia="仿宋_GB2312"/>
          <w:b/>
          <w:szCs w:val="32"/>
        </w:rPr>
        <w:t>重点打造滨江风光旅游带。</w:t>
      </w:r>
      <w:r w:rsidRPr="00481F24">
        <w:rPr>
          <w:rFonts w:ascii="Times New Roman" w:eastAsia="仿宋_GB2312"/>
          <w:szCs w:val="32"/>
        </w:rPr>
        <w:t>按照风景旅游道路建设标准，依托长江江堤、滨江大道等道路体系，串联长江口农文旅园区、郑和公园、新动力越野基地、长江林场湿地等，打造滨江户外运动主题风景大道。加快贯通滨江大道长江口农文旅园区至郑和公园段，提升沿线道路景观和沿江岸线景观。</w:t>
      </w:r>
      <w:r w:rsidRPr="00481F24">
        <w:rPr>
          <w:rFonts w:ascii="Times New Roman" w:eastAsia="仿宋_GB2312"/>
          <w:b/>
          <w:szCs w:val="32"/>
        </w:rPr>
        <w:t>重点打造太沙路田园风情景观带。</w:t>
      </w:r>
      <w:r w:rsidRPr="00481F24">
        <w:rPr>
          <w:rFonts w:ascii="Times New Roman" w:eastAsia="仿宋_GB2312"/>
          <w:szCs w:val="32"/>
        </w:rPr>
        <w:t>围绕现代田园假日城的中央景观大道概念，挖掘太仓假日文化元素，将太仓高铁南站至沙溪高速出入口的路段建设成为田园风情景观带，串联天镜湖旅游区、金仓湖旅游区、沙溪古镇旅游区，自南向北跨越新浏河、杨林塘、七浦塘，强化沿线景观提升、环境改造、建筑风貌控制。</w:t>
      </w:r>
      <w:r w:rsidRPr="00481F24">
        <w:rPr>
          <w:rFonts w:ascii="Times New Roman" w:eastAsia="仿宋_GB2312"/>
          <w:b/>
          <w:szCs w:val="32"/>
        </w:rPr>
        <w:t>规划打造盐铁塘历史文化带。</w:t>
      </w:r>
      <w:r w:rsidRPr="00481F24">
        <w:rPr>
          <w:rFonts w:ascii="Times New Roman" w:eastAsia="仿宋_GB2312"/>
          <w:szCs w:val="32"/>
        </w:rPr>
        <w:t>挖掘盐铁塘历史文化底蕴，从南广寺至双凤古寺，打造历史文化景观带，保持航运功能，重点进行岸线环境整治，沿线设置历史文化故事景墙、景观小品，重现盐铁航运时期的历史景象。</w:t>
      </w:r>
      <w:r w:rsidRPr="00481F24">
        <w:rPr>
          <w:rFonts w:ascii="Times New Roman" w:eastAsia="仿宋_GB2312"/>
          <w:b/>
          <w:szCs w:val="32"/>
        </w:rPr>
        <w:t>保护规划新浏河</w:t>
      </w:r>
      <w:r w:rsidRPr="00481F24">
        <w:rPr>
          <w:rFonts w:ascii="Times New Roman" w:eastAsia="仿宋_GB2312"/>
          <w:b/>
          <w:szCs w:val="32"/>
        </w:rPr>
        <w:lastRenderedPageBreak/>
        <w:t>亲水景观带。</w:t>
      </w:r>
      <w:r w:rsidRPr="00481F24">
        <w:rPr>
          <w:rFonts w:ascii="Times New Roman" w:eastAsia="仿宋_GB2312"/>
          <w:szCs w:val="32"/>
        </w:rPr>
        <w:t>从盐铁塘沿新浏河至长江口，打造从城市到长江口的亲水景观带，串联老城厢历史文化街区、天镜湖、海运堤、娄江新城、浏河古镇、长江口旅游度假区，重点进行岸线环境整治，沿景观带打造游船码头等设施。</w:t>
      </w:r>
      <w:r w:rsidRPr="00481F24">
        <w:rPr>
          <w:rFonts w:ascii="Times New Roman" w:eastAsia="仿宋_GB2312"/>
          <w:b/>
          <w:szCs w:val="32"/>
        </w:rPr>
        <w:t>重点打造双浮公路生态旅游带。</w:t>
      </w:r>
      <w:r w:rsidRPr="00481F24">
        <w:rPr>
          <w:rFonts w:ascii="Times New Roman" w:eastAsia="仿宋_GB2312"/>
          <w:szCs w:val="32"/>
        </w:rPr>
        <w:t>按照国家风景旅游道路标准，从郑和公园沿双浮公路直达双凤古街，打造公路生态旅游带，串联郑和公园、七浦塘生态公园、同觉寺、双凤古寺、双凤老街、羊肉美食街、菲尼克斯度假村等特色旅游点。</w:t>
      </w:r>
      <w:r w:rsidRPr="00481F24">
        <w:rPr>
          <w:rFonts w:ascii="Times New Roman" w:eastAsia="仿宋_GB2312"/>
          <w:b/>
          <w:szCs w:val="32"/>
        </w:rPr>
        <w:t>规划打造七浦塘水乡风光带。</w:t>
      </w:r>
      <w:r w:rsidRPr="00481F24">
        <w:rPr>
          <w:rFonts w:ascii="Times New Roman" w:eastAsia="仿宋_GB2312"/>
          <w:szCs w:val="32"/>
        </w:rPr>
        <w:t>结合太仓北部田园风光旅游资源集聚的特点，沿七浦塘直达长江口，打造水乡风光旅游带，连接双凤镇、沙溪镇、浮桥镇，串联北部丰富的田园景观、传统村落等，建设太仓北部田园假日旅游景观廊带。</w:t>
      </w:r>
      <w:bookmarkStart w:id="25" w:name="_Toc82373880"/>
    </w:p>
    <w:p w:rsidR="008B327C" w:rsidRPr="00481F24" w:rsidRDefault="008B327C" w:rsidP="00265696">
      <w:pPr>
        <w:spacing w:line="580" w:lineRule="exact"/>
        <w:ind w:firstLineChars="200" w:firstLine="640"/>
        <w:rPr>
          <w:rFonts w:ascii="Times New Roman" w:eastAsia="黑体"/>
          <w:szCs w:val="32"/>
        </w:rPr>
      </w:pPr>
      <w:r w:rsidRPr="00481F24">
        <w:rPr>
          <w:rFonts w:ascii="Times New Roman" w:eastAsia="黑体"/>
          <w:szCs w:val="32"/>
        </w:rPr>
        <w:t>五、</w:t>
      </w:r>
      <w:r w:rsidRPr="00481F24">
        <w:rPr>
          <w:rFonts w:ascii="Times New Roman" w:eastAsia="黑体"/>
          <w:szCs w:val="32"/>
        </w:rPr>
        <w:t>“</w:t>
      </w:r>
      <w:r w:rsidRPr="00481F24">
        <w:rPr>
          <w:rFonts w:ascii="Times New Roman" w:eastAsia="黑体"/>
          <w:szCs w:val="32"/>
        </w:rPr>
        <w:t>十四五</w:t>
      </w:r>
      <w:r w:rsidRPr="00481F24">
        <w:rPr>
          <w:rFonts w:ascii="Times New Roman" w:eastAsia="黑体"/>
          <w:szCs w:val="32"/>
        </w:rPr>
        <w:t>”</w:t>
      </w:r>
      <w:r w:rsidRPr="00481F24">
        <w:rPr>
          <w:rFonts w:ascii="Times New Roman" w:eastAsia="黑体"/>
          <w:szCs w:val="32"/>
        </w:rPr>
        <w:t>文旅高质量发展的重点任务</w:t>
      </w:r>
      <w:bookmarkEnd w:id="25"/>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26" w:name="_Toc82373881"/>
      <w:r w:rsidRPr="00481F24">
        <w:rPr>
          <w:rFonts w:ascii="Times New Roman" w:eastAsia="楷体_GB2312" w:hAnsi="Times New Roman" w:cs="Times New Roman"/>
          <w:b w:val="0"/>
        </w:rPr>
        <w:t>（一）全面提升文旅产业供给水平</w:t>
      </w:r>
      <w:bookmarkEnd w:id="26"/>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1</w:t>
      </w:r>
      <w:r w:rsidRPr="00481F24">
        <w:rPr>
          <w:rFonts w:ascii="Times New Roman" w:eastAsia="仿宋_GB2312"/>
          <w:b/>
          <w:bCs/>
          <w:szCs w:val="32"/>
        </w:rPr>
        <w:t>．旅游吸引物创建提升工程。</w:t>
      </w:r>
      <w:r w:rsidRPr="00481F24">
        <w:rPr>
          <w:rFonts w:ascii="Times New Roman" w:eastAsia="仿宋_GB2312"/>
          <w:szCs w:val="32"/>
        </w:rPr>
        <w:t>争创国家</w:t>
      </w:r>
      <w:r w:rsidRPr="00481F24">
        <w:rPr>
          <w:rFonts w:ascii="Times New Roman" w:eastAsia="仿宋_GB2312"/>
          <w:szCs w:val="32"/>
        </w:rPr>
        <w:t>5A</w:t>
      </w:r>
      <w:r w:rsidRPr="00481F24">
        <w:rPr>
          <w:rFonts w:ascii="Times New Roman" w:eastAsia="仿宋_GB2312"/>
          <w:szCs w:val="32"/>
        </w:rPr>
        <w:t>级旅游景区</w:t>
      </w:r>
      <w:r w:rsidRPr="00481F24">
        <w:rPr>
          <w:rFonts w:ascii="Times New Roman" w:eastAsia="仿宋_GB2312"/>
          <w:szCs w:val="32"/>
        </w:rPr>
        <w:t>1</w:t>
      </w:r>
      <w:r w:rsidRPr="00481F24">
        <w:rPr>
          <w:rFonts w:ascii="Times New Roman" w:eastAsia="仿宋_GB2312"/>
          <w:szCs w:val="32"/>
        </w:rPr>
        <w:t>家（沙溪古镇）、国家</w:t>
      </w:r>
      <w:r w:rsidRPr="00481F24">
        <w:rPr>
          <w:rFonts w:ascii="Times New Roman" w:eastAsia="仿宋_GB2312"/>
          <w:szCs w:val="32"/>
        </w:rPr>
        <w:t>4A</w:t>
      </w:r>
      <w:r w:rsidRPr="00481F24">
        <w:rPr>
          <w:rFonts w:ascii="Times New Roman" w:eastAsia="仿宋_GB2312"/>
          <w:szCs w:val="32"/>
        </w:rPr>
        <w:t>级旅游景区</w:t>
      </w:r>
      <w:r w:rsidRPr="00481F24">
        <w:rPr>
          <w:rFonts w:ascii="Times New Roman" w:eastAsia="仿宋_GB2312"/>
          <w:szCs w:val="32"/>
        </w:rPr>
        <w:t>1</w:t>
      </w:r>
      <w:r w:rsidRPr="00481F24">
        <w:rPr>
          <w:rFonts w:ascii="Times New Roman" w:eastAsia="仿宋_GB2312"/>
          <w:szCs w:val="32"/>
        </w:rPr>
        <w:t>家，全面提升旅游景区风貌和服务品质。对省级长江口旅游度假区提档升级，谋划国家级长江口旅游度假区创建工作；以复星复游城、天镜湖、德风街等文旅资源为基础，积极创建省级旅游度假区。启动致和塘历史文化街区建设，争创国家级旅游休闲街区；加快海运堤德风街建设，营造德式生活场景；加强双凤羊肉美食一条街建设，做强做大本土美食文化。</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2</w:t>
      </w:r>
      <w:r w:rsidRPr="00481F24">
        <w:rPr>
          <w:rFonts w:ascii="Times New Roman" w:eastAsia="仿宋_GB2312"/>
          <w:b/>
          <w:bCs/>
          <w:szCs w:val="32"/>
        </w:rPr>
        <w:t>．旅游美食重点提升工程。</w:t>
      </w:r>
      <w:r w:rsidRPr="00481F24">
        <w:rPr>
          <w:rFonts w:ascii="Times New Roman" w:eastAsia="仿宋_GB2312"/>
          <w:szCs w:val="32"/>
        </w:rPr>
        <w:t>重点挖掘传统经典</w:t>
      </w:r>
      <w:r w:rsidRPr="00481F24">
        <w:rPr>
          <w:rFonts w:ascii="Times New Roman" w:eastAsia="仿宋_GB2312"/>
          <w:szCs w:val="32"/>
        </w:rPr>
        <w:t>“</w:t>
      </w:r>
      <w:r w:rsidRPr="00481F24">
        <w:rPr>
          <w:rFonts w:ascii="Times New Roman" w:eastAsia="仿宋_GB2312"/>
          <w:szCs w:val="32"/>
        </w:rPr>
        <w:t>老法菜</w:t>
      </w:r>
      <w:r w:rsidRPr="00481F24">
        <w:rPr>
          <w:rFonts w:ascii="Times New Roman" w:eastAsia="仿宋_GB2312"/>
          <w:szCs w:val="32"/>
        </w:rPr>
        <w:t>”</w:t>
      </w:r>
      <w:r w:rsidRPr="00481F24">
        <w:rPr>
          <w:rFonts w:ascii="Times New Roman" w:eastAsia="仿宋_GB2312"/>
          <w:szCs w:val="32"/>
        </w:rPr>
        <w:t>，设</w:t>
      </w:r>
      <w:r w:rsidRPr="00481F24">
        <w:rPr>
          <w:rFonts w:ascii="Times New Roman" w:eastAsia="仿宋_GB2312"/>
          <w:szCs w:val="32"/>
        </w:rPr>
        <w:lastRenderedPageBreak/>
        <w:t>计推出太仓十大经典名菜、百道特色小吃，如传统海鲜河鲜、太仓肉松、</w:t>
      </w:r>
      <w:r w:rsidRPr="00481F24">
        <w:rPr>
          <w:rFonts w:ascii="Times New Roman" w:eastAsia="仿宋"/>
          <w:szCs w:val="32"/>
        </w:rPr>
        <w:t>爊</w:t>
      </w:r>
      <w:r w:rsidRPr="00481F24">
        <w:rPr>
          <w:rFonts w:ascii="Times New Roman" w:eastAsia="仿宋_GB2312"/>
          <w:szCs w:val="32"/>
        </w:rPr>
        <w:t>鸡</w:t>
      </w:r>
      <w:r w:rsidRPr="00481F24">
        <w:rPr>
          <w:rFonts w:ascii="Times New Roman" w:eastAsia="仿宋"/>
          <w:szCs w:val="32"/>
        </w:rPr>
        <w:t>爊</w:t>
      </w:r>
      <w:r w:rsidRPr="00481F24">
        <w:rPr>
          <w:rFonts w:ascii="Times New Roman" w:eastAsia="仿宋_GB2312"/>
          <w:szCs w:val="32"/>
        </w:rPr>
        <w:t>鸭、双凤羊肉等。继续申报参评</w:t>
      </w:r>
      <w:r w:rsidRPr="00481F24">
        <w:rPr>
          <w:rFonts w:ascii="Times New Roman" w:eastAsia="仿宋_GB2312"/>
          <w:szCs w:val="32"/>
        </w:rPr>
        <w:t>“</w:t>
      </w:r>
      <w:r w:rsidRPr="00481F24">
        <w:rPr>
          <w:rFonts w:ascii="Times New Roman" w:eastAsia="仿宋_GB2312"/>
          <w:szCs w:val="32"/>
        </w:rPr>
        <w:t>中国餐饮名店</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江苏餐饮名店</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苏州餐饮名店</w:t>
      </w:r>
      <w:r w:rsidRPr="00481F24">
        <w:rPr>
          <w:rFonts w:ascii="Times New Roman" w:eastAsia="仿宋_GB2312"/>
          <w:szCs w:val="32"/>
        </w:rPr>
        <w:t>”</w:t>
      </w:r>
      <w:r w:rsidRPr="00481F24">
        <w:rPr>
          <w:rFonts w:ascii="Times New Roman" w:eastAsia="仿宋_GB2312"/>
          <w:szCs w:val="32"/>
        </w:rPr>
        <w:t>，策划评比一批老字号餐饮名店、特色风味餐饮名店，全面提升餐饮业服务水平。依托沙溪古镇、浏河古镇、致和塘历史文化街区、海运堤美食街、双凤羊肉美食一条街，打造</w:t>
      </w:r>
      <w:r w:rsidRPr="00481F24">
        <w:rPr>
          <w:rFonts w:ascii="Times New Roman" w:eastAsia="仿宋_GB2312"/>
          <w:szCs w:val="32"/>
        </w:rPr>
        <w:t>“</w:t>
      </w:r>
      <w:r w:rsidRPr="00481F24">
        <w:rPr>
          <w:rFonts w:ascii="Times New Roman" w:eastAsia="仿宋_GB2312"/>
          <w:szCs w:val="32"/>
        </w:rPr>
        <w:t>鲜来太仓</w:t>
      </w:r>
      <w:r w:rsidRPr="00481F24">
        <w:rPr>
          <w:rFonts w:ascii="Times New Roman" w:eastAsia="仿宋_GB2312"/>
          <w:szCs w:val="32"/>
        </w:rPr>
        <w:t>”</w:t>
      </w:r>
      <w:r w:rsidRPr="00481F24">
        <w:rPr>
          <w:rFonts w:ascii="Times New Roman" w:eastAsia="仿宋_GB2312"/>
          <w:szCs w:val="32"/>
        </w:rPr>
        <w:t>五大美食餐饮休闲街区。做好美食品牌宣传，放大太仓旅游文化美食节、双凤羊肉美食节的品牌效应，根据不同节令策划一批主题美食体验活动。</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3</w:t>
      </w:r>
      <w:r w:rsidRPr="00481F24">
        <w:rPr>
          <w:rFonts w:ascii="Times New Roman" w:eastAsia="仿宋_GB2312"/>
          <w:b/>
          <w:bCs/>
          <w:szCs w:val="32"/>
        </w:rPr>
        <w:t>．旅游住宿全面提升工程。</w:t>
      </w:r>
      <w:r w:rsidRPr="00481F24">
        <w:rPr>
          <w:rFonts w:ascii="Times New Roman" w:eastAsia="仿宋_GB2312"/>
          <w:szCs w:val="32"/>
        </w:rPr>
        <w:t>重点在老城区、娄江新城区、科教新城片区，引入高端商务与亲子度假酒店，强化品牌连锁化管理，提升高档次酒店接待能力。重点在沙溪古镇、浏河古镇、特色田园乡村，引入花间堂、原舍等乡村民宿度假品牌，发展乡村度假酒店与主题民宿；在长江口农文旅园区、七十二家村、吴家湾、现代农业园区、新动力越野基地等空间，引入星空帐篷、自驾车、房车露营地、集装箱酒店等住宿产品，增强住宿与过夜体验。</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4</w:t>
      </w:r>
      <w:r w:rsidRPr="00481F24">
        <w:rPr>
          <w:rFonts w:ascii="Times New Roman" w:eastAsia="仿宋_GB2312"/>
          <w:b/>
          <w:bCs/>
          <w:szCs w:val="32"/>
        </w:rPr>
        <w:t>．旅游休闲娱乐提升工程。</w:t>
      </w:r>
      <w:r w:rsidRPr="00481F24">
        <w:rPr>
          <w:rFonts w:ascii="Times New Roman" w:eastAsia="仿宋_GB2312"/>
          <w:szCs w:val="32"/>
        </w:rPr>
        <w:t>依托古镇、街区发展休闲吧所集群、创意娱乐馆集群。积极探索政府支持、社会化运作模式，推出江南丝竹系列演出、</w:t>
      </w:r>
      <w:r w:rsidRPr="00481F24">
        <w:rPr>
          <w:rFonts w:ascii="Times New Roman" w:eastAsia="仿宋_GB2312"/>
          <w:szCs w:val="32"/>
        </w:rPr>
        <w:t>“</w:t>
      </w:r>
      <w:r w:rsidRPr="00481F24">
        <w:rPr>
          <w:rFonts w:ascii="Times New Roman" w:eastAsia="仿宋_GB2312"/>
          <w:szCs w:val="32"/>
        </w:rPr>
        <w:t>江南小剧场</w:t>
      </w:r>
      <w:r w:rsidRPr="00481F24">
        <w:rPr>
          <w:rFonts w:ascii="Times New Roman" w:eastAsia="仿宋_GB2312"/>
          <w:szCs w:val="32"/>
        </w:rPr>
        <w:t>”</w:t>
      </w:r>
      <w:r w:rsidRPr="00481F24">
        <w:rPr>
          <w:rFonts w:ascii="Times New Roman" w:eastAsia="仿宋_GB2312"/>
          <w:szCs w:val="32"/>
        </w:rPr>
        <w:t>演出、</w:t>
      </w:r>
      <w:r w:rsidRPr="00481F24">
        <w:rPr>
          <w:rFonts w:ascii="Times New Roman" w:eastAsia="仿宋_GB2312"/>
          <w:szCs w:val="32"/>
        </w:rPr>
        <w:t>“</w:t>
      </w:r>
      <w:r w:rsidRPr="00481F24">
        <w:rPr>
          <w:rFonts w:ascii="Times New Roman" w:eastAsia="仿宋_GB2312"/>
          <w:szCs w:val="32"/>
        </w:rPr>
        <w:t>夜太美</w:t>
      </w:r>
      <w:r w:rsidRPr="00481F24">
        <w:rPr>
          <w:rFonts w:ascii="Times New Roman" w:eastAsia="仿宋_GB2312"/>
          <w:szCs w:val="32"/>
        </w:rPr>
        <w:t>”</w:t>
      </w:r>
      <w:r w:rsidRPr="00481F24">
        <w:rPr>
          <w:rFonts w:ascii="Times New Roman" w:eastAsia="仿宋_GB2312"/>
          <w:szCs w:val="32"/>
        </w:rPr>
        <w:t>夜游文艺活动等，打造</w:t>
      </w:r>
      <w:r w:rsidRPr="00481F24">
        <w:rPr>
          <w:rFonts w:ascii="Times New Roman" w:eastAsia="仿宋_GB2312"/>
          <w:szCs w:val="32"/>
        </w:rPr>
        <w:t>3~5</w:t>
      </w:r>
      <w:r w:rsidRPr="00481F24">
        <w:rPr>
          <w:rFonts w:ascii="Times New Roman" w:eastAsia="仿宋_GB2312"/>
          <w:szCs w:val="32"/>
        </w:rPr>
        <w:t>个常态化文化旅游演艺精品。充分发挥演艺现象的经济和社会效应，以打造深度体验式文化娱乐产品为目标，依托历史人文传统、特色空间、重点区域，运用全息投影技术等</w:t>
      </w:r>
      <w:r w:rsidRPr="00481F24">
        <w:rPr>
          <w:rFonts w:ascii="Times New Roman" w:eastAsia="仿宋_GB2312"/>
          <w:szCs w:val="32"/>
        </w:rPr>
        <w:lastRenderedPageBreak/>
        <w:t>科技手段，打造</w:t>
      </w:r>
      <w:r w:rsidRPr="00481F24">
        <w:rPr>
          <w:rFonts w:ascii="Times New Roman" w:eastAsia="仿宋_GB2312"/>
          <w:szCs w:val="32"/>
        </w:rPr>
        <w:t>“</w:t>
      </w:r>
      <w:r w:rsidRPr="00481F24">
        <w:rPr>
          <w:rFonts w:ascii="Times New Roman" w:eastAsia="仿宋_GB2312"/>
          <w:szCs w:val="32"/>
        </w:rPr>
        <w:t>娄东文化</w:t>
      </w:r>
      <w:r w:rsidRPr="00481F24">
        <w:rPr>
          <w:rFonts w:ascii="Times New Roman" w:eastAsia="仿宋_GB2312"/>
          <w:szCs w:val="32"/>
        </w:rPr>
        <w:t>”</w:t>
      </w:r>
      <w:r w:rsidRPr="00481F24">
        <w:rPr>
          <w:rFonts w:ascii="Times New Roman" w:eastAsia="仿宋_GB2312"/>
          <w:szCs w:val="32"/>
        </w:rPr>
        <w:t>沉浸式新媒体艺术展、</w:t>
      </w:r>
      <w:r w:rsidRPr="00481F24">
        <w:rPr>
          <w:rFonts w:ascii="Times New Roman" w:eastAsia="仿宋_GB2312"/>
          <w:szCs w:val="32"/>
        </w:rPr>
        <w:t>“</w:t>
      </w:r>
      <w:r w:rsidRPr="00481F24">
        <w:rPr>
          <w:rFonts w:ascii="Times New Roman" w:eastAsia="仿宋_GB2312"/>
          <w:szCs w:val="32"/>
        </w:rPr>
        <w:t>夜太美</w:t>
      </w:r>
      <w:r w:rsidRPr="00481F24">
        <w:rPr>
          <w:rFonts w:ascii="Times New Roman" w:eastAsia="仿宋_GB2312"/>
          <w:szCs w:val="32"/>
        </w:rPr>
        <w:t>”</w:t>
      </w:r>
      <w:r w:rsidRPr="00481F24">
        <w:rPr>
          <w:rFonts w:ascii="Times New Roman" w:eastAsia="仿宋_GB2312"/>
          <w:szCs w:val="32"/>
        </w:rPr>
        <w:t>沉浸式光影秀、剧场、演艺等娱乐产品集群。</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5</w:t>
      </w:r>
      <w:r w:rsidRPr="00481F24">
        <w:rPr>
          <w:rFonts w:ascii="Times New Roman" w:eastAsia="仿宋_GB2312"/>
          <w:b/>
          <w:bCs/>
          <w:szCs w:val="32"/>
        </w:rPr>
        <w:t>．旅游购物重点提升工程。</w:t>
      </w:r>
      <w:r w:rsidRPr="00481F24">
        <w:rPr>
          <w:rFonts w:ascii="Times New Roman" w:eastAsia="仿宋_GB2312"/>
          <w:szCs w:val="32"/>
        </w:rPr>
        <w:t>定期举办文创产品、旅游纪念品、土特产品、特色食品等旅游商品设计大赛和展销大会，培育一批太仓旅游必购商品，推荐入选一批省、苏州市旅游必购商品。开展旅游商品进商场超市、宾馆酒店、高速服务区、机场车站、景区活动。依托老城厢历史文化街区、海运堤德风街和沙溪古镇、浏河古镇特色街区培育一批特色老字号店、精品手信店、创意纪念品店、手工艺店，打造特色旅游购物点。配套打造复星复游城休闲购物场所。优化太仓工厂店旅游购物模式，迎合上海都市圈休闲购物需求，整合太仓现有知名服饰品牌的工厂店，建设沪太旅游购物工厂店集群。鼓励本地旅行社推出</w:t>
      </w:r>
      <w:r w:rsidRPr="00481F24">
        <w:rPr>
          <w:rFonts w:ascii="Times New Roman" w:eastAsia="仿宋_GB2312"/>
          <w:szCs w:val="32"/>
        </w:rPr>
        <w:t>“</w:t>
      </w:r>
      <w:r w:rsidRPr="00481F24">
        <w:rPr>
          <w:rFonts w:ascii="Times New Roman" w:eastAsia="仿宋_GB2312"/>
          <w:szCs w:val="32"/>
        </w:rPr>
        <w:t>工厂店购物一日游、二日游</w:t>
      </w:r>
      <w:r w:rsidRPr="00481F24">
        <w:rPr>
          <w:rFonts w:ascii="Times New Roman" w:eastAsia="仿宋_GB2312"/>
          <w:szCs w:val="32"/>
        </w:rPr>
        <w:t>”</w:t>
      </w:r>
      <w:r w:rsidRPr="00481F24">
        <w:rPr>
          <w:rFonts w:ascii="Times New Roman" w:eastAsia="仿宋_GB2312"/>
          <w:szCs w:val="32"/>
        </w:rPr>
        <w:t>等套餐产品。</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6</w:t>
      </w:r>
      <w:r w:rsidRPr="00481F24">
        <w:rPr>
          <w:rFonts w:ascii="Times New Roman" w:eastAsia="仿宋_GB2312"/>
          <w:b/>
          <w:bCs/>
          <w:szCs w:val="32"/>
        </w:rPr>
        <w:t>．旅游</w:t>
      </w:r>
      <w:r w:rsidRPr="00481F24">
        <w:rPr>
          <w:rFonts w:ascii="Times New Roman" w:eastAsia="仿宋_GB2312"/>
          <w:b/>
          <w:bCs/>
          <w:szCs w:val="32"/>
        </w:rPr>
        <w:t>+</w:t>
      </w:r>
      <w:r w:rsidRPr="00481F24">
        <w:rPr>
          <w:rFonts w:ascii="Times New Roman" w:eastAsia="仿宋_GB2312"/>
          <w:b/>
          <w:bCs/>
          <w:szCs w:val="32"/>
        </w:rPr>
        <w:t>体育提升工程。</w:t>
      </w:r>
      <w:r w:rsidRPr="00481F24">
        <w:rPr>
          <w:rFonts w:ascii="Times New Roman" w:eastAsia="仿宋_GB2312"/>
          <w:szCs w:val="32"/>
        </w:rPr>
        <w:t>推动长江口户外运动基地建设，打造滨江户外运动旅游带，不断丰富体育旅游产品，鼓励新动力越野基地、全竞马术俱乐部等现有项目做大做强。积极探索天镜湖电竞小镇发展模式，建立</w:t>
      </w:r>
      <w:r w:rsidRPr="00481F24">
        <w:rPr>
          <w:rFonts w:ascii="Times New Roman" w:eastAsia="仿宋_GB2312"/>
          <w:szCs w:val="32"/>
        </w:rPr>
        <w:t>“</w:t>
      </w:r>
      <w:r w:rsidRPr="00481F24">
        <w:rPr>
          <w:rFonts w:ascii="Times New Roman" w:eastAsia="仿宋_GB2312"/>
          <w:szCs w:val="32"/>
        </w:rPr>
        <w:t>太仓电竞</w:t>
      </w:r>
      <w:r w:rsidRPr="00481F24">
        <w:rPr>
          <w:rFonts w:ascii="Times New Roman" w:eastAsia="仿宋_GB2312"/>
          <w:szCs w:val="32"/>
        </w:rPr>
        <w:t>”</w:t>
      </w:r>
      <w:r w:rsidRPr="00481F24">
        <w:rPr>
          <w:rFonts w:ascii="Times New Roman" w:eastAsia="仿宋_GB2312"/>
          <w:szCs w:val="32"/>
        </w:rPr>
        <w:t>行业话语权和品牌影响力，将太仓打造成为全国电竞产业集聚高地，进一步放大电竞赛事与产业效应。继续办好全国钓鱼锦标赛、全国排球锦标赛、全国竞走冠军赛等赛事，重点引育</w:t>
      </w:r>
      <w:r w:rsidRPr="00481F24">
        <w:rPr>
          <w:rFonts w:ascii="Times New Roman" w:eastAsia="仿宋_GB2312"/>
          <w:szCs w:val="32"/>
        </w:rPr>
        <w:t>1~2</w:t>
      </w:r>
      <w:r w:rsidRPr="00481F24">
        <w:rPr>
          <w:rFonts w:ascii="Times New Roman" w:eastAsia="仿宋_GB2312"/>
          <w:szCs w:val="32"/>
        </w:rPr>
        <w:t>个具有国际影响的大型品牌体育赛事。积极举办金仓湖风筝节、国际龙舟节、国际自行车竞赛等主题节事和品牌赛事活动，提升体育旅游产品体验。</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lastRenderedPageBreak/>
        <w:t>7</w:t>
      </w:r>
      <w:r w:rsidRPr="00481F24">
        <w:rPr>
          <w:rFonts w:ascii="Times New Roman" w:eastAsia="仿宋_GB2312"/>
          <w:b/>
          <w:bCs/>
          <w:szCs w:val="32"/>
        </w:rPr>
        <w:t>．旅游</w:t>
      </w:r>
      <w:r w:rsidRPr="00481F24">
        <w:rPr>
          <w:rFonts w:ascii="Times New Roman" w:eastAsia="仿宋_GB2312"/>
          <w:b/>
          <w:bCs/>
          <w:szCs w:val="32"/>
        </w:rPr>
        <w:t>+</w:t>
      </w:r>
      <w:r w:rsidRPr="00481F24">
        <w:rPr>
          <w:rFonts w:ascii="Times New Roman" w:eastAsia="仿宋_GB2312"/>
          <w:b/>
          <w:bCs/>
          <w:szCs w:val="32"/>
        </w:rPr>
        <w:t>教育提升工程。</w:t>
      </w:r>
      <w:r w:rsidRPr="00481F24">
        <w:rPr>
          <w:rFonts w:ascii="Times New Roman" w:eastAsia="仿宋_GB2312"/>
          <w:szCs w:val="32"/>
        </w:rPr>
        <w:t>聚焦娄东文化、郑和七下西洋文化、长江口文化、江南丝竹文化等特色，重点在老城厢历史文化街区、长江口旅游度假区、沙溪古镇、太仓现代农业园区、金仓湖、天镜湖以及周边乡村旅游板块，面向亲子客群和青少年客群，大力发展自然教育、乡村游学、主题文化研学等产品，重点培育一批研学教育基地。</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8</w:t>
      </w:r>
      <w:r w:rsidRPr="00481F24">
        <w:rPr>
          <w:rFonts w:ascii="Times New Roman" w:eastAsia="仿宋_GB2312"/>
          <w:b/>
          <w:bCs/>
          <w:szCs w:val="32"/>
        </w:rPr>
        <w:t>．旅游</w:t>
      </w:r>
      <w:r w:rsidRPr="00481F24">
        <w:rPr>
          <w:rFonts w:ascii="Times New Roman" w:eastAsia="仿宋_GB2312"/>
          <w:b/>
          <w:bCs/>
          <w:szCs w:val="32"/>
        </w:rPr>
        <w:t>+</w:t>
      </w:r>
      <w:r w:rsidRPr="00481F24">
        <w:rPr>
          <w:rFonts w:ascii="Times New Roman" w:eastAsia="仿宋_GB2312"/>
          <w:b/>
          <w:bCs/>
          <w:szCs w:val="32"/>
        </w:rPr>
        <w:t>特色产业提升工程。</w:t>
      </w:r>
      <w:r w:rsidRPr="00481F24">
        <w:rPr>
          <w:rFonts w:ascii="Times New Roman" w:eastAsia="仿宋_GB2312"/>
          <w:szCs w:val="32"/>
        </w:rPr>
        <w:t>发挥太仓</w:t>
      </w:r>
      <w:r w:rsidRPr="00481F24">
        <w:rPr>
          <w:rFonts w:ascii="Times New Roman" w:eastAsia="仿宋_GB2312"/>
          <w:szCs w:val="32"/>
        </w:rPr>
        <w:t>“</w:t>
      </w:r>
      <w:r w:rsidRPr="00481F24">
        <w:rPr>
          <w:rFonts w:ascii="Times New Roman" w:eastAsia="仿宋_GB2312"/>
          <w:szCs w:val="32"/>
        </w:rPr>
        <w:t>德企之乡</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中德企业合作基地</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中德中小企业合作示范区</w:t>
      </w:r>
      <w:r w:rsidRPr="00481F24">
        <w:rPr>
          <w:rFonts w:ascii="Times New Roman" w:eastAsia="仿宋_GB2312"/>
          <w:szCs w:val="32"/>
        </w:rPr>
        <w:t>”</w:t>
      </w:r>
      <w:r w:rsidRPr="00481F24">
        <w:rPr>
          <w:rFonts w:ascii="Times New Roman" w:eastAsia="仿宋_GB2312"/>
          <w:szCs w:val="32"/>
        </w:rPr>
        <w:t>等优势，对游客适度开放部分德资企业。对接旅行社，推出</w:t>
      </w:r>
      <w:r w:rsidRPr="00481F24">
        <w:rPr>
          <w:rFonts w:ascii="Times New Roman" w:eastAsia="仿宋_GB2312"/>
          <w:szCs w:val="32"/>
        </w:rPr>
        <w:t>“</w:t>
      </w:r>
      <w:r w:rsidRPr="00481F24">
        <w:rPr>
          <w:rFonts w:ascii="Times New Roman" w:eastAsia="仿宋_GB2312"/>
          <w:szCs w:val="32"/>
        </w:rPr>
        <w:t>德企文化游</w:t>
      </w:r>
      <w:r w:rsidRPr="00481F24">
        <w:rPr>
          <w:rFonts w:ascii="Times New Roman" w:eastAsia="仿宋_GB2312"/>
          <w:szCs w:val="32"/>
        </w:rPr>
        <w:t>”</w:t>
      </w:r>
      <w:r w:rsidRPr="00481F24">
        <w:rPr>
          <w:rFonts w:ascii="Times New Roman" w:eastAsia="仿宋_GB2312"/>
          <w:szCs w:val="32"/>
        </w:rPr>
        <w:t>产品或研学旅游产品，为游客提供了解德国先进生产技术、体验德资企业工作和文化氛围的机会。</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27" w:name="_Toc82373882"/>
      <w:r w:rsidRPr="00481F24">
        <w:rPr>
          <w:rFonts w:ascii="Times New Roman" w:eastAsia="楷体_GB2312" w:hAnsi="Times New Roman" w:cs="Times New Roman"/>
          <w:b w:val="0"/>
        </w:rPr>
        <w:t>（二）进一步推动农文旅融合发展</w:t>
      </w:r>
      <w:bookmarkEnd w:id="27"/>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发挥临沪优势，做足农文旅融合文章。围绕太仓特色田园、乡村与物产优势，依托美丽乡村建设与乡村振兴，完善乡村旅游基础设施，持续优化人居环境，打造</w:t>
      </w:r>
      <w:r w:rsidRPr="00481F24">
        <w:rPr>
          <w:rFonts w:ascii="Times New Roman" w:eastAsia="仿宋_GB2312"/>
          <w:szCs w:val="32"/>
        </w:rPr>
        <w:t>“</w:t>
      </w:r>
      <w:r w:rsidRPr="00481F24">
        <w:rPr>
          <w:rFonts w:ascii="Times New Roman" w:eastAsia="仿宋_GB2312"/>
          <w:szCs w:val="32"/>
        </w:rPr>
        <w:t>美丽庭院</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w:t>
      </w:r>
      <w:r w:rsidRPr="00481F24">
        <w:rPr>
          <w:rFonts w:ascii="Times New Roman" w:eastAsia="仿宋_GB2312"/>
          <w:szCs w:val="32"/>
        </w:rPr>
        <w:t>美丽菜园</w:t>
      </w:r>
      <w:r w:rsidRPr="00481F24">
        <w:rPr>
          <w:rFonts w:ascii="Times New Roman" w:eastAsia="仿宋_GB2312"/>
          <w:szCs w:val="32"/>
        </w:rPr>
        <w:t>”</w:t>
      </w:r>
      <w:r w:rsidRPr="00481F24">
        <w:rPr>
          <w:rFonts w:ascii="Times New Roman" w:eastAsia="仿宋_GB2312"/>
          <w:szCs w:val="32"/>
        </w:rPr>
        <w:t>；积极申报特色康居乡村、特色宜居乡村和特色田园乡村，盘活农村闲置农园、厂房和宅基地等资源，扶持发展家庭休闲农场、共享农庄、特色产业庄园等；协同推进数字农业、智慧农业、高效循环农业发展，打造一批亲子、研学、团建、康养等田园度假产品，打造农文旅融合太仓样板。</w:t>
      </w: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1</w:t>
      </w:r>
      <w:r w:rsidRPr="00481F24">
        <w:rPr>
          <w:rFonts w:ascii="Times New Roman" w:eastAsia="仿宋_GB2312"/>
          <w:b/>
          <w:bCs/>
          <w:szCs w:val="32"/>
        </w:rPr>
        <w:t>．</w:t>
      </w:r>
      <w:r w:rsidRPr="00481F24">
        <w:rPr>
          <w:rFonts w:ascii="Times New Roman" w:eastAsia="仿宋_GB2312"/>
          <w:szCs w:val="32"/>
        </w:rPr>
        <w:t>创建一批国家级休闲农业与乡村旅游示范点、国家级乡村旅游重点村、江苏省乡村旅游重点村，全面推进现代农业园区、</w:t>
      </w:r>
      <w:r w:rsidRPr="00481F24">
        <w:rPr>
          <w:rFonts w:ascii="Times New Roman" w:eastAsia="仿宋_GB2312"/>
          <w:szCs w:val="32"/>
        </w:rPr>
        <w:lastRenderedPageBreak/>
        <w:t>独</w:t>
      </w:r>
      <w:r w:rsidRPr="00481F24">
        <w:rPr>
          <w:rFonts w:ascii="Times New Roman" w:eastAsia="仿宋"/>
          <w:szCs w:val="32"/>
        </w:rPr>
        <w:t>溇</w:t>
      </w:r>
      <w:r w:rsidRPr="00481F24">
        <w:rPr>
          <w:rFonts w:ascii="Times New Roman" w:eastAsia="仿宋_GB2312"/>
          <w:szCs w:val="32"/>
        </w:rPr>
        <w:t>小海、电站村生态园、吴家湾等休闲农业与乡村旅游提档升级，加快推进长江口农文旅园区的建设。积极推进电站村等基础条件较好的乡村争创国家级乡村旅游重点村，东林村、万丰村、永丰村等争创江苏省乡村旅游重点村，以创建引领全市乡村旅游创新发展。</w:t>
      </w: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2</w:t>
      </w:r>
      <w:r w:rsidRPr="00481F24">
        <w:rPr>
          <w:rFonts w:ascii="Times New Roman" w:eastAsia="仿宋_GB2312"/>
          <w:b/>
          <w:bCs/>
          <w:szCs w:val="32"/>
        </w:rPr>
        <w:t>．</w:t>
      </w:r>
      <w:r w:rsidRPr="00481F24">
        <w:rPr>
          <w:rFonts w:ascii="Times New Roman" w:eastAsia="仿宋_GB2312"/>
          <w:szCs w:val="32"/>
        </w:rPr>
        <w:t>鼓励发展一批星级农家乐和乡村民宿，按照《太仓市民宿、农家乐规范管理实施办法（试行）》和国家</w:t>
      </w:r>
      <w:hyperlink r:id="rId8" w:tgtFrame="_blank" w:history="1">
        <w:r w:rsidRPr="00481F24">
          <w:rPr>
            <w:rFonts w:ascii="Times New Roman" w:eastAsia="仿宋_GB2312"/>
            <w:szCs w:val="32"/>
          </w:rPr>
          <w:t>《旅游民宿基本要求与评价》</w:t>
        </w:r>
      </w:hyperlink>
      <w:r w:rsidRPr="00481F24">
        <w:rPr>
          <w:rFonts w:ascii="Times New Roman" w:eastAsia="仿宋_GB2312"/>
          <w:szCs w:val="32"/>
        </w:rPr>
        <w:t>标准，在全市评选一批星级农家乐、高星级旅游民宿，以星级评定推动农家乐与乡村民宿产业提档升级、规范发展，打造乡村农家乐与民宿集聚区。</w:t>
      </w: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3</w:t>
      </w:r>
      <w:r w:rsidRPr="00481F24">
        <w:rPr>
          <w:rFonts w:ascii="Times New Roman" w:eastAsia="仿宋_GB2312"/>
          <w:b/>
          <w:bCs/>
          <w:szCs w:val="32"/>
        </w:rPr>
        <w:t>．</w:t>
      </w:r>
      <w:r w:rsidRPr="00481F24">
        <w:rPr>
          <w:rFonts w:ascii="Times New Roman" w:eastAsia="仿宋_GB2312"/>
          <w:szCs w:val="32"/>
        </w:rPr>
        <w:t>创新发展一批乡村旅游主题空间，依托香塘村、电站村、孟河村等乡村旅游点，围绕农耕文化、农事体验、农村生活，打造乡村研学旅游基地、团建基地、健康养生基地、文化创意基地等主题空间。</w:t>
      </w: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4</w:t>
      </w:r>
      <w:r w:rsidRPr="00481F24">
        <w:rPr>
          <w:rFonts w:ascii="Times New Roman" w:eastAsia="仿宋_GB2312"/>
          <w:b/>
          <w:bCs/>
          <w:szCs w:val="32"/>
        </w:rPr>
        <w:t>．</w:t>
      </w:r>
      <w:r w:rsidRPr="00481F24">
        <w:rPr>
          <w:rFonts w:ascii="Times New Roman" w:eastAsia="仿宋_GB2312"/>
          <w:szCs w:val="32"/>
        </w:rPr>
        <w:t>鼓励举办一批乡村旅游节庆赛事活动，围绕节假日、花果季等时令和民俗文化、国潮风尚等元素，打造传统与时尚兼具的乡村文化旅游活动，推出</w:t>
      </w:r>
      <w:r w:rsidRPr="00481F24">
        <w:rPr>
          <w:rFonts w:ascii="Times New Roman" w:eastAsia="仿宋_GB2312"/>
          <w:szCs w:val="32"/>
        </w:rPr>
        <w:t>“</w:t>
      </w:r>
      <w:r w:rsidRPr="00481F24">
        <w:rPr>
          <w:rFonts w:ascii="Times New Roman" w:eastAsia="仿宋_GB2312"/>
          <w:szCs w:val="32"/>
        </w:rPr>
        <w:t>四季太仓</w:t>
      </w:r>
      <w:r w:rsidRPr="00481F24">
        <w:rPr>
          <w:rFonts w:ascii="Times New Roman" w:eastAsia="仿宋_GB2312"/>
          <w:szCs w:val="32"/>
        </w:rPr>
        <w:t>”</w:t>
      </w:r>
      <w:r w:rsidRPr="00481F24">
        <w:rPr>
          <w:rFonts w:ascii="Times New Roman" w:eastAsia="仿宋_GB2312"/>
          <w:szCs w:val="32"/>
        </w:rPr>
        <w:t>乡村旅游节庆精品。</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28" w:name="_Toc82373883"/>
      <w:r w:rsidRPr="00481F24">
        <w:rPr>
          <w:rFonts w:ascii="Times New Roman" w:eastAsia="楷体_GB2312" w:hAnsi="Times New Roman" w:cs="Times New Roman"/>
          <w:b w:val="0"/>
        </w:rPr>
        <w:t>（三）加强全域旅游公共服务体系建设</w:t>
      </w:r>
      <w:bookmarkEnd w:id="28"/>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1</w:t>
      </w:r>
      <w:r w:rsidRPr="00481F24">
        <w:rPr>
          <w:rFonts w:ascii="Times New Roman" w:eastAsia="仿宋_GB2312"/>
          <w:b/>
          <w:bCs/>
          <w:szCs w:val="32"/>
        </w:rPr>
        <w:t>．全域旅游主要进出入口景观提升工程。</w:t>
      </w:r>
      <w:r w:rsidRPr="00481F24">
        <w:rPr>
          <w:rFonts w:ascii="Times New Roman" w:eastAsia="仿宋_GB2312"/>
          <w:szCs w:val="32"/>
        </w:rPr>
        <w:t>重点建设太仓六大景观高速出入口，包括沈海高速太仓市区出入口、沈海高速沙溪出入口、沪宜高速岳王出入口、沪宜高速双凤出入口、沪宜高速</w:t>
      </w:r>
      <w:r w:rsidRPr="00481F24">
        <w:rPr>
          <w:rFonts w:ascii="Times New Roman" w:eastAsia="仿宋_GB2312"/>
          <w:szCs w:val="32"/>
        </w:rPr>
        <w:t>G346</w:t>
      </w:r>
      <w:r w:rsidRPr="00481F24">
        <w:rPr>
          <w:rFonts w:ascii="Times New Roman" w:eastAsia="仿宋_GB2312"/>
          <w:szCs w:val="32"/>
        </w:rPr>
        <w:t>出入口、太仓港北疏港高速璜泾出入口，突出太仓现代田</w:t>
      </w:r>
      <w:r w:rsidRPr="00481F24">
        <w:rPr>
          <w:rFonts w:ascii="Times New Roman" w:eastAsia="仿宋_GB2312"/>
          <w:szCs w:val="32"/>
        </w:rPr>
        <w:lastRenderedPageBreak/>
        <w:t>园假日城的文化符号与大景区门户景观。做好太仓高铁站与太仓高铁南站出入口的景观提升，设计具有太仓现代田园城市特色的标识性景观，打造进入太仓旅游第一印象。</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2</w:t>
      </w:r>
      <w:r w:rsidRPr="00481F24">
        <w:rPr>
          <w:rFonts w:ascii="Times New Roman" w:eastAsia="仿宋_GB2312"/>
          <w:b/>
          <w:bCs/>
          <w:szCs w:val="32"/>
        </w:rPr>
        <w:t>．全域旅游导视标识系统全面提升工程。</w:t>
      </w:r>
      <w:r w:rsidRPr="00481F24">
        <w:rPr>
          <w:rFonts w:ascii="Times New Roman" w:eastAsia="仿宋_GB2312"/>
          <w:szCs w:val="32"/>
        </w:rPr>
        <w:t>结合现代田园假日城的打造，构建一套信息完善、功能健全并富有现代田园假日城独特气质和内涵的导视标识系统，提高游览品质，提升太仓城市印象。参考《江苏旅游景区（点）道路交通指引标志设置规范》，在市内交通主干道与高速出入口处设置全域旅游交通引导标识，保证标识信息准确、指向明确、设计简洁、识别度高。在主要旅游景区、旅游集散中心、交通枢纽、</w:t>
      </w:r>
      <w:bookmarkStart w:id="29" w:name="_Hlk59546599"/>
      <w:r w:rsidRPr="00481F24">
        <w:rPr>
          <w:rFonts w:ascii="Times New Roman" w:eastAsia="仿宋_GB2312"/>
          <w:szCs w:val="32"/>
        </w:rPr>
        <w:t>特色景观公路与风景道</w:t>
      </w:r>
      <w:bookmarkEnd w:id="29"/>
      <w:r w:rsidRPr="00481F24">
        <w:rPr>
          <w:rFonts w:ascii="Times New Roman" w:eastAsia="仿宋_GB2312"/>
          <w:szCs w:val="32"/>
        </w:rPr>
        <w:t>等重点涉旅区域设置全域旅游全景导览图。按照</w:t>
      </w:r>
      <w:r w:rsidRPr="00481F24">
        <w:rPr>
          <w:rFonts w:ascii="Times New Roman" w:eastAsia="仿宋_GB2312"/>
          <w:szCs w:val="32"/>
        </w:rPr>
        <w:t>A</w:t>
      </w:r>
      <w:r w:rsidRPr="00481F24">
        <w:rPr>
          <w:rFonts w:ascii="Times New Roman" w:eastAsia="仿宋_GB2312"/>
          <w:szCs w:val="32"/>
        </w:rPr>
        <w:t>级旅游景区导览标识规范，完善全域旅游内外交通、公共服务、安全设施等旅游公共信息标识系统。</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3</w:t>
      </w:r>
      <w:r w:rsidRPr="00481F24">
        <w:rPr>
          <w:rFonts w:ascii="Times New Roman" w:eastAsia="仿宋_GB2312"/>
          <w:b/>
          <w:bCs/>
          <w:szCs w:val="32"/>
        </w:rPr>
        <w:t>．全域旅游景观公路重点提升工程。</w:t>
      </w:r>
      <w:r w:rsidRPr="00481F24">
        <w:rPr>
          <w:rFonts w:ascii="Times New Roman" w:eastAsia="仿宋_GB2312"/>
          <w:szCs w:val="32"/>
        </w:rPr>
        <w:t>构建</w:t>
      </w:r>
      <w:r w:rsidRPr="00481F24">
        <w:rPr>
          <w:rFonts w:ascii="Times New Roman" w:eastAsia="仿宋_GB2312"/>
          <w:szCs w:val="32"/>
        </w:rPr>
        <w:t>“</w:t>
      </w:r>
      <w:r w:rsidRPr="00481F24">
        <w:rPr>
          <w:rFonts w:ascii="Times New Roman" w:eastAsia="仿宋_GB2312"/>
          <w:szCs w:val="32"/>
        </w:rPr>
        <w:t>三纵三横</w:t>
      </w:r>
      <w:r w:rsidRPr="00481F24">
        <w:rPr>
          <w:rFonts w:ascii="Times New Roman" w:eastAsia="仿宋_GB2312"/>
          <w:szCs w:val="32"/>
        </w:rPr>
        <w:t>”</w:t>
      </w:r>
      <w:r w:rsidRPr="00481F24">
        <w:rPr>
          <w:rFonts w:ascii="Times New Roman" w:eastAsia="仿宋_GB2312"/>
          <w:szCs w:val="32"/>
        </w:rPr>
        <w:t>旅游景观公路网络，按照国家风景旅游道路、风景河道建设要求，重点打造三条纵向景观公路，即滨江风光旅游公路（滨江大道）、太沙路田园风光景观带（太仓高铁南站</w:t>
      </w:r>
      <w:r w:rsidRPr="00481F24">
        <w:rPr>
          <w:rFonts w:ascii="Times New Roman" w:eastAsia="仿宋_GB2312"/>
          <w:szCs w:val="32"/>
        </w:rPr>
        <w:t>—</w:t>
      </w:r>
      <w:r w:rsidRPr="00481F24">
        <w:rPr>
          <w:rFonts w:ascii="Times New Roman" w:eastAsia="仿宋_GB2312"/>
          <w:szCs w:val="32"/>
        </w:rPr>
        <w:t>沙溪高速出入口）、盐铁塘历史文化带（南广寺</w:t>
      </w:r>
      <w:r w:rsidRPr="00481F24">
        <w:rPr>
          <w:rFonts w:ascii="Times New Roman" w:eastAsia="仿宋_GB2312"/>
          <w:szCs w:val="32"/>
        </w:rPr>
        <w:t>—</w:t>
      </w:r>
      <w:r w:rsidRPr="00481F24">
        <w:rPr>
          <w:rFonts w:ascii="Times New Roman" w:eastAsia="仿宋_GB2312"/>
          <w:szCs w:val="32"/>
        </w:rPr>
        <w:t>双凤古寺）；三条横向景观带，即新浏河亲水景观带（盐铁塘河</w:t>
      </w:r>
      <w:r w:rsidRPr="00481F24">
        <w:rPr>
          <w:rFonts w:ascii="Times New Roman" w:eastAsia="仿宋_GB2312"/>
          <w:szCs w:val="32"/>
        </w:rPr>
        <w:t>—</w:t>
      </w:r>
      <w:r w:rsidRPr="00481F24">
        <w:rPr>
          <w:rFonts w:ascii="Times New Roman" w:eastAsia="仿宋_GB2312"/>
          <w:szCs w:val="32"/>
        </w:rPr>
        <w:t>长江口）、双浮公路生态旅游带（郑和公园</w:t>
      </w:r>
      <w:r w:rsidRPr="00481F24">
        <w:rPr>
          <w:rFonts w:ascii="Times New Roman" w:eastAsia="仿宋_GB2312"/>
          <w:szCs w:val="32"/>
        </w:rPr>
        <w:t>—</w:t>
      </w:r>
      <w:r w:rsidRPr="00481F24">
        <w:rPr>
          <w:rFonts w:ascii="Times New Roman" w:eastAsia="仿宋_GB2312"/>
          <w:szCs w:val="32"/>
        </w:rPr>
        <w:t>双凤羊肉美食一条街）、七浦塘水乡风光带（七浦塘河</w:t>
      </w:r>
      <w:r w:rsidRPr="00481F24">
        <w:rPr>
          <w:rFonts w:ascii="Times New Roman" w:eastAsia="仿宋_GB2312"/>
          <w:szCs w:val="32"/>
        </w:rPr>
        <w:t>—</w:t>
      </w:r>
      <w:r w:rsidRPr="00481F24">
        <w:rPr>
          <w:rFonts w:ascii="Times New Roman" w:eastAsia="仿宋_GB2312"/>
          <w:szCs w:val="32"/>
        </w:rPr>
        <w:t>长江口）。完善旅游景观公路基础设施建设，合理配置停车场、加油站、汽车维修等公共服务设施，在景观道出入口与沿线增设</w:t>
      </w:r>
      <w:r w:rsidRPr="00481F24">
        <w:rPr>
          <w:rFonts w:ascii="Times New Roman" w:eastAsia="仿宋_GB2312"/>
          <w:szCs w:val="32"/>
        </w:rPr>
        <w:lastRenderedPageBreak/>
        <w:t>绿色观景台与休闲驿站，设置规范清晰的道路交通标识。</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4</w:t>
      </w:r>
      <w:r w:rsidRPr="00481F24">
        <w:rPr>
          <w:rFonts w:ascii="Times New Roman" w:eastAsia="仿宋_GB2312"/>
          <w:b/>
          <w:bCs/>
          <w:szCs w:val="32"/>
        </w:rPr>
        <w:t>．全域旅游集散服务中心建设工程。</w:t>
      </w:r>
      <w:r w:rsidRPr="00481F24">
        <w:rPr>
          <w:rFonts w:ascii="Times New Roman" w:eastAsia="仿宋_GB2312"/>
          <w:szCs w:val="32"/>
        </w:rPr>
        <w:t>根据现有游客流动核心区域、交通枢纽布局，全面构建</w:t>
      </w:r>
      <w:r w:rsidRPr="00481F24">
        <w:rPr>
          <w:rFonts w:ascii="Times New Roman" w:eastAsia="仿宋_GB2312"/>
          <w:szCs w:val="32"/>
        </w:rPr>
        <w:t>“1+4+N”</w:t>
      </w:r>
      <w:r w:rsidRPr="00481F24">
        <w:rPr>
          <w:rFonts w:ascii="Times New Roman" w:eastAsia="仿宋_GB2312"/>
          <w:szCs w:val="32"/>
        </w:rPr>
        <w:t>的全域旅游集散服务体系，提升对来访游客的在地服务水平。依托太仓高铁站布局</w:t>
      </w:r>
      <w:r w:rsidRPr="00481F24">
        <w:rPr>
          <w:rFonts w:ascii="Times New Roman" w:eastAsia="仿宋_GB2312"/>
          <w:szCs w:val="32"/>
        </w:rPr>
        <w:t>1</w:t>
      </w:r>
      <w:r w:rsidRPr="00481F24">
        <w:rPr>
          <w:rFonts w:ascii="Times New Roman" w:eastAsia="仿宋_GB2312"/>
          <w:szCs w:val="32"/>
        </w:rPr>
        <w:t>个全域旅游集散服务中心，完善交通换乘、信息咨询、宣传推介、旅游订制等功能，提升旅游集散中心智慧服务水平，搭建涵盖旅游服务、营销及管理的信息化平台。依托沙溪古镇旅游区、复星复游城、长江口农文旅园区、太仓现代农业园区设立</w:t>
      </w:r>
      <w:r w:rsidRPr="00481F24">
        <w:rPr>
          <w:rFonts w:ascii="Times New Roman" w:eastAsia="仿宋_GB2312"/>
          <w:szCs w:val="32"/>
        </w:rPr>
        <w:t>4</w:t>
      </w:r>
      <w:r w:rsidRPr="00481F24">
        <w:rPr>
          <w:rFonts w:ascii="Times New Roman" w:eastAsia="仿宋_GB2312"/>
          <w:szCs w:val="32"/>
        </w:rPr>
        <w:t>个二级游客服务中心，完善旅游专线、餐饮、住宿、购物、租车点、换乘点等服务设施配套。在其他重要旅游景区、旅游休闲街区、乡村旅游点设置不同功能级别的游客服务中心，在其他旅游接待点设置游客服务点，实现游客服务功能的全域覆盖。</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5</w:t>
      </w:r>
      <w:r w:rsidRPr="00481F24">
        <w:rPr>
          <w:rFonts w:ascii="Times New Roman" w:eastAsia="仿宋_GB2312"/>
          <w:b/>
          <w:bCs/>
          <w:szCs w:val="32"/>
        </w:rPr>
        <w:t>．全域旅游公共交通服务提升工程。</w:t>
      </w:r>
      <w:r w:rsidRPr="00481F24">
        <w:rPr>
          <w:rFonts w:ascii="Times New Roman" w:eastAsia="仿宋_GB2312"/>
          <w:szCs w:val="32"/>
        </w:rPr>
        <w:t>依托全域旅游集散服务中心建设旅游换乘体系，按照网红公交主题线路模式，培育多条太仓假日旅游专线，开设旅游专车服务，串联全市旅游空间。积极推进太仓轨道交通建设，加快上海地铁</w:t>
      </w:r>
      <w:r w:rsidRPr="00481F24">
        <w:rPr>
          <w:rFonts w:ascii="Times New Roman" w:eastAsia="仿宋_GB2312"/>
          <w:szCs w:val="32"/>
        </w:rPr>
        <w:t>11</w:t>
      </w:r>
      <w:r w:rsidRPr="00481F24">
        <w:rPr>
          <w:rFonts w:ascii="Times New Roman" w:eastAsia="仿宋_GB2312"/>
          <w:szCs w:val="32"/>
        </w:rPr>
        <w:t>号线、苏州市域轨道</w:t>
      </w:r>
      <w:r w:rsidRPr="00481F24">
        <w:rPr>
          <w:rFonts w:ascii="Times New Roman" w:eastAsia="仿宋_GB2312"/>
          <w:szCs w:val="32"/>
        </w:rPr>
        <w:t>S1</w:t>
      </w:r>
      <w:r w:rsidRPr="00481F24">
        <w:rPr>
          <w:rFonts w:ascii="Times New Roman" w:eastAsia="仿宋_GB2312"/>
          <w:szCs w:val="32"/>
        </w:rPr>
        <w:t>线与太仓接轨，开通太仓高铁站与市区、沙溪古镇等重要旅游点的旅游专线，有效提升在地游客出行换乘的便捷性。鼓励发展汽车租赁服务，在全域旅游集散服务中心、太仓高铁南站、沙溪古镇、浏河古镇等客流量较大的全域旅游交通节点设置汽车租赁点，实现同城通借通还、落地自驾与异地还车功能。</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6</w:t>
      </w:r>
      <w:r w:rsidRPr="00481F24">
        <w:rPr>
          <w:rFonts w:ascii="Times New Roman" w:eastAsia="仿宋_GB2312"/>
          <w:b/>
          <w:bCs/>
          <w:szCs w:val="32"/>
        </w:rPr>
        <w:t>．全域旅游停车系统提升工程。</w:t>
      </w:r>
      <w:r w:rsidRPr="00481F24">
        <w:rPr>
          <w:rFonts w:ascii="Times New Roman" w:eastAsia="仿宋_GB2312"/>
          <w:szCs w:val="32"/>
        </w:rPr>
        <w:t>在全域旅游集散服务中心</w:t>
      </w:r>
      <w:r w:rsidRPr="00481F24">
        <w:rPr>
          <w:rFonts w:ascii="Times New Roman" w:eastAsia="仿宋_GB2312"/>
          <w:szCs w:val="32"/>
        </w:rPr>
        <w:lastRenderedPageBreak/>
        <w:t>建设承载量较大的停车空间，提供全域旅游专线换乘服务，增设电动车充电桩与衍生服务设施。完善旅游休闲街区、重要旅游景区、乡村旅游点的停车配套，鼓励建设一批生态停车场。强化智慧停车管理，逐步引入城市智能停车系统，承担旅游停车场出入管理、空余停车位实时监测、停车引导、停车费结算等功能。</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7</w:t>
      </w:r>
      <w:r w:rsidRPr="00481F24">
        <w:rPr>
          <w:rFonts w:ascii="Times New Roman" w:eastAsia="仿宋_GB2312"/>
          <w:b/>
          <w:bCs/>
          <w:szCs w:val="32"/>
        </w:rPr>
        <w:t>．全域旅游厕所全面提升工程。</w:t>
      </w:r>
      <w:r w:rsidRPr="00481F24">
        <w:rPr>
          <w:rFonts w:ascii="Times New Roman" w:eastAsia="仿宋_GB2312"/>
          <w:szCs w:val="32"/>
        </w:rPr>
        <w:t>优化现有旅游厕所配置，在全域旅游集散服务中心、主要旅游点、景观公路沿线区域增设一批</w:t>
      </w:r>
      <w:r w:rsidRPr="00481F24">
        <w:rPr>
          <w:rFonts w:ascii="Times New Roman" w:eastAsia="仿宋_GB2312"/>
          <w:szCs w:val="32"/>
        </w:rPr>
        <w:t>A</w:t>
      </w:r>
      <w:r w:rsidRPr="00481F24">
        <w:rPr>
          <w:rFonts w:ascii="Times New Roman" w:eastAsia="仿宋_GB2312"/>
          <w:szCs w:val="32"/>
        </w:rPr>
        <w:t>级旅游厕所，升级已有厕所设施。推动全域旅游厕所入网，引入现代化旅游厕所管理系统，提升旅游厕所管理与服务水平。鼓励品牌化旅游厕所建设，与当地文旅特色融合，建设拥有太仓旅游品牌印象与网红发展潜力的精品旅游厕所、主题旅游厕所。</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30" w:name="_Toc82373884"/>
      <w:r w:rsidRPr="00481F24">
        <w:rPr>
          <w:rFonts w:ascii="Times New Roman" w:eastAsia="楷体_GB2312" w:hAnsi="Times New Roman" w:cs="Times New Roman"/>
          <w:b w:val="0"/>
        </w:rPr>
        <w:t>（四）打造智慧文旅服务科技化平台</w:t>
      </w:r>
      <w:bookmarkEnd w:id="30"/>
    </w:p>
    <w:p w:rsidR="008B327C" w:rsidRPr="00481F24" w:rsidRDefault="008B327C" w:rsidP="00265696">
      <w:pPr>
        <w:spacing w:line="580" w:lineRule="exact"/>
        <w:ind w:firstLineChars="200" w:firstLine="643"/>
        <w:rPr>
          <w:rFonts w:ascii="Times New Roman" w:eastAsia="仿宋_GB2312"/>
          <w:szCs w:val="32"/>
        </w:rPr>
      </w:pPr>
      <w:bookmarkStart w:id="31" w:name="_Hlk59440902"/>
      <w:r w:rsidRPr="00481F24">
        <w:rPr>
          <w:rFonts w:ascii="Times New Roman" w:eastAsia="仿宋_GB2312"/>
          <w:b/>
          <w:szCs w:val="32"/>
        </w:rPr>
        <w:t>1</w:t>
      </w:r>
      <w:r w:rsidRPr="00481F24">
        <w:rPr>
          <w:rFonts w:ascii="Times New Roman" w:eastAsia="仿宋_GB2312"/>
          <w:b/>
          <w:bCs/>
          <w:szCs w:val="32"/>
        </w:rPr>
        <w:t>．</w:t>
      </w:r>
      <w:r w:rsidRPr="00481F24">
        <w:rPr>
          <w:rFonts w:ascii="Times New Roman" w:eastAsia="仿宋_GB2312"/>
          <w:b/>
          <w:szCs w:val="32"/>
        </w:rPr>
        <w:t>构建</w:t>
      </w:r>
      <w:r w:rsidRPr="00481F24">
        <w:rPr>
          <w:rFonts w:ascii="Times New Roman" w:eastAsia="仿宋_GB2312"/>
          <w:b/>
          <w:szCs w:val="32"/>
        </w:rPr>
        <w:t>“</w:t>
      </w:r>
      <w:r w:rsidRPr="00481F24">
        <w:rPr>
          <w:rFonts w:ascii="Times New Roman" w:eastAsia="仿宋_GB2312"/>
          <w:b/>
          <w:szCs w:val="32"/>
        </w:rPr>
        <w:t>一网通游</w:t>
      </w:r>
      <w:r w:rsidRPr="00481F24">
        <w:rPr>
          <w:rFonts w:ascii="Times New Roman" w:eastAsia="仿宋_GB2312"/>
          <w:b/>
          <w:szCs w:val="32"/>
        </w:rPr>
        <w:t>”</w:t>
      </w:r>
      <w:bookmarkEnd w:id="31"/>
      <w:r w:rsidRPr="00481F24">
        <w:rPr>
          <w:rFonts w:ascii="Times New Roman" w:eastAsia="仿宋_GB2312"/>
          <w:b/>
          <w:szCs w:val="32"/>
        </w:rPr>
        <w:t>智慧文旅服务平台。</w:t>
      </w:r>
      <w:r w:rsidRPr="00481F24">
        <w:rPr>
          <w:rFonts w:ascii="Times New Roman" w:eastAsia="仿宋_GB2312"/>
          <w:szCs w:val="32"/>
        </w:rPr>
        <w:t>配合线下设施与服务，打造现代田园假日城智慧旅游与数字化服务体系，满足游客一机游太仓、一码游太仓的需要。构建线上一站式服务总入口，向游客提供全面、立体的假日旅游信息宣传、咨询与互动服务。整合旅游服务商的产品和资源，为游客提供全面的假日旅游套餐预订和周到的接待服务，同时完善社交娱乐、假日大数据分析、数字化管理、游客投诉、在线监察等功能。推进全市智慧平台大数据流通共享，与各类智慧化平台全面对接，实现数据互联互通的</w:t>
      </w:r>
      <w:r w:rsidRPr="00481F24">
        <w:rPr>
          <w:rFonts w:ascii="Times New Roman" w:eastAsia="仿宋_GB2312"/>
          <w:szCs w:val="32"/>
        </w:rPr>
        <w:t>“</w:t>
      </w:r>
      <w:r w:rsidRPr="00481F24">
        <w:rPr>
          <w:rFonts w:ascii="Times New Roman" w:eastAsia="仿宋_GB2312"/>
          <w:szCs w:val="32"/>
        </w:rPr>
        <w:t>一网通游</w:t>
      </w:r>
      <w:r w:rsidRPr="00481F24">
        <w:rPr>
          <w:rFonts w:ascii="Times New Roman" w:eastAsia="仿宋_GB2312"/>
          <w:szCs w:val="32"/>
        </w:rPr>
        <w:t>”</w:t>
      </w:r>
      <w:r w:rsidRPr="00481F24">
        <w:rPr>
          <w:rFonts w:ascii="Times New Roman" w:eastAsia="仿宋_GB2312"/>
          <w:szCs w:val="32"/>
        </w:rPr>
        <w:t>，实现线上线下融合互动的数字旅游全新运营模式。</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2</w:t>
      </w:r>
      <w:r w:rsidRPr="00481F24">
        <w:rPr>
          <w:rFonts w:ascii="Times New Roman" w:eastAsia="仿宋_GB2312"/>
          <w:b/>
          <w:bCs/>
          <w:szCs w:val="32"/>
        </w:rPr>
        <w:t>．</w:t>
      </w:r>
      <w:r w:rsidRPr="00481F24">
        <w:rPr>
          <w:rFonts w:ascii="Times New Roman" w:eastAsia="仿宋_GB2312"/>
          <w:b/>
          <w:szCs w:val="32"/>
        </w:rPr>
        <w:t>推动文旅大数据分析与终端服务应用。</w:t>
      </w:r>
      <w:r w:rsidRPr="00481F24">
        <w:rPr>
          <w:rFonts w:ascii="Times New Roman" w:eastAsia="仿宋_GB2312"/>
          <w:szCs w:val="32"/>
        </w:rPr>
        <w:t>鼓励通过大数据</w:t>
      </w:r>
      <w:r w:rsidRPr="00481F24">
        <w:rPr>
          <w:rFonts w:ascii="Times New Roman" w:eastAsia="仿宋_GB2312"/>
          <w:szCs w:val="32"/>
        </w:rPr>
        <w:lastRenderedPageBreak/>
        <w:t>分析方法，收集用户浏览行为、页面停留时间、购买行为、互动行为等，实现基于大数据下的用户行为画像的动态化管理，按期形成周报、月报、年报，实时掌握市场、用户、舆论、热点的最新动态，并以此为依据，优化各类旅游服务流程、创新业务模式，提升用户体验。</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32" w:name="_Toc82373885"/>
      <w:r w:rsidRPr="00481F24">
        <w:rPr>
          <w:rFonts w:ascii="Times New Roman" w:eastAsia="楷体_GB2312" w:hAnsi="Times New Roman" w:cs="Times New Roman"/>
          <w:b w:val="0"/>
        </w:rPr>
        <w:t>（五）策划组织假日旅游系列活动与产品套餐</w:t>
      </w:r>
      <w:bookmarkEnd w:id="32"/>
    </w:p>
    <w:p w:rsidR="008B327C" w:rsidRPr="00481F24" w:rsidRDefault="008B327C" w:rsidP="00265696">
      <w:pPr>
        <w:spacing w:line="580" w:lineRule="exact"/>
        <w:ind w:firstLineChars="200" w:firstLine="643"/>
        <w:rPr>
          <w:rFonts w:ascii="Times New Roman" w:eastAsia="仿宋_GB2312"/>
          <w:bCs/>
          <w:szCs w:val="32"/>
        </w:rPr>
      </w:pPr>
      <w:r w:rsidRPr="00481F24">
        <w:rPr>
          <w:rFonts w:ascii="Times New Roman" w:eastAsia="仿宋_GB2312"/>
          <w:b/>
          <w:bCs/>
          <w:szCs w:val="32"/>
        </w:rPr>
        <w:t>1</w:t>
      </w:r>
      <w:r w:rsidRPr="00481F24">
        <w:rPr>
          <w:rFonts w:ascii="Times New Roman" w:eastAsia="仿宋_GB2312"/>
          <w:b/>
          <w:bCs/>
          <w:szCs w:val="32"/>
        </w:rPr>
        <w:t>．打造一批文体旅节庆精品。</w:t>
      </w:r>
      <w:r w:rsidRPr="00481F24">
        <w:rPr>
          <w:rFonts w:ascii="Times New Roman" w:eastAsia="仿宋_GB2312"/>
          <w:bCs/>
          <w:szCs w:val="32"/>
        </w:rPr>
        <w:t>深化太仓</w:t>
      </w:r>
      <w:r w:rsidRPr="00481F24">
        <w:rPr>
          <w:rFonts w:ascii="Times New Roman" w:eastAsia="仿宋_GB2312"/>
          <w:bCs/>
          <w:szCs w:val="32"/>
        </w:rPr>
        <w:t>“</w:t>
      </w:r>
      <w:r w:rsidRPr="00481F24">
        <w:rPr>
          <w:rFonts w:ascii="Times New Roman" w:eastAsia="仿宋_GB2312"/>
          <w:bCs/>
          <w:szCs w:val="32"/>
        </w:rPr>
        <w:t>体育先进县</w:t>
      </w:r>
      <w:r w:rsidRPr="00481F24">
        <w:rPr>
          <w:rFonts w:ascii="Times New Roman" w:eastAsia="仿宋_GB2312"/>
          <w:bCs/>
          <w:szCs w:val="32"/>
        </w:rPr>
        <w:t>”</w:t>
      </w:r>
      <w:r w:rsidRPr="00481F24">
        <w:rPr>
          <w:rFonts w:ascii="Times New Roman" w:eastAsia="仿宋_GB2312"/>
          <w:bCs/>
          <w:szCs w:val="32"/>
        </w:rPr>
        <w:t>、全国首批</w:t>
      </w:r>
      <w:r w:rsidRPr="00481F24">
        <w:rPr>
          <w:rFonts w:ascii="Times New Roman" w:eastAsia="仿宋_GB2312"/>
          <w:bCs/>
          <w:szCs w:val="32"/>
        </w:rPr>
        <w:t>“</w:t>
      </w:r>
      <w:r w:rsidRPr="00481F24">
        <w:rPr>
          <w:rFonts w:ascii="Times New Roman" w:eastAsia="仿宋_GB2312"/>
          <w:bCs/>
          <w:szCs w:val="32"/>
        </w:rPr>
        <w:t>武术之乡</w:t>
      </w:r>
      <w:r w:rsidRPr="00481F24">
        <w:rPr>
          <w:rFonts w:ascii="Times New Roman" w:eastAsia="仿宋_GB2312"/>
          <w:bCs/>
          <w:szCs w:val="32"/>
        </w:rPr>
        <w:t>”</w:t>
      </w:r>
      <w:r w:rsidRPr="00481F24">
        <w:rPr>
          <w:rFonts w:ascii="Times New Roman" w:eastAsia="仿宋_GB2312"/>
          <w:bCs/>
          <w:szCs w:val="32"/>
        </w:rPr>
        <w:t>、全国唯一</w:t>
      </w:r>
      <w:r w:rsidRPr="00481F24">
        <w:rPr>
          <w:rFonts w:ascii="Times New Roman" w:eastAsia="仿宋_GB2312"/>
          <w:bCs/>
          <w:szCs w:val="32"/>
        </w:rPr>
        <w:t>“</w:t>
      </w:r>
      <w:r w:rsidRPr="00481F24">
        <w:rPr>
          <w:rFonts w:ascii="Times New Roman" w:eastAsia="仿宋_GB2312"/>
          <w:bCs/>
          <w:szCs w:val="32"/>
        </w:rPr>
        <w:t>桥牌之乡</w:t>
      </w:r>
      <w:r w:rsidRPr="00481F24">
        <w:rPr>
          <w:rFonts w:ascii="Times New Roman" w:eastAsia="仿宋_GB2312"/>
          <w:bCs/>
          <w:szCs w:val="32"/>
        </w:rPr>
        <w:t>”</w:t>
      </w:r>
      <w:r w:rsidRPr="00481F24">
        <w:rPr>
          <w:rFonts w:ascii="Times New Roman" w:eastAsia="仿宋_GB2312"/>
          <w:bCs/>
          <w:szCs w:val="32"/>
        </w:rPr>
        <w:t>等体育品牌形象，打造一系列优质的休闲体育节庆活动，谋划一批特色体育赛事活动</w:t>
      </w:r>
      <w:bookmarkStart w:id="33" w:name="_Hlk59455098"/>
      <w:r w:rsidRPr="00481F24">
        <w:rPr>
          <w:rFonts w:ascii="Times New Roman" w:eastAsia="仿宋_GB2312"/>
          <w:bCs/>
          <w:szCs w:val="32"/>
        </w:rPr>
        <w:t>。</w:t>
      </w:r>
      <w:bookmarkEnd w:id="33"/>
      <w:r w:rsidRPr="00481F24">
        <w:rPr>
          <w:rFonts w:ascii="Times New Roman" w:eastAsia="仿宋_GB2312"/>
          <w:bCs/>
          <w:szCs w:val="32"/>
        </w:rPr>
        <w:t>以</w:t>
      </w:r>
      <w:r w:rsidRPr="00481F24">
        <w:rPr>
          <w:rFonts w:ascii="Times New Roman" w:eastAsia="仿宋_GB2312"/>
          <w:bCs/>
          <w:szCs w:val="32"/>
        </w:rPr>
        <w:t>“</w:t>
      </w:r>
      <w:r w:rsidRPr="00481F24">
        <w:rPr>
          <w:rFonts w:ascii="Times New Roman" w:eastAsia="仿宋_GB2312"/>
          <w:bCs/>
          <w:szCs w:val="32"/>
        </w:rPr>
        <w:t>夜太美</w:t>
      </w:r>
      <w:r w:rsidRPr="00481F24">
        <w:rPr>
          <w:rFonts w:ascii="Times New Roman" w:eastAsia="仿宋_GB2312"/>
          <w:bCs/>
          <w:szCs w:val="32"/>
        </w:rPr>
        <w:t>”</w:t>
      </w:r>
      <w:r w:rsidRPr="00481F24">
        <w:rPr>
          <w:rFonts w:ascii="Times New Roman" w:eastAsia="仿宋_GB2312"/>
          <w:bCs/>
          <w:szCs w:val="32"/>
        </w:rPr>
        <w:t>为主题推出一系列活动，依托我市夜间经济品牌矩阵，举办购物节、周末集市、主题小夜市等活动。挖掘与梳理江南文化、娄东文化，围绕娄东画派、江南丝竹、昆曲、舞龙舞狮、古典诗文等为主题，打造各类文化展览与表演活动，展现江南特色和太仓元素，营造</w:t>
      </w:r>
      <w:r w:rsidRPr="00481F24">
        <w:rPr>
          <w:rFonts w:ascii="Times New Roman" w:eastAsia="仿宋_GB2312"/>
          <w:bCs/>
          <w:szCs w:val="32"/>
        </w:rPr>
        <w:t>“</w:t>
      </w:r>
      <w:r w:rsidRPr="00481F24">
        <w:rPr>
          <w:rFonts w:ascii="Times New Roman" w:eastAsia="仿宋_GB2312"/>
          <w:bCs/>
          <w:szCs w:val="32"/>
        </w:rPr>
        <w:t>江南假日</w:t>
      </w:r>
      <w:r w:rsidRPr="00481F24">
        <w:rPr>
          <w:rFonts w:ascii="Times New Roman" w:eastAsia="仿宋_GB2312"/>
          <w:bCs/>
          <w:szCs w:val="32"/>
        </w:rPr>
        <w:t>”</w:t>
      </w:r>
      <w:r w:rsidRPr="00481F24">
        <w:rPr>
          <w:rFonts w:ascii="Times New Roman" w:eastAsia="仿宋_GB2312"/>
          <w:bCs/>
          <w:szCs w:val="32"/>
        </w:rPr>
        <w:t>文化氛围。</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bCs/>
          <w:szCs w:val="32"/>
        </w:rPr>
        <w:t>2</w:t>
      </w:r>
      <w:r w:rsidRPr="00481F24">
        <w:rPr>
          <w:rFonts w:ascii="Times New Roman" w:eastAsia="仿宋_GB2312"/>
          <w:b/>
          <w:bCs/>
          <w:szCs w:val="32"/>
        </w:rPr>
        <w:t>．推出一批文化旅游产品套餐。</w:t>
      </w:r>
      <w:r w:rsidRPr="00481F24">
        <w:rPr>
          <w:rFonts w:ascii="Times New Roman" w:eastAsia="仿宋_GB2312"/>
          <w:szCs w:val="32"/>
        </w:rPr>
        <w:t>按照</w:t>
      </w:r>
      <w:r w:rsidRPr="00481F24">
        <w:rPr>
          <w:rFonts w:ascii="Times New Roman" w:eastAsia="仿宋_GB2312"/>
          <w:szCs w:val="32"/>
        </w:rPr>
        <w:t>“</w:t>
      </w:r>
      <w:r w:rsidRPr="00481F24">
        <w:rPr>
          <w:rFonts w:ascii="Times New Roman" w:eastAsia="仿宋_GB2312"/>
          <w:szCs w:val="32"/>
        </w:rPr>
        <w:t>太仓假日</w:t>
      </w:r>
      <w:r w:rsidRPr="00481F24">
        <w:rPr>
          <w:rFonts w:ascii="Times New Roman" w:eastAsia="仿宋_GB2312"/>
          <w:szCs w:val="32"/>
        </w:rPr>
        <w:t>”</w:t>
      </w:r>
      <w:r w:rsidRPr="00481F24">
        <w:rPr>
          <w:rFonts w:ascii="Times New Roman" w:eastAsia="仿宋_GB2312"/>
          <w:szCs w:val="32"/>
        </w:rPr>
        <w:t>核心理念，打造核心产品</w:t>
      </w:r>
      <w:r w:rsidRPr="00481F24">
        <w:rPr>
          <w:rFonts w:ascii="Times New Roman" w:eastAsia="仿宋_GB2312"/>
          <w:szCs w:val="32"/>
        </w:rPr>
        <w:t>——“</w:t>
      </w:r>
      <w:r w:rsidRPr="00481F24">
        <w:rPr>
          <w:rFonts w:ascii="Times New Roman" w:eastAsia="仿宋_GB2312"/>
          <w:szCs w:val="32"/>
        </w:rPr>
        <w:t>你的假日</w:t>
      </w:r>
      <w:r w:rsidRPr="00481F24">
        <w:rPr>
          <w:rFonts w:ascii="Times New Roman" w:eastAsia="仿宋_GB2312"/>
          <w:szCs w:val="32"/>
        </w:rPr>
        <w:t>”</w:t>
      </w:r>
      <w:r w:rsidRPr="00481F24">
        <w:rPr>
          <w:rFonts w:ascii="Times New Roman" w:eastAsia="仿宋_GB2312"/>
          <w:szCs w:val="32"/>
        </w:rPr>
        <w:t>，以</w:t>
      </w:r>
      <w:r w:rsidRPr="00481F24">
        <w:rPr>
          <w:rFonts w:ascii="Times New Roman" w:eastAsia="仿宋_GB2312"/>
          <w:szCs w:val="32"/>
        </w:rPr>
        <w:t>“</w:t>
      </w:r>
      <w:r w:rsidRPr="00481F24">
        <w:rPr>
          <w:rFonts w:ascii="Times New Roman" w:eastAsia="仿宋_GB2312"/>
          <w:szCs w:val="32"/>
        </w:rPr>
        <w:t>场景</w:t>
      </w:r>
      <w:r w:rsidRPr="00481F24">
        <w:rPr>
          <w:rFonts w:ascii="Times New Roman" w:eastAsia="仿宋_GB2312"/>
          <w:szCs w:val="32"/>
        </w:rPr>
        <w:t>+</w:t>
      </w:r>
      <w:r w:rsidRPr="00481F24">
        <w:rPr>
          <w:rFonts w:ascii="Times New Roman" w:eastAsia="仿宋_GB2312"/>
          <w:szCs w:val="32"/>
        </w:rPr>
        <w:t>活动</w:t>
      </w:r>
      <w:r w:rsidRPr="00481F24">
        <w:rPr>
          <w:rFonts w:ascii="Times New Roman" w:eastAsia="仿宋_GB2312"/>
          <w:szCs w:val="32"/>
        </w:rPr>
        <w:t>”</w:t>
      </w:r>
      <w:r w:rsidRPr="00481F24">
        <w:rPr>
          <w:rFonts w:ascii="Times New Roman" w:eastAsia="仿宋_GB2312"/>
          <w:szCs w:val="32"/>
        </w:rPr>
        <w:t>方式，提供各种节日、纪念日、聚会、团建活动等适合不同人群的假日套餐，并配套特色住宿、餐饮、购物等服务。打造</w:t>
      </w:r>
      <w:r w:rsidRPr="00481F24">
        <w:rPr>
          <w:rFonts w:ascii="Times New Roman" w:eastAsia="仿宋_GB2312"/>
          <w:szCs w:val="32"/>
        </w:rPr>
        <w:t>“</w:t>
      </w:r>
      <w:r w:rsidRPr="00481F24">
        <w:rPr>
          <w:rFonts w:ascii="Times New Roman" w:eastAsia="仿宋_GB2312"/>
          <w:szCs w:val="32"/>
        </w:rPr>
        <w:t>无忧假日</w:t>
      </w:r>
      <w:r w:rsidRPr="00481F24">
        <w:rPr>
          <w:rFonts w:ascii="Times New Roman" w:eastAsia="仿宋_GB2312"/>
          <w:szCs w:val="32"/>
        </w:rPr>
        <w:t>”</w:t>
      </w:r>
      <w:r w:rsidRPr="00481F24">
        <w:rPr>
          <w:rFonts w:ascii="Times New Roman" w:eastAsia="仿宋_GB2312"/>
          <w:szCs w:val="32"/>
        </w:rPr>
        <w:t>模式，通过个性化产品套餐定制和管家式服务，实现游客食、住、行、游、购、娱无忧体验，让来太仓休闲度假更加畅游、舒心，最终打造</w:t>
      </w:r>
      <w:r w:rsidRPr="00481F24">
        <w:rPr>
          <w:rFonts w:ascii="Times New Roman" w:eastAsia="仿宋_GB2312"/>
          <w:szCs w:val="32"/>
        </w:rPr>
        <w:t>“</w:t>
      </w:r>
      <w:r w:rsidRPr="00481F24">
        <w:rPr>
          <w:rFonts w:ascii="Times New Roman" w:eastAsia="仿宋_GB2312"/>
          <w:szCs w:val="32"/>
        </w:rPr>
        <w:t>太仓假日无忧行</w:t>
      </w:r>
      <w:r w:rsidRPr="00481F24">
        <w:rPr>
          <w:rFonts w:ascii="Times New Roman" w:eastAsia="仿宋_GB2312"/>
          <w:szCs w:val="32"/>
        </w:rPr>
        <w:t>”</w:t>
      </w:r>
      <w:r w:rsidRPr="00481F24">
        <w:rPr>
          <w:rFonts w:ascii="Times New Roman" w:eastAsia="仿宋_GB2312"/>
          <w:szCs w:val="32"/>
        </w:rPr>
        <w:t>的产品与服务品牌。</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34" w:name="_Toc82373886"/>
      <w:r w:rsidRPr="00481F24">
        <w:rPr>
          <w:rFonts w:ascii="Times New Roman" w:eastAsia="楷体_GB2312" w:hAnsi="Times New Roman" w:cs="Times New Roman"/>
          <w:b w:val="0"/>
        </w:rPr>
        <w:lastRenderedPageBreak/>
        <w:t>（六）做好假日旅游品牌宣传推广与营销活动</w:t>
      </w:r>
      <w:bookmarkEnd w:id="34"/>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加强太仓旅游目的地品牌与营销体系建设，以现代田园假日城品牌形象建设为核心，加快推进文化旅游</w:t>
      </w:r>
      <w:r w:rsidRPr="00481F24">
        <w:rPr>
          <w:rFonts w:ascii="Times New Roman" w:eastAsia="仿宋_GB2312"/>
          <w:szCs w:val="32"/>
        </w:rPr>
        <w:t>IP</w:t>
      </w:r>
      <w:r w:rsidRPr="00481F24">
        <w:rPr>
          <w:rFonts w:ascii="Times New Roman" w:eastAsia="仿宋_GB2312"/>
          <w:szCs w:val="32"/>
        </w:rPr>
        <w:t>建设、宣传渠道建设、营销活动体系建设，整合资源构建立体营销网络。</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szCs w:val="32"/>
        </w:rPr>
        <w:t>1</w:t>
      </w:r>
      <w:r w:rsidRPr="00481F24">
        <w:rPr>
          <w:rFonts w:ascii="Times New Roman" w:eastAsia="仿宋_GB2312"/>
          <w:b/>
          <w:bCs/>
          <w:szCs w:val="32"/>
        </w:rPr>
        <w:t>．</w:t>
      </w:r>
      <w:r w:rsidRPr="00481F24">
        <w:rPr>
          <w:rFonts w:ascii="Times New Roman" w:eastAsia="仿宋_GB2312"/>
          <w:b/>
          <w:szCs w:val="32"/>
        </w:rPr>
        <w:t>积极宣传推广</w:t>
      </w:r>
      <w:r w:rsidRPr="00481F24">
        <w:rPr>
          <w:rFonts w:ascii="Times New Roman" w:eastAsia="仿宋_GB2312"/>
          <w:b/>
          <w:szCs w:val="32"/>
        </w:rPr>
        <w:t>“</w:t>
      </w:r>
      <w:r w:rsidRPr="00481F24">
        <w:rPr>
          <w:rFonts w:ascii="Times New Roman" w:eastAsia="仿宋_GB2312"/>
          <w:b/>
          <w:szCs w:val="32"/>
        </w:rPr>
        <w:t>江南好假日，假日在太仓</w:t>
      </w:r>
      <w:r w:rsidRPr="00481F24">
        <w:rPr>
          <w:rFonts w:ascii="Times New Roman" w:eastAsia="仿宋_GB2312"/>
          <w:b/>
          <w:szCs w:val="32"/>
        </w:rPr>
        <w:t>”</w:t>
      </w:r>
      <w:r w:rsidRPr="00481F24">
        <w:rPr>
          <w:rFonts w:ascii="Times New Roman" w:eastAsia="仿宋_GB2312"/>
          <w:b/>
          <w:szCs w:val="32"/>
        </w:rPr>
        <w:t>旅游品牌形象。</w:t>
      </w:r>
      <w:r w:rsidRPr="00481F24">
        <w:rPr>
          <w:rFonts w:ascii="Times New Roman" w:eastAsia="仿宋_GB2312"/>
          <w:szCs w:val="32"/>
        </w:rPr>
        <w:t>寻求与长三角各城市电视台、报纸杂志、新闻等区域主流媒体的合作推广。在线下召开各种专业展会、旅游推介会等相关假日营销活动。</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szCs w:val="32"/>
        </w:rPr>
        <w:t>2</w:t>
      </w:r>
      <w:r w:rsidRPr="00481F24">
        <w:rPr>
          <w:rFonts w:ascii="Times New Roman" w:eastAsia="仿宋_GB2312"/>
          <w:b/>
          <w:bCs/>
          <w:szCs w:val="32"/>
        </w:rPr>
        <w:t>．</w:t>
      </w:r>
      <w:r w:rsidRPr="00481F24">
        <w:rPr>
          <w:rFonts w:ascii="Times New Roman" w:eastAsia="仿宋_GB2312"/>
          <w:b/>
          <w:szCs w:val="32"/>
        </w:rPr>
        <w:t>开展多样化营销活动，展现太仓多元旅游吸引力。</w:t>
      </w:r>
      <w:r w:rsidRPr="00481F24">
        <w:rPr>
          <w:rFonts w:ascii="Times New Roman" w:eastAsia="仿宋_GB2312"/>
          <w:szCs w:val="32"/>
        </w:rPr>
        <w:t>充分利用对外宣传、招商、文化交流、体育赛事等活动，开展旅游宣传，不断提升太仓旅游知名度、美誉度。调动企业旅游宣传积极性，鼓励企业开展旅游营销，如开展年度评比，奖励在旅游营销渠道建设、营销活动、营销创意方面表现突出的企业。开展社会化营销，充分发动太仓市民和游客的积极性，利用社交媒体等对太仓进行</w:t>
      </w:r>
      <w:r w:rsidRPr="00481F24">
        <w:rPr>
          <w:rFonts w:ascii="Times New Roman" w:eastAsia="仿宋_GB2312"/>
          <w:szCs w:val="32"/>
        </w:rPr>
        <w:t>“</w:t>
      </w:r>
      <w:r w:rsidRPr="00481F24">
        <w:rPr>
          <w:rFonts w:ascii="Times New Roman" w:eastAsia="仿宋_GB2312"/>
          <w:szCs w:val="32"/>
        </w:rPr>
        <w:t>口口相传</w:t>
      </w:r>
      <w:r w:rsidRPr="00481F24">
        <w:rPr>
          <w:rFonts w:ascii="Times New Roman" w:eastAsia="仿宋_GB2312"/>
          <w:szCs w:val="32"/>
        </w:rPr>
        <w:t>”</w:t>
      </w:r>
      <w:r w:rsidRPr="00481F24">
        <w:rPr>
          <w:rFonts w:ascii="Times New Roman" w:eastAsia="仿宋_GB2312"/>
          <w:szCs w:val="32"/>
        </w:rPr>
        <w:t>的营销。</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szCs w:val="32"/>
        </w:rPr>
        <w:t>3</w:t>
      </w:r>
      <w:r w:rsidRPr="00481F24">
        <w:rPr>
          <w:rFonts w:ascii="Times New Roman" w:eastAsia="仿宋_GB2312"/>
          <w:b/>
          <w:bCs/>
          <w:szCs w:val="32"/>
        </w:rPr>
        <w:t>．</w:t>
      </w:r>
      <w:r w:rsidRPr="00481F24">
        <w:rPr>
          <w:rFonts w:ascii="Times New Roman" w:eastAsia="仿宋_GB2312"/>
          <w:b/>
          <w:szCs w:val="32"/>
        </w:rPr>
        <w:t>抓住短视频浪潮，实现差异化营销。</w:t>
      </w:r>
      <w:r w:rsidRPr="00481F24">
        <w:rPr>
          <w:rFonts w:ascii="Times New Roman" w:eastAsia="仿宋_GB2312"/>
          <w:szCs w:val="32"/>
        </w:rPr>
        <w:t>申请</w:t>
      </w:r>
      <w:r w:rsidRPr="00481F24">
        <w:rPr>
          <w:rFonts w:ascii="Times New Roman" w:eastAsia="仿宋_GB2312"/>
          <w:szCs w:val="32"/>
        </w:rPr>
        <w:t>“</w:t>
      </w:r>
      <w:r w:rsidRPr="00481F24">
        <w:rPr>
          <w:rFonts w:ascii="Times New Roman" w:eastAsia="仿宋_GB2312"/>
          <w:szCs w:val="32"/>
        </w:rPr>
        <w:t>太仓假日</w:t>
      </w:r>
      <w:r w:rsidRPr="00481F24">
        <w:rPr>
          <w:rFonts w:ascii="Times New Roman" w:eastAsia="仿宋_GB2312"/>
          <w:szCs w:val="32"/>
        </w:rPr>
        <w:t>”</w:t>
      </w:r>
      <w:r w:rsidRPr="00481F24">
        <w:rPr>
          <w:rFonts w:ascii="Times New Roman" w:eastAsia="仿宋_GB2312"/>
          <w:szCs w:val="32"/>
        </w:rPr>
        <w:t>官方视频宣传号，入驻微信视频号、抖音、小红书、快手短视频等新媒体平台，以</w:t>
      </w:r>
      <w:r w:rsidRPr="00481F24">
        <w:rPr>
          <w:rFonts w:ascii="Times New Roman" w:eastAsia="仿宋_GB2312"/>
          <w:szCs w:val="32"/>
        </w:rPr>
        <w:t>“</w:t>
      </w:r>
      <w:r w:rsidRPr="00481F24">
        <w:rPr>
          <w:rFonts w:ascii="Times New Roman" w:eastAsia="仿宋_GB2312"/>
          <w:szCs w:val="32"/>
        </w:rPr>
        <w:t>手绘风格</w:t>
      </w:r>
      <w:r w:rsidRPr="00481F24">
        <w:rPr>
          <w:rFonts w:ascii="Times New Roman" w:eastAsia="仿宋_GB2312"/>
          <w:szCs w:val="32"/>
        </w:rPr>
        <w:t>”</w:t>
      </w:r>
      <w:r w:rsidRPr="00481F24">
        <w:rPr>
          <w:rFonts w:ascii="Times New Roman" w:eastAsia="仿宋_GB2312"/>
          <w:szCs w:val="32"/>
        </w:rPr>
        <w:t>短视频为定位，进行差异化营销。举办太仓假日主题短视频拍摄比赛、太仓假日行程设计等线上活动。</w:t>
      </w:r>
    </w:p>
    <w:p w:rsidR="008B327C" w:rsidRPr="00481F24" w:rsidRDefault="008B327C" w:rsidP="00265696">
      <w:pPr>
        <w:spacing w:line="580" w:lineRule="exact"/>
        <w:ind w:firstLineChars="200" w:firstLine="643"/>
        <w:rPr>
          <w:rFonts w:ascii="Times New Roman" w:eastAsia="仿宋_GB2312"/>
          <w:szCs w:val="32"/>
        </w:rPr>
      </w:pPr>
      <w:r w:rsidRPr="00481F24">
        <w:rPr>
          <w:rFonts w:ascii="Times New Roman" w:eastAsia="仿宋_GB2312"/>
          <w:b/>
          <w:szCs w:val="32"/>
        </w:rPr>
        <w:t>4</w:t>
      </w:r>
      <w:r w:rsidRPr="00481F24">
        <w:rPr>
          <w:rFonts w:ascii="Times New Roman" w:eastAsia="仿宋_GB2312"/>
          <w:b/>
          <w:bCs/>
          <w:szCs w:val="32"/>
        </w:rPr>
        <w:t>．</w:t>
      </w:r>
      <w:r w:rsidRPr="00481F24">
        <w:rPr>
          <w:rFonts w:ascii="Times New Roman" w:eastAsia="仿宋_GB2312"/>
          <w:b/>
          <w:szCs w:val="32"/>
        </w:rPr>
        <w:t>利用</w:t>
      </w:r>
      <w:r w:rsidRPr="00481F24">
        <w:rPr>
          <w:rFonts w:ascii="Times New Roman" w:eastAsia="仿宋_GB2312"/>
          <w:b/>
          <w:szCs w:val="32"/>
        </w:rPr>
        <w:t>KOL</w:t>
      </w:r>
      <w:r w:rsidRPr="00481F24">
        <w:rPr>
          <w:rFonts w:ascii="Times New Roman" w:eastAsia="仿宋_GB2312"/>
          <w:b/>
          <w:szCs w:val="32"/>
        </w:rPr>
        <w:t>效应，实现精准营销。</w:t>
      </w:r>
      <w:r w:rsidRPr="00481F24">
        <w:rPr>
          <w:rFonts w:ascii="Times New Roman" w:eastAsia="仿宋_GB2312"/>
          <w:szCs w:val="32"/>
        </w:rPr>
        <w:t>每月选取在蚂蜂窝、携程攻略社区、小红书、抖音等平台上具有影响力的旅游达人，组成太仓假日旅游体验小组，赴太仓进行实地体验、制造精品内容，</w:t>
      </w:r>
      <w:r w:rsidRPr="00481F24">
        <w:rPr>
          <w:rFonts w:ascii="Times New Roman" w:eastAsia="仿宋_GB2312"/>
          <w:szCs w:val="32"/>
        </w:rPr>
        <w:lastRenderedPageBreak/>
        <w:t>并通过自身平台在社区网站进行推广。</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35" w:name="_Toc82373887"/>
      <w:r w:rsidRPr="00481F24">
        <w:rPr>
          <w:rFonts w:ascii="Times New Roman" w:eastAsia="楷体_GB2312" w:hAnsi="Times New Roman" w:cs="Times New Roman"/>
          <w:b w:val="0"/>
        </w:rPr>
        <w:t>（七）加强全域旅游资源保护与环境提升</w:t>
      </w:r>
      <w:bookmarkEnd w:id="35"/>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1</w:t>
      </w:r>
      <w:r w:rsidRPr="00481F24">
        <w:rPr>
          <w:rFonts w:ascii="Times New Roman" w:eastAsia="仿宋_GB2312"/>
          <w:b/>
          <w:bCs/>
          <w:szCs w:val="32"/>
        </w:rPr>
        <w:t>．</w:t>
      </w:r>
      <w:r w:rsidRPr="00481F24">
        <w:rPr>
          <w:rFonts w:ascii="Times New Roman" w:eastAsia="仿宋_GB2312"/>
          <w:szCs w:val="32"/>
        </w:rPr>
        <w:t>加强全域旅游资源数字化管理，完善全市文旅资源管理体系，开展全市文旅资源普查工作，建立资源数据库，完善各类保护制度，加强资源实时动态监测与保护。</w:t>
      </w: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2</w:t>
      </w:r>
      <w:r w:rsidRPr="00481F24">
        <w:rPr>
          <w:rFonts w:ascii="Times New Roman" w:eastAsia="仿宋_GB2312"/>
          <w:b/>
          <w:bCs/>
          <w:szCs w:val="32"/>
        </w:rPr>
        <w:t>．</w:t>
      </w:r>
      <w:r w:rsidRPr="00481F24">
        <w:rPr>
          <w:rFonts w:ascii="Times New Roman" w:eastAsia="仿宋_GB2312"/>
          <w:szCs w:val="32"/>
        </w:rPr>
        <w:t>高度重视全域旅游生态环境保护与整治工作，协同推进重点旅游区域的水环境保护和污染面、点的控制与处理，开展重点旅游区域人居环境整治，推动垃圾分类与减量工作，全面提升太仓生态环境质量。</w:t>
      </w: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3</w:t>
      </w:r>
      <w:r w:rsidRPr="00481F24">
        <w:rPr>
          <w:rFonts w:ascii="Times New Roman" w:eastAsia="仿宋_GB2312"/>
          <w:b/>
          <w:bCs/>
          <w:szCs w:val="32"/>
        </w:rPr>
        <w:t>．</w:t>
      </w:r>
      <w:r w:rsidRPr="00481F24">
        <w:rPr>
          <w:rFonts w:ascii="Times New Roman" w:eastAsia="仿宋_GB2312"/>
          <w:szCs w:val="32"/>
        </w:rPr>
        <w:t>遵循生态空间管控区域在国土空间开发的优先地位，做好与国土空间规划的衔接，严守生态空间管控。</w:t>
      </w: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4</w:t>
      </w:r>
      <w:r w:rsidRPr="00481F24">
        <w:rPr>
          <w:rFonts w:ascii="Times New Roman" w:eastAsia="仿宋_GB2312"/>
          <w:b/>
          <w:bCs/>
          <w:szCs w:val="32"/>
        </w:rPr>
        <w:t>．</w:t>
      </w:r>
      <w:r w:rsidRPr="00481F24">
        <w:rPr>
          <w:rFonts w:ascii="Times New Roman" w:eastAsia="仿宋_GB2312"/>
          <w:szCs w:val="32"/>
        </w:rPr>
        <w:t>积极开展全域旅游社会环境优化与氛围营造工作，普及</w:t>
      </w:r>
      <w:r w:rsidRPr="00481F24">
        <w:rPr>
          <w:rFonts w:ascii="Times New Roman" w:eastAsia="仿宋_GB2312"/>
          <w:szCs w:val="32"/>
        </w:rPr>
        <w:t>“</w:t>
      </w:r>
      <w:r w:rsidRPr="00481F24">
        <w:rPr>
          <w:rFonts w:ascii="Times New Roman" w:eastAsia="仿宋_GB2312"/>
          <w:szCs w:val="32"/>
        </w:rPr>
        <w:t>主客共享、全民共建</w:t>
      </w:r>
      <w:r w:rsidRPr="00481F24">
        <w:rPr>
          <w:rFonts w:ascii="Times New Roman" w:eastAsia="仿宋_GB2312"/>
          <w:szCs w:val="32"/>
        </w:rPr>
        <w:t>”</w:t>
      </w:r>
      <w:r w:rsidRPr="00481F24">
        <w:rPr>
          <w:rFonts w:ascii="Times New Roman" w:eastAsia="仿宋_GB2312"/>
          <w:szCs w:val="32"/>
        </w:rPr>
        <w:t>的理念，强化居民旅游参与意识、旅游形象意识与旅游责任意识。</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36" w:name="_Toc82373888"/>
      <w:r w:rsidRPr="00481F24">
        <w:rPr>
          <w:rFonts w:ascii="Times New Roman" w:eastAsia="楷体_GB2312" w:hAnsi="Times New Roman" w:cs="Times New Roman"/>
          <w:b w:val="0"/>
        </w:rPr>
        <w:t>（八）提升全域旅游服务质量与文明旅游</w:t>
      </w:r>
      <w:bookmarkEnd w:id="36"/>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1</w:t>
      </w:r>
      <w:r w:rsidRPr="00481F24">
        <w:rPr>
          <w:rFonts w:ascii="Times New Roman" w:eastAsia="仿宋_GB2312"/>
          <w:b/>
          <w:bCs/>
          <w:szCs w:val="32"/>
        </w:rPr>
        <w:t>．</w:t>
      </w:r>
      <w:r w:rsidRPr="00481F24">
        <w:rPr>
          <w:rFonts w:ascii="Times New Roman" w:eastAsia="仿宋_GB2312"/>
          <w:szCs w:val="32"/>
        </w:rPr>
        <w:t>制定全域旅游服务质量提升计划，切实推进我市旅游行业服务标准与服务质量体系管理。研究并推行假日城旅游系列标准，出台旅游酒店、民宿、专线、购物等相关建设导则与服务标准，用标准引领旅游服务供给。</w:t>
      </w: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2</w:t>
      </w:r>
      <w:r w:rsidRPr="00481F24">
        <w:rPr>
          <w:rFonts w:ascii="Times New Roman" w:eastAsia="仿宋_GB2312"/>
          <w:b/>
          <w:bCs/>
          <w:szCs w:val="32"/>
        </w:rPr>
        <w:t>．</w:t>
      </w:r>
      <w:r w:rsidRPr="00481F24">
        <w:rPr>
          <w:rFonts w:ascii="Times New Roman" w:eastAsia="仿宋_GB2312"/>
          <w:szCs w:val="32"/>
        </w:rPr>
        <w:t>积极推进非标准化旅游服务创新工作。针对全域旅游非标准化、个性化旅游服务需求，积极建立与</w:t>
      </w:r>
      <w:r w:rsidRPr="00481F24">
        <w:rPr>
          <w:rFonts w:ascii="Times New Roman" w:eastAsia="仿宋_GB2312"/>
          <w:szCs w:val="32"/>
        </w:rPr>
        <w:t>“</w:t>
      </w:r>
      <w:r w:rsidRPr="00481F24">
        <w:rPr>
          <w:rFonts w:ascii="Times New Roman" w:eastAsia="仿宋_GB2312"/>
          <w:szCs w:val="32"/>
        </w:rPr>
        <w:t>现代田园假日城</w:t>
      </w:r>
      <w:r w:rsidRPr="00481F24">
        <w:rPr>
          <w:rFonts w:ascii="Times New Roman" w:eastAsia="仿宋_GB2312"/>
          <w:szCs w:val="32"/>
        </w:rPr>
        <w:t>”</w:t>
      </w:r>
      <w:r w:rsidRPr="00481F24">
        <w:rPr>
          <w:rFonts w:ascii="Times New Roman" w:eastAsia="仿宋_GB2312"/>
          <w:szCs w:val="32"/>
        </w:rPr>
        <w:t>定位相符、以旅游标准化工作为基础的非标准化假日旅游服务体系，</w:t>
      </w:r>
      <w:r w:rsidRPr="00481F24">
        <w:rPr>
          <w:rFonts w:ascii="Times New Roman" w:eastAsia="仿宋_GB2312"/>
          <w:szCs w:val="32"/>
        </w:rPr>
        <w:lastRenderedPageBreak/>
        <w:t>提升全市旅游服务质量。</w:t>
      </w:r>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3</w:t>
      </w:r>
      <w:r w:rsidRPr="00481F24">
        <w:rPr>
          <w:rFonts w:ascii="Times New Roman" w:eastAsia="仿宋_GB2312"/>
          <w:b/>
          <w:bCs/>
          <w:szCs w:val="32"/>
        </w:rPr>
        <w:t>．</w:t>
      </w:r>
      <w:r w:rsidRPr="00481F24">
        <w:rPr>
          <w:rFonts w:ascii="Times New Roman" w:eastAsia="仿宋_GB2312"/>
          <w:szCs w:val="32"/>
        </w:rPr>
        <w:t>持续推进文明旅游工作。加强文明旅游宣传，推行诚信经营与文明服务、等级评定，严格执行《游客不文明行为记录管理暂行办法》《太仓市文明旅游先进单位和先进个人评选管理办法》等文明旅游管理规范，对有不文明行为的个人与企业进行处罚、公示；加强文明旅游志愿者服务队伍建设，建立志愿者管理信息系统，完善</w:t>
      </w:r>
      <w:r w:rsidRPr="00481F24">
        <w:rPr>
          <w:rFonts w:ascii="Times New Roman" w:eastAsia="仿宋_GB2312"/>
          <w:szCs w:val="32"/>
        </w:rPr>
        <w:t xml:space="preserve"> “</w:t>
      </w:r>
      <w:r w:rsidRPr="00481F24">
        <w:rPr>
          <w:rFonts w:ascii="Times New Roman" w:eastAsia="仿宋_GB2312"/>
          <w:szCs w:val="32"/>
        </w:rPr>
        <w:t>文明旅游</w:t>
      </w:r>
      <w:r w:rsidRPr="00481F24">
        <w:rPr>
          <w:rFonts w:ascii="Times New Roman" w:eastAsia="仿宋_GB2312"/>
          <w:szCs w:val="32"/>
        </w:rPr>
        <w:t>V</w:t>
      </w:r>
      <w:r w:rsidRPr="00481F24">
        <w:rPr>
          <w:rFonts w:ascii="Times New Roman" w:eastAsia="仿宋_GB2312"/>
          <w:szCs w:val="32"/>
        </w:rPr>
        <w:t>站</w:t>
      </w:r>
      <w:r w:rsidRPr="00481F24">
        <w:rPr>
          <w:rFonts w:ascii="Times New Roman" w:eastAsia="仿宋_GB2312"/>
          <w:szCs w:val="32"/>
        </w:rPr>
        <w:t>”</w:t>
      </w:r>
      <w:r w:rsidRPr="00481F24">
        <w:rPr>
          <w:rFonts w:ascii="Times New Roman" w:eastAsia="仿宋_GB2312"/>
          <w:szCs w:val="32"/>
        </w:rPr>
        <w:t>设置，制定系统化的志愿服务计划。</w:t>
      </w:r>
    </w:p>
    <w:p w:rsidR="008B327C" w:rsidRPr="00481F24" w:rsidRDefault="008B327C" w:rsidP="00265696">
      <w:pPr>
        <w:pStyle w:val="2"/>
        <w:spacing w:before="0" w:after="0" w:line="580" w:lineRule="exact"/>
        <w:ind w:firstLineChars="200" w:firstLine="640"/>
        <w:rPr>
          <w:rFonts w:ascii="Times New Roman" w:eastAsia="楷体_GB2312" w:hAnsi="Times New Roman" w:cs="Times New Roman"/>
          <w:b w:val="0"/>
        </w:rPr>
      </w:pPr>
      <w:bookmarkStart w:id="37" w:name="_Toc82373889"/>
      <w:r w:rsidRPr="00481F24">
        <w:rPr>
          <w:rFonts w:ascii="Times New Roman" w:eastAsia="楷体_GB2312" w:hAnsi="Times New Roman" w:cs="Times New Roman"/>
          <w:b w:val="0"/>
        </w:rPr>
        <w:t>（九）加强全域旅游市场监管与安全应急系统建设</w:t>
      </w:r>
      <w:bookmarkEnd w:id="37"/>
    </w:p>
    <w:p w:rsidR="008B327C" w:rsidRPr="00481F24" w:rsidRDefault="008B327C" w:rsidP="00265696">
      <w:pPr>
        <w:spacing w:line="580" w:lineRule="exact"/>
        <w:ind w:firstLineChars="200" w:firstLine="640"/>
        <w:rPr>
          <w:rFonts w:ascii="Times New Roman" w:eastAsia="仿宋_GB2312"/>
          <w:szCs w:val="32"/>
        </w:rPr>
      </w:pPr>
      <w:r w:rsidRPr="00481F24">
        <w:rPr>
          <w:rFonts w:ascii="Times New Roman" w:eastAsia="仿宋_GB2312"/>
          <w:szCs w:val="32"/>
        </w:rPr>
        <w:t>1</w:t>
      </w:r>
      <w:r w:rsidRPr="00481F24">
        <w:rPr>
          <w:rFonts w:ascii="Times New Roman" w:eastAsia="仿宋_GB2312"/>
          <w:b/>
          <w:bCs/>
          <w:szCs w:val="32"/>
        </w:rPr>
        <w:t>．</w:t>
      </w:r>
      <w:r w:rsidRPr="00481F24">
        <w:rPr>
          <w:rFonts w:ascii="Times New Roman" w:eastAsia="仿宋_GB2312"/>
          <w:szCs w:val="32"/>
        </w:rPr>
        <w:t>加快推进文化旅游市场监管体制机制创新，提升全域旅游市场监管实效。构建以政府部门为主、相关社会力量共同参与的全域旅游市场监管机制，形成透明公开、相互牵制的监管网络；搭建旅游企业信用管理信息平台，促进旅游监管智能化升级，实现对市场的动态监管。</w:t>
      </w:r>
    </w:p>
    <w:p w:rsidR="00265696" w:rsidRPr="00481F24" w:rsidRDefault="008B327C" w:rsidP="00265696">
      <w:pPr>
        <w:spacing w:line="560" w:lineRule="exact"/>
        <w:ind w:firstLineChars="200" w:firstLine="640"/>
        <w:rPr>
          <w:rFonts w:ascii="Times New Roman" w:eastAsia="仿宋_GB2312"/>
          <w:szCs w:val="32"/>
        </w:rPr>
      </w:pPr>
      <w:r w:rsidRPr="00481F24">
        <w:rPr>
          <w:rFonts w:ascii="Times New Roman" w:eastAsia="仿宋_GB2312"/>
          <w:szCs w:val="32"/>
        </w:rPr>
        <w:t>2</w:t>
      </w:r>
      <w:r w:rsidRPr="00481F24">
        <w:rPr>
          <w:rFonts w:ascii="Times New Roman" w:eastAsia="仿宋_GB2312"/>
          <w:b/>
          <w:bCs/>
          <w:szCs w:val="32"/>
        </w:rPr>
        <w:t>．</w:t>
      </w:r>
      <w:r w:rsidRPr="00481F24">
        <w:rPr>
          <w:rFonts w:ascii="Times New Roman" w:eastAsia="仿宋_GB2312"/>
          <w:szCs w:val="32"/>
        </w:rPr>
        <w:t>建立旅游安全联合监察机制。不断加强旅游安全与救援系统建设，构建假日旅游安全风险提示系统，完善旅游突发公共事件应急预案，为游客营造安全、安心的旅游环境。</w:t>
      </w:r>
      <w:bookmarkStart w:id="38" w:name="_Toc82373890"/>
    </w:p>
    <w:p w:rsidR="00265696" w:rsidRPr="00481F24" w:rsidRDefault="008B327C" w:rsidP="00265696">
      <w:pPr>
        <w:spacing w:line="560" w:lineRule="exact"/>
        <w:ind w:firstLineChars="200" w:firstLine="640"/>
        <w:rPr>
          <w:rFonts w:ascii="Times New Roman" w:eastAsia="黑体"/>
          <w:szCs w:val="32"/>
        </w:rPr>
      </w:pPr>
      <w:r w:rsidRPr="00481F24">
        <w:rPr>
          <w:rFonts w:ascii="Times New Roman" w:eastAsia="黑体"/>
          <w:szCs w:val="32"/>
        </w:rPr>
        <w:t>六、规划实施保障</w:t>
      </w:r>
      <w:bookmarkStart w:id="39" w:name="_Toc82373891"/>
      <w:bookmarkEnd w:id="38"/>
    </w:p>
    <w:p w:rsidR="00265696" w:rsidRPr="00481F24" w:rsidRDefault="008B327C" w:rsidP="00265696">
      <w:pPr>
        <w:spacing w:line="560" w:lineRule="exact"/>
        <w:ind w:firstLineChars="200" w:firstLine="640"/>
        <w:rPr>
          <w:rFonts w:ascii="Times New Roman" w:eastAsia="仿宋_GB2312"/>
        </w:rPr>
      </w:pPr>
      <w:r w:rsidRPr="00481F24">
        <w:rPr>
          <w:rFonts w:ascii="Times New Roman" w:eastAsia="楷体_GB2312"/>
        </w:rPr>
        <w:t>（一）体制机制保障</w:t>
      </w:r>
      <w:bookmarkEnd w:id="39"/>
      <w:r w:rsidRPr="00481F24">
        <w:rPr>
          <w:rFonts w:ascii="Times New Roman" w:eastAsia="楷体_GB2312"/>
        </w:rPr>
        <w:t>。</w:t>
      </w:r>
      <w:r w:rsidRPr="00481F24">
        <w:rPr>
          <w:rFonts w:ascii="Times New Roman" w:eastAsia="仿宋_GB2312"/>
        </w:rPr>
        <w:t>深化太仓市全域旅游发展领导小组体制建设，强化统筹发展、综合管理效能，着力构建从全局谋划、有效整合区域资源、统筹推进全域旅游发展的体制和工作格局。建立高效综合协调机制，配合领导小组加强文旅产业发展委员会</w:t>
      </w:r>
      <w:r w:rsidRPr="00481F24">
        <w:rPr>
          <w:rFonts w:ascii="Times New Roman" w:eastAsia="仿宋_GB2312"/>
        </w:rPr>
        <w:lastRenderedPageBreak/>
        <w:t>机制，强化大文旅、大产业、大市场良性发展，建立部门联动、共同参与的旅游综合协调机制，形成各部门联动、全社会参与的发展机制。深化长三角及其小区域旅游合作机制，参与长三角旅游一体化发展体系，积极融入长江口、沿江旅游带、沪太通旅游廊道等合作框架，建立定期沟通机制和重要信息互通机制，定期交流工作进展情况，实现违法行为信息共享，实施跨部门、跨区域督办机制，全面提升旅游市场行业规范和服务质量。</w:t>
      </w:r>
      <w:bookmarkStart w:id="40" w:name="_Toc82373892"/>
    </w:p>
    <w:p w:rsidR="008B327C" w:rsidRPr="00481F24" w:rsidRDefault="008B327C" w:rsidP="00265696">
      <w:pPr>
        <w:spacing w:line="560" w:lineRule="exact"/>
        <w:ind w:firstLineChars="200" w:firstLine="640"/>
        <w:rPr>
          <w:rFonts w:ascii="Times New Roman" w:eastAsia="仿宋_GB2312"/>
        </w:rPr>
      </w:pPr>
      <w:r w:rsidRPr="00481F24">
        <w:rPr>
          <w:rFonts w:ascii="Times New Roman" w:eastAsia="楷体_GB2312"/>
        </w:rPr>
        <w:t>（二）平台建设保障</w:t>
      </w:r>
      <w:bookmarkEnd w:id="40"/>
      <w:r w:rsidRPr="00481F24">
        <w:rPr>
          <w:rFonts w:ascii="Times New Roman" w:eastAsia="楷体_GB2312"/>
        </w:rPr>
        <w:t>。</w:t>
      </w:r>
      <w:r w:rsidRPr="00481F24">
        <w:rPr>
          <w:rFonts w:ascii="Times New Roman" w:eastAsia="仿宋_GB2312"/>
        </w:rPr>
        <w:t>依托市文旅集团，建设太仓全域旅游目的地资产运营与综合服务平台。强化国资平台功能，整合市内文旅资源、盘活存量资产，创新数字化、智能化旅游服务与管理体系；统一招商、统一宣传，加强与市场文旅品牌商、专业运营商合作，全面提升太仓旅游市场化运营水平。建立太仓文旅智库，搭建产学研管合作平台。争取与中国旅游研究院等机构合作成立中国假日旅游研究基地，打造现代田园假日城发展智库，研究并发布假日城旅游系列标准，举办中国假日文化论坛及系列主题交流活动，定期发布中国假日相关报告与指数。</w:t>
      </w:r>
    </w:p>
    <w:p w:rsidR="008B327C" w:rsidRPr="00481F24" w:rsidRDefault="008B327C" w:rsidP="00265696">
      <w:pPr>
        <w:pStyle w:val="2"/>
        <w:spacing w:before="0" w:after="0" w:line="560" w:lineRule="exact"/>
        <w:ind w:firstLineChars="200" w:firstLine="640"/>
        <w:rPr>
          <w:rFonts w:ascii="Times New Roman" w:eastAsia="仿宋_GB2312" w:hAnsi="Times New Roman" w:cs="Times New Roman"/>
          <w:b w:val="0"/>
        </w:rPr>
      </w:pPr>
      <w:bookmarkStart w:id="41" w:name="_Toc82373893"/>
      <w:r w:rsidRPr="00481F24">
        <w:rPr>
          <w:rFonts w:ascii="Times New Roman" w:eastAsia="楷体_GB2312" w:hAnsi="Times New Roman" w:cs="Times New Roman"/>
          <w:b w:val="0"/>
        </w:rPr>
        <w:lastRenderedPageBreak/>
        <w:t>（三）规划与政策保障</w:t>
      </w:r>
      <w:bookmarkEnd w:id="41"/>
      <w:r w:rsidRPr="00481F24">
        <w:rPr>
          <w:rFonts w:ascii="Times New Roman" w:eastAsia="楷体_GB2312" w:hAnsi="Times New Roman" w:cs="Times New Roman"/>
          <w:b w:val="0"/>
        </w:rPr>
        <w:t>。</w:t>
      </w:r>
      <w:r w:rsidRPr="00481F24">
        <w:rPr>
          <w:rFonts w:ascii="Times New Roman" w:eastAsia="仿宋_GB2312" w:hAnsi="Times New Roman" w:cs="Times New Roman"/>
          <w:b w:val="0"/>
        </w:rPr>
        <w:t>配合国土空间规划，按照多规合一要求，加强文旅产业规划衔接协调、实施评估和监督管理，把规划确定的重点任务纳入到各地各相关部门工作部署，开展规划定期评估、跟踪监督和指导反馈，落实规划实施责任，完善监督考核，切实提高文旅规划的实施效果。实施人才兴旅战略，建立与国内外知名院校之间的合作关系，引入地方紧缺的各类文旅人才，特别是旅游产品研发、规划设计、文化创意和市场营销等方面的高端专业人才，完善人才政策保障；开展旅游职业技能鉴定工作，加强在职人员的培训与提升。鼓励市场主体做强做大，支持国内外各类企业、社会团体、个体工商户、民间资本、市民游客等多元主体共同参与旅游开发与经营；加大旅游业扶持力度，对重大文旅项目实行</w:t>
      </w:r>
      <w:r w:rsidRPr="00481F24">
        <w:rPr>
          <w:rFonts w:ascii="Times New Roman" w:eastAsia="仿宋_GB2312" w:hAnsi="Times New Roman" w:cs="Times New Roman"/>
          <w:b w:val="0"/>
        </w:rPr>
        <w:t>“</w:t>
      </w:r>
      <w:r w:rsidRPr="00481F24">
        <w:rPr>
          <w:rFonts w:ascii="Times New Roman" w:eastAsia="仿宋_GB2312" w:hAnsi="Times New Roman" w:cs="Times New Roman"/>
          <w:b w:val="0"/>
        </w:rPr>
        <w:t>一事一议</w:t>
      </w:r>
      <w:r w:rsidRPr="00481F24">
        <w:rPr>
          <w:rFonts w:ascii="Times New Roman" w:eastAsia="仿宋_GB2312" w:hAnsi="Times New Roman" w:cs="Times New Roman"/>
          <w:b w:val="0"/>
        </w:rPr>
        <w:t>”</w:t>
      </w:r>
      <w:r w:rsidRPr="00481F24">
        <w:rPr>
          <w:rFonts w:ascii="Times New Roman" w:eastAsia="仿宋_GB2312" w:hAnsi="Times New Roman" w:cs="Times New Roman"/>
          <w:b w:val="0"/>
        </w:rPr>
        <w:t>，探索设立文旅产业基金，完善对名优文旅企业以及数字文化、创意设计、演艺娱乐等文化产业核心领域投资项目的扶持。做好与国土空间规划的衔接，保障旅游基础和配套服务设施建设用地，支撑都市旅游度假、休闲空间发展。抓住国家农村集体建设用地改革机遇，鼓励利用农民集体所有的农用地、集体建设用地、未利用土地从事休闲农业与乡村旅游发展。</w:t>
      </w:r>
    </w:p>
    <w:p w:rsidR="008B327C" w:rsidRPr="00481F24" w:rsidRDefault="008B327C" w:rsidP="00265696">
      <w:pPr>
        <w:spacing w:line="560" w:lineRule="exact"/>
        <w:ind w:firstLineChars="200" w:firstLine="640"/>
        <w:rPr>
          <w:rFonts w:ascii="Times New Roman" w:eastAsia="仿宋_GB2312"/>
          <w:szCs w:val="32"/>
        </w:rPr>
      </w:pPr>
    </w:p>
    <w:p w:rsidR="008B327C" w:rsidRPr="00481F24" w:rsidRDefault="008B327C" w:rsidP="00265696">
      <w:pPr>
        <w:spacing w:line="560" w:lineRule="exact"/>
        <w:ind w:firstLineChars="200" w:firstLine="640"/>
        <w:rPr>
          <w:rFonts w:ascii="Times New Roman" w:eastAsia="仿宋_GB2312"/>
          <w:szCs w:val="32"/>
        </w:rPr>
      </w:pPr>
      <w:r w:rsidRPr="00481F24">
        <w:rPr>
          <w:rFonts w:ascii="Times New Roman" w:eastAsia="仿宋_GB2312"/>
          <w:szCs w:val="32"/>
        </w:rPr>
        <w:t>附件：太仓市</w:t>
      </w:r>
      <w:r w:rsidRPr="00481F24">
        <w:rPr>
          <w:rFonts w:ascii="Times New Roman" w:eastAsia="仿宋_GB2312"/>
          <w:szCs w:val="32"/>
        </w:rPr>
        <w:t>“</w:t>
      </w:r>
      <w:r w:rsidRPr="00481F24">
        <w:rPr>
          <w:rFonts w:ascii="Times New Roman" w:eastAsia="仿宋_GB2312"/>
          <w:szCs w:val="32"/>
        </w:rPr>
        <w:t>十四五</w:t>
      </w:r>
      <w:r w:rsidRPr="00481F24">
        <w:rPr>
          <w:rFonts w:ascii="Times New Roman" w:eastAsia="仿宋_GB2312"/>
          <w:szCs w:val="32"/>
        </w:rPr>
        <w:t>”</w:t>
      </w:r>
      <w:r w:rsidRPr="00481F24">
        <w:rPr>
          <w:rFonts w:ascii="Times New Roman" w:eastAsia="仿宋_GB2312"/>
          <w:szCs w:val="32"/>
        </w:rPr>
        <w:t>时期旅游重点项目分期推进一览表</w:t>
      </w:r>
    </w:p>
    <w:p w:rsidR="008B327C" w:rsidRPr="00481F24" w:rsidRDefault="008B327C">
      <w:pPr>
        <w:widowControl/>
        <w:autoSpaceDE/>
        <w:autoSpaceDN/>
        <w:snapToGrid/>
        <w:spacing w:line="240" w:lineRule="auto"/>
        <w:ind w:firstLine="0"/>
        <w:jc w:val="left"/>
        <w:rPr>
          <w:rFonts w:ascii="Times New Roman" w:eastAsia="仿宋_GB2312"/>
          <w:szCs w:val="32"/>
        </w:rPr>
      </w:pPr>
    </w:p>
    <w:p w:rsidR="008B327C" w:rsidRPr="00481F24" w:rsidRDefault="008B327C" w:rsidP="008B327C">
      <w:pPr>
        <w:spacing w:line="580" w:lineRule="exact"/>
        <w:ind w:firstLineChars="195"/>
        <w:rPr>
          <w:rFonts w:ascii="Times New Roman" w:eastAsia="仿宋_GB2312"/>
          <w:szCs w:val="32"/>
        </w:rPr>
        <w:sectPr w:rsidR="008B327C" w:rsidRPr="00481F24">
          <w:footerReference w:type="default" r:id="rId9"/>
          <w:pgSz w:w="11906" w:h="16838"/>
          <w:pgMar w:top="1814" w:right="1474" w:bottom="1928" w:left="1474" w:header="851" w:footer="1474" w:gutter="0"/>
          <w:cols w:space="425"/>
          <w:docGrid w:type="lines" w:linePitch="312"/>
        </w:sectPr>
      </w:pPr>
    </w:p>
    <w:p w:rsidR="008B327C" w:rsidRPr="00481F24" w:rsidRDefault="008B327C" w:rsidP="008B327C">
      <w:pPr>
        <w:spacing w:line="560" w:lineRule="exact"/>
        <w:ind w:firstLine="0"/>
        <w:rPr>
          <w:rFonts w:ascii="黑体" w:eastAsia="黑体" w:hAnsi="黑体"/>
          <w:szCs w:val="32"/>
        </w:rPr>
      </w:pPr>
      <w:r w:rsidRPr="00481F24">
        <w:rPr>
          <w:rFonts w:ascii="黑体" w:eastAsia="黑体" w:hAnsi="黑体"/>
          <w:szCs w:val="32"/>
        </w:rPr>
        <w:lastRenderedPageBreak/>
        <w:t>附件</w:t>
      </w:r>
    </w:p>
    <w:p w:rsidR="008B327C" w:rsidRPr="00481F24" w:rsidRDefault="008B327C" w:rsidP="008B327C">
      <w:pPr>
        <w:spacing w:line="560" w:lineRule="exact"/>
        <w:ind w:firstLine="0"/>
        <w:jc w:val="center"/>
        <w:rPr>
          <w:rFonts w:ascii="方正小标宋简体" w:eastAsia="方正小标宋简体" w:hAnsi="黑体"/>
          <w:sz w:val="44"/>
          <w:szCs w:val="40"/>
        </w:rPr>
      </w:pPr>
      <w:r w:rsidRPr="00481F24">
        <w:rPr>
          <w:rFonts w:ascii="方正小标宋简体" w:eastAsia="方正小标宋简体" w:hAnsi="黑体" w:hint="eastAsia"/>
          <w:sz w:val="44"/>
          <w:szCs w:val="40"/>
        </w:rPr>
        <w:t>太仓市“十四五”时期旅游重点项目分期推进一览表</w:t>
      </w:r>
    </w:p>
    <w:tbl>
      <w:tblPr>
        <w:tblStyle w:val="af2"/>
        <w:tblW w:w="14568" w:type="dxa"/>
        <w:jc w:val="center"/>
        <w:tblLayout w:type="fixed"/>
        <w:tblLook w:val="04A0"/>
      </w:tblPr>
      <w:tblGrid>
        <w:gridCol w:w="1271"/>
        <w:gridCol w:w="709"/>
        <w:gridCol w:w="6139"/>
        <w:gridCol w:w="1310"/>
        <w:gridCol w:w="3339"/>
        <w:gridCol w:w="940"/>
        <w:gridCol w:w="860"/>
      </w:tblGrid>
      <w:tr w:rsidR="008B327C" w:rsidRPr="00481F24" w:rsidTr="008B327C">
        <w:trPr>
          <w:trHeight w:val="523"/>
          <w:jc w:val="center"/>
        </w:trPr>
        <w:tc>
          <w:tcPr>
            <w:tcW w:w="1271" w:type="dxa"/>
            <w:vMerge w:val="restart"/>
            <w:vAlign w:val="center"/>
          </w:tcPr>
          <w:p w:rsidR="008B327C" w:rsidRPr="00481F24" w:rsidRDefault="008B327C" w:rsidP="008B327C">
            <w:pPr>
              <w:spacing w:line="320" w:lineRule="exact"/>
              <w:ind w:firstLine="0"/>
              <w:jc w:val="center"/>
              <w:rPr>
                <w:rFonts w:ascii="Times New Roman" w:eastAsia="黑体"/>
                <w:bCs/>
                <w:sz w:val="24"/>
                <w:szCs w:val="24"/>
              </w:rPr>
            </w:pPr>
            <w:r w:rsidRPr="00481F24">
              <w:rPr>
                <w:rFonts w:ascii="Times New Roman" w:eastAsia="黑体"/>
                <w:bCs/>
                <w:sz w:val="24"/>
                <w:szCs w:val="24"/>
              </w:rPr>
              <w:t>项目分区</w:t>
            </w:r>
          </w:p>
        </w:tc>
        <w:tc>
          <w:tcPr>
            <w:tcW w:w="709" w:type="dxa"/>
            <w:vMerge w:val="restart"/>
            <w:vAlign w:val="center"/>
          </w:tcPr>
          <w:p w:rsidR="008B327C" w:rsidRPr="00481F24" w:rsidRDefault="008B327C" w:rsidP="008B327C">
            <w:pPr>
              <w:spacing w:line="320" w:lineRule="exact"/>
              <w:ind w:firstLine="0"/>
              <w:jc w:val="center"/>
              <w:rPr>
                <w:rFonts w:ascii="Times New Roman" w:eastAsia="黑体"/>
                <w:bCs/>
                <w:sz w:val="24"/>
                <w:szCs w:val="24"/>
              </w:rPr>
            </w:pPr>
            <w:r w:rsidRPr="00481F24">
              <w:rPr>
                <w:rFonts w:ascii="Times New Roman" w:eastAsia="黑体"/>
                <w:bCs/>
                <w:sz w:val="24"/>
                <w:szCs w:val="24"/>
              </w:rPr>
              <w:t>序号</w:t>
            </w:r>
          </w:p>
        </w:tc>
        <w:tc>
          <w:tcPr>
            <w:tcW w:w="6139" w:type="dxa"/>
            <w:vMerge w:val="restart"/>
            <w:vAlign w:val="center"/>
          </w:tcPr>
          <w:p w:rsidR="008B327C" w:rsidRPr="00481F24" w:rsidRDefault="008B327C" w:rsidP="008B327C">
            <w:pPr>
              <w:spacing w:line="320" w:lineRule="exact"/>
              <w:ind w:firstLine="0"/>
              <w:jc w:val="center"/>
              <w:rPr>
                <w:rFonts w:ascii="Times New Roman" w:eastAsia="黑体"/>
                <w:bCs/>
                <w:sz w:val="24"/>
                <w:szCs w:val="24"/>
              </w:rPr>
            </w:pPr>
            <w:r w:rsidRPr="00481F24">
              <w:rPr>
                <w:rFonts w:ascii="Times New Roman" w:eastAsia="黑体"/>
                <w:bCs/>
                <w:sz w:val="24"/>
                <w:szCs w:val="24"/>
              </w:rPr>
              <w:t>项目名称</w:t>
            </w:r>
          </w:p>
        </w:tc>
        <w:tc>
          <w:tcPr>
            <w:tcW w:w="1310" w:type="dxa"/>
            <w:vMerge w:val="restart"/>
            <w:vAlign w:val="center"/>
          </w:tcPr>
          <w:p w:rsidR="008B327C" w:rsidRPr="00481F24" w:rsidRDefault="008B327C" w:rsidP="008B327C">
            <w:pPr>
              <w:spacing w:line="320" w:lineRule="exact"/>
              <w:ind w:firstLine="0"/>
              <w:jc w:val="center"/>
              <w:rPr>
                <w:rFonts w:ascii="Times New Roman" w:eastAsia="黑体"/>
                <w:bCs/>
                <w:sz w:val="24"/>
                <w:szCs w:val="24"/>
              </w:rPr>
            </w:pPr>
            <w:r w:rsidRPr="00481F24">
              <w:rPr>
                <w:rFonts w:ascii="Times New Roman" w:eastAsia="黑体"/>
                <w:bCs/>
                <w:sz w:val="24"/>
                <w:szCs w:val="24"/>
              </w:rPr>
              <w:t>项目性质</w:t>
            </w:r>
          </w:p>
        </w:tc>
        <w:tc>
          <w:tcPr>
            <w:tcW w:w="3339" w:type="dxa"/>
            <w:vMerge w:val="restart"/>
            <w:vAlign w:val="center"/>
          </w:tcPr>
          <w:p w:rsidR="008B327C" w:rsidRPr="00481F24" w:rsidRDefault="008B327C" w:rsidP="008B327C">
            <w:pPr>
              <w:spacing w:line="320" w:lineRule="exact"/>
              <w:ind w:firstLine="0"/>
              <w:jc w:val="center"/>
              <w:rPr>
                <w:rFonts w:ascii="Times New Roman" w:eastAsia="黑体"/>
                <w:bCs/>
                <w:sz w:val="24"/>
                <w:szCs w:val="24"/>
              </w:rPr>
            </w:pPr>
            <w:r w:rsidRPr="00481F24">
              <w:rPr>
                <w:rFonts w:ascii="Times New Roman" w:eastAsia="黑体"/>
                <w:bCs/>
                <w:sz w:val="24"/>
                <w:szCs w:val="24"/>
              </w:rPr>
              <w:t>建设目标</w:t>
            </w:r>
          </w:p>
        </w:tc>
        <w:tc>
          <w:tcPr>
            <w:tcW w:w="1800" w:type="dxa"/>
            <w:gridSpan w:val="2"/>
            <w:vAlign w:val="center"/>
          </w:tcPr>
          <w:p w:rsidR="008B327C" w:rsidRPr="00481F24" w:rsidRDefault="008B327C" w:rsidP="008B327C">
            <w:pPr>
              <w:spacing w:line="320" w:lineRule="exact"/>
              <w:ind w:firstLine="0"/>
              <w:jc w:val="center"/>
              <w:rPr>
                <w:rFonts w:ascii="Times New Roman" w:eastAsia="黑体"/>
                <w:bCs/>
                <w:sz w:val="24"/>
                <w:szCs w:val="24"/>
              </w:rPr>
            </w:pPr>
            <w:r w:rsidRPr="00481F24">
              <w:rPr>
                <w:rFonts w:ascii="Times New Roman" w:eastAsia="黑体"/>
                <w:bCs/>
                <w:sz w:val="24"/>
                <w:szCs w:val="24"/>
              </w:rPr>
              <w:t>建设时序</w:t>
            </w: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黑体"/>
                <w:bCs/>
                <w:sz w:val="24"/>
                <w:szCs w:val="24"/>
              </w:rPr>
            </w:pPr>
          </w:p>
        </w:tc>
        <w:tc>
          <w:tcPr>
            <w:tcW w:w="709" w:type="dxa"/>
            <w:vMerge/>
            <w:vAlign w:val="center"/>
          </w:tcPr>
          <w:p w:rsidR="008B327C" w:rsidRPr="00481F24" w:rsidRDefault="008B327C" w:rsidP="008B327C">
            <w:pPr>
              <w:spacing w:line="320" w:lineRule="exact"/>
              <w:ind w:firstLine="0"/>
              <w:jc w:val="center"/>
              <w:outlineLvl w:val="0"/>
              <w:rPr>
                <w:rFonts w:ascii="Times New Roman" w:eastAsia="黑体"/>
                <w:bCs/>
                <w:sz w:val="24"/>
                <w:szCs w:val="24"/>
              </w:rPr>
            </w:pPr>
          </w:p>
        </w:tc>
        <w:tc>
          <w:tcPr>
            <w:tcW w:w="6139" w:type="dxa"/>
            <w:vMerge/>
            <w:vAlign w:val="center"/>
          </w:tcPr>
          <w:p w:rsidR="008B327C" w:rsidRPr="00481F24" w:rsidRDefault="008B327C" w:rsidP="008B327C">
            <w:pPr>
              <w:spacing w:line="320" w:lineRule="exact"/>
              <w:ind w:firstLine="0"/>
              <w:jc w:val="center"/>
              <w:outlineLvl w:val="0"/>
              <w:rPr>
                <w:rFonts w:ascii="Times New Roman" w:eastAsia="黑体"/>
                <w:bCs/>
                <w:sz w:val="24"/>
                <w:szCs w:val="24"/>
              </w:rPr>
            </w:pPr>
          </w:p>
        </w:tc>
        <w:tc>
          <w:tcPr>
            <w:tcW w:w="1310" w:type="dxa"/>
            <w:vMerge/>
            <w:vAlign w:val="center"/>
          </w:tcPr>
          <w:p w:rsidR="008B327C" w:rsidRPr="00481F24" w:rsidRDefault="008B327C" w:rsidP="008B327C">
            <w:pPr>
              <w:spacing w:line="320" w:lineRule="exact"/>
              <w:ind w:firstLine="0"/>
              <w:jc w:val="center"/>
              <w:outlineLvl w:val="0"/>
              <w:rPr>
                <w:rFonts w:ascii="Times New Roman" w:eastAsia="黑体"/>
                <w:bCs/>
                <w:sz w:val="24"/>
                <w:szCs w:val="24"/>
              </w:rPr>
            </w:pPr>
          </w:p>
        </w:tc>
        <w:tc>
          <w:tcPr>
            <w:tcW w:w="3339" w:type="dxa"/>
            <w:vMerge/>
            <w:vAlign w:val="center"/>
          </w:tcPr>
          <w:p w:rsidR="008B327C" w:rsidRPr="00481F24" w:rsidRDefault="008B327C" w:rsidP="008B327C">
            <w:pPr>
              <w:spacing w:line="320" w:lineRule="exact"/>
              <w:ind w:firstLine="0"/>
              <w:jc w:val="center"/>
              <w:outlineLvl w:val="0"/>
              <w:rPr>
                <w:rFonts w:ascii="Times New Roman" w:eastAsia="黑体"/>
                <w:bCs/>
                <w:sz w:val="24"/>
                <w:szCs w:val="24"/>
              </w:rPr>
            </w:pPr>
          </w:p>
        </w:tc>
        <w:tc>
          <w:tcPr>
            <w:tcW w:w="940" w:type="dxa"/>
            <w:vAlign w:val="center"/>
          </w:tcPr>
          <w:p w:rsidR="008B327C" w:rsidRPr="00481F24" w:rsidRDefault="008B327C" w:rsidP="008B327C">
            <w:pPr>
              <w:spacing w:line="320" w:lineRule="exact"/>
              <w:ind w:firstLine="0"/>
              <w:jc w:val="center"/>
              <w:rPr>
                <w:rFonts w:ascii="Times New Roman" w:eastAsia="黑体"/>
                <w:bCs/>
                <w:sz w:val="24"/>
                <w:szCs w:val="24"/>
              </w:rPr>
            </w:pPr>
            <w:r w:rsidRPr="00481F24">
              <w:rPr>
                <w:rFonts w:ascii="Times New Roman" w:eastAsia="黑体"/>
                <w:bCs/>
                <w:sz w:val="24"/>
                <w:szCs w:val="24"/>
              </w:rPr>
              <w:t>近期</w:t>
            </w:r>
          </w:p>
        </w:tc>
        <w:tc>
          <w:tcPr>
            <w:tcW w:w="860" w:type="dxa"/>
            <w:vAlign w:val="center"/>
          </w:tcPr>
          <w:p w:rsidR="008B327C" w:rsidRPr="00481F24" w:rsidRDefault="008B327C" w:rsidP="008B327C">
            <w:pPr>
              <w:spacing w:line="320" w:lineRule="exact"/>
              <w:ind w:firstLine="0"/>
              <w:jc w:val="center"/>
              <w:rPr>
                <w:rFonts w:ascii="Times New Roman" w:eastAsia="黑体"/>
                <w:bCs/>
                <w:sz w:val="24"/>
                <w:szCs w:val="24"/>
              </w:rPr>
            </w:pPr>
            <w:r w:rsidRPr="00481F24">
              <w:rPr>
                <w:rFonts w:ascii="Times New Roman" w:eastAsia="黑体"/>
                <w:bCs/>
                <w:sz w:val="24"/>
                <w:szCs w:val="24"/>
              </w:rPr>
              <w:t>远期</w:t>
            </w:r>
          </w:p>
        </w:tc>
      </w:tr>
      <w:tr w:rsidR="008B327C" w:rsidRPr="00481F24" w:rsidTr="008B327C">
        <w:trPr>
          <w:trHeight w:val="780"/>
          <w:jc w:val="center"/>
        </w:trPr>
        <w:tc>
          <w:tcPr>
            <w:tcW w:w="1271" w:type="dxa"/>
            <w:vMerge w:val="restart"/>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中心主城区文化休闲旅游组团</w:t>
            </w: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1</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太仓老城厢历史文化街区保护与旅游休闲功能改造提升项目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改造提升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国家级旅游休闲街区</w:t>
            </w:r>
          </w:p>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国家历史文化名城核心风貌区</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2</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r w:rsidRPr="00481F24">
              <w:rPr>
                <w:rFonts w:ascii="Times New Roman" w:eastAsia="仿宋_GB2312"/>
                <w:sz w:val="24"/>
                <w:szCs w:val="24"/>
              </w:rPr>
              <w:t>现代田园假日城</w:t>
            </w:r>
            <w:r w:rsidRPr="00481F24">
              <w:rPr>
                <w:rFonts w:ascii="Times New Roman" w:eastAsia="仿宋_GB2312"/>
                <w:sz w:val="24"/>
                <w:szCs w:val="24"/>
              </w:rPr>
              <w:t>”</w:t>
            </w:r>
            <w:r w:rsidRPr="00481F24">
              <w:rPr>
                <w:rFonts w:ascii="Times New Roman" w:eastAsia="仿宋_GB2312"/>
                <w:sz w:val="24"/>
                <w:szCs w:val="24"/>
              </w:rPr>
              <w:t>全域旅游集散服务中心暨太仓假日公园</w:t>
            </w:r>
          </w:p>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建设项目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新建</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目的地城市会客厅</w:t>
            </w:r>
          </w:p>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全域旅游集散服务中心</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3</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太仓现代农业园区田园旅游综合提升项目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改造提升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4</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娄江新城微旅游度假目的地建设项目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改造提升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520"/>
          <w:jc w:val="center"/>
        </w:trPr>
        <w:tc>
          <w:tcPr>
            <w:tcW w:w="1271" w:type="dxa"/>
            <w:vMerge w:val="restart"/>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东部长江口生态文化度假组团</w:t>
            </w: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5</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国家级长江口旅游度假区创建项目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创建提升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国家级旅游度假区</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6</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浏河镇长江口农文旅园区建设项目</w:t>
            </w:r>
          </w:p>
        </w:tc>
        <w:tc>
          <w:tcPr>
            <w:tcW w:w="1310" w:type="dxa"/>
            <w:vAlign w:val="center"/>
          </w:tcPr>
          <w:p w:rsidR="008B327C" w:rsidRPr="006B3DFA" w:rsidRDefault="008B327C" w:rsidP="006B3DFA">
            <w:pPr>
              <w:spacing w:line="320" w:lineRule="exact"/>
              <w:ind w:firstLine="0"/>
              <w:jc w:val="center"/>
              <w:rPr>
                <w:rFonts w:ascii="Times New Roman" w:eastAsia="仿宋_GB2312"/>
                <w:sz w:val="24"/>
                <w:szCs w:val="24"/>
              </w:rPr>
            </w:pPr>
            <w:r w:rsidRPr="006B3DFA">
              <w:rPr>
                <w:rFonts w:ascii="Times New Roman" w:eastAsia="仿宋_GB2312"/>
                <w:sz w:val="24"/>
                <w:szCs w:val="24"/>
              </w:rPr>
              <w:t>新建</w:t>
            </w:r>
          </w:p>
        </w:tc>
        <w:tc>
          <w:tcPr>
            <w:tcW w:w="3339" w:type="dxa"/>
            <w:vAlign w:val="center"/>
          </w:tcPr>
          <w:p w:rsidR="008B327C" w:rsidRPr="006B3DFA" w:rsidRDefault="008B327C" w:rsidP="006B3DFA">
            <w:pPr>
              <w:spacing w:line="320" w:lineRule="exact"/>
              <w:ind w:firstLine="0"/>
              <w:jc w:val="center"/>
              <w:rPr>
                <w:rFonts w:ascii="Times New Roman" w:eastAsia="仿宋_GB2312"/>
                <w:sz w:val="24"/>
                <w:szCs w:val="24"/>
              </w:rPr>
            </w:pPr>
            <w:r w:rsidRPr="006B3DFA">
              <w:rPr>
                <w:rFonts w:ascii="Times New Roman" w:eastAsia="仿宋_GB2312"/>
                <w:sz w:val="24"/>
                <w:szCs w:val="24"/>
              </w:rPr>
              <w:t>——</w:t>
            </w:r>
          </w:p>
        </w:tc>
        <w:tc>
          <w:tcPr>
            <w:tcW w:w="940" w:type="dxa"/>
            <w:vAlign w:val="center"/>
          </w:tcPr>
          <w:p w:rsidR="008B327C" w:rsidRPr="006B3DFA" w:rsidRDefault="008B327C" w:rsidP="006B3DFA">
            <w:pPr>
              <w:spacing w:line="320" w:lineRule="exact"/>
              <w:ind w:firstLine="0"/>
              <w:jc w:val="center"/>
              <w:rPr>
                <w:rFonts w:ascii="Times New Roman" w:eastAsia="仿宋_GB2312"/>
                <w:sz w:val="24"/>
                <w:szCs w:val="24"/>
              </w:rPr>
            </w:pPr>
            <w:r w:rsidRPr="006B3DFA">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52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7</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浏河古镇旅游综合提升项目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综合开发</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国家</w:t>
            </w:r>
            <w:r w:rsidRPr="00481F24">
              <w:rPr>
                <w:rFonts w:ascii="Times New Roman" w:eastAsia="仿宋_GB2312"/>
                <w:sz w:val="24"/>
                <w:szCs w:val="24"/>
              </w:rPr>
              <w:t>4A</w:t>
            </w:r>
            <w:r w:rsidRPr="00481F24">
              <w:rPr>
                <w:rFonts w:ascii="Times New Roman" w:eastAsia="仿宋_GB2312"/>
                <w:sz w:val="24"/>
                <w:szCs w:val="24"/>
              </w:rPr>
              <w:t>级旅游景区</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8</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七十二家村田园综合体项目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新建</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特色田园综合体</w:t>
            </w:r>
          </w:p>
        </w:tc>
        <w:tc>
          <w:tcPr>
            <w:tcW w:w="94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86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r>
      <w:tr w:rsidR="008B327C" w:rsidRPr="00481F24" w:rsidTr="008B327C">
        <w:trPr>
          <w:trHeight w:val="104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9</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郑和七下西洋起锚地主题公园项目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改造提升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全国爱国主义教育示范基地</w:t>
            </w:r>
          </w:p>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国家级研学教育基地</w:t>
            </w:r>
          </w:p>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国家</w:t>
            </w:r>
            <w:r w:rsidRPr="00481F24">
              <w:rPr>
                <w:rFonts w:ascii="Times New Roman" w:eastAsia="仿宋_GB2312"/>
                <w:sz w:val="24"/>
                <w:szCs w:val="24"/>
              </w:rPr>
              <w:t>4A</w:t>
            </w:r>
            <w:r w:rsidRPr="00481F24">
              <w:rPr>
                <w:rFonts w:ascii="Times New Roman" w:eastAsia="仿宋_GB2312"/>
                <w:sz w:val="24"/>
                <w:szCs w:val="24"/>
              </w:rPr>
              <w:t>级旅游景区</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10</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太仓港进出口商品展销中心建设项目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改造提升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86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11</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长江口户外运动基地建设项目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新建</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86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12</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璜泾镇田园乡村综合提升项目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restart"/>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lastRenderedPageBreak/>
              <w:t>南部科教新城主题游乐组团</w:t>
            </w: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13</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复星复游城建设项目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新建</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国家</w:t>
            </w:r>
            <w:r w:rsidRPr="00481F24">
              <w:rPr>
                <w:rFonts w:ascii="Times New Roman" w:eastAsia="仿宋_GB2312"/>
                <w:sz w:val="24"/>
                <w:szCs w:val="24"/>
              </w:rPr>
              <w:t>4A</w:t>
            </w:r>
            <w:r w:rsidRPr="00481F24">
              <w:rPr>
                <w:rFonts w:ascii="Times New Roman" w:eastAsia="仿宋_GB2312"/>
                <w:sz w:val="24"/>
                <w:szCs w:val="24"/>
              </w:rPr>
              <w:t>级旅游景区</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371"/>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14</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太仓天镜湖电竞小镇综合提升项目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65"/>
          <w:jc w:val="center"/>
        </w:trPr>
        <w:tc>
          <w:tcPr>
            <w:tcW w:w="1271" w:type="dxa"/>
            <w:vMerge/>
            <w:vAlign w:val="center"/>
          </w:tcPr>
          <w:p w:rsidR="008B327C" w:rsidRPr="00481F24" w:rsidRDefault="008B327C" w:rsidP="008B327C">
            <w:pPr>
              <w:spacing w:line="320" w:lineRule="exact"/>
              <w:ind w:firstLine="0"/>
              <w:jc w:val="center"/>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15</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海运堤德风街建设项目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新建</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旅游休闲街区</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356"/>
          <w:jc w:val="center"/>
        </w:trPr>
        <w:tc>
          <w:tcPr>
            <w:tcW w:w="1271" w:type="dxa"/>
            <w:vMerge/>
            <w:vAlign w:val="center"/>
          </w:tcPr>
          <w:p w:rsidR="008B327C" w:rsidRPr="00481F24" w:rsidRDefault="008B327C" w:rsidP="008B327C">
            <w:pPr>
              <w:spacing w:line="320" w:lineRule="exact"/>
              <w:ind w:firstLine="0"/>
              <w:jc w:val="center"/>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16</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天镜湖旅游区综合提升项目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综合开发</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国家</w:t>
            </w:r>
            <w:r w:rsidRPr="00481F24">
              <w:rPr>
                <w:rFonts w:ascii="Times New Roman" w:eastAsia="仿宋_GB2312"/>
                <w:sz w:val="24"/>
                <w:szCs w:val="24"/>
              </w:rPr>
              <w:t>3A</w:t>
            </w:r>
            <w:r w:rsidRPr="00481F24">
              <w:rPr>
                <w:rFonts w:ascii="Times New Roman" w:eastAsia="仿宋_GB2312"/>
                <w:sz w:val="24"/>
                <w:szCs w:val="24"/>
              </w:rPr>
              <w:t>级旅游景区</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17</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太仓海运仓遗址公园建设项目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新建</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86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18</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艺术田园建设项目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新建</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86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19</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独</w:t>
            </w:r>
            <w:r w:rsidRPr="00481F24">
              <w:rPr>
                <w:rFonts w:ascii="Times New Roman" w:eastAsia="仿宋"/>
                <w:sz w:val="24"/>
                <w:szCs w:val="24"/>
              </w:rPr>
              <w:t>溇</w:t>
            </w:r>
            <w:r w:rsidRPr="00481F24">
              <w:rPr>
                <w:rFonts w:ascii="Times New Roman" w:eastAsia="仿宋_GB2312"/>
                <w:sz w:val="24"/>
                <w:szCs w:val="24"/>
              </w:rPr>
              <w:t>小海生态农业园综合提升项目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337"/>
          <w:jc w:val="center"/>
        </w:trPr>
        <w:tc>
          <w:tcPr>
            <w:tcW w:w="1271" w:type="dxa"/>
            <w:vMerge w:val="restart"/>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北部田园古镇休闲旅游组团</w:t>
            </w: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20</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沙溪古镇旅游区综合开发项目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综合开发</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国家</w:t>
            </w:r>
            <w:r w:rsidRPr="00481F24">
              <w:rPr>
                <w:rFonts w:ascii="Times New Roman" w:eastAsia="仿宋_GB2312"/>
                <w:sz w:val="24"/>
                <w:szCs w:val="24"/>
              </w:rPr>
              <w:t>5A</w:t>
            </w:r>
            <w:r w:rsidRPr="00481F24">
              <w:rPr>
                <w:rFonts w:ascii="Times New Roman" w:eastAsia="仿宋_GB2312"/>
                <w:sz w:val="24"/>
                <w:szCs w:val="24"/>
              </w:rPr>
              <w:t>级旅游景区</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5"/>
          <w:jc w:val="center"/>
        </w:trPr>
        <w:tc>
          <w:tcPr>
            <w:tcW w:w="1271" w:type="dxa"/>
            <w:vMerge/>
            <w:vAlign w:val="center"/>
          </w:tcPr>
          <w:p w:rsidR="008B327C" w:rsidRPr="00481F24" w:rsidRDefault="008B327C" w:rsidP="008B327C">
            <w:pPr>
              <w:spacing w:line="320" w:lineRule="exact"/>
              <w:ind w:firstLine="0"/>
              <w:jc w:val="center"/>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21</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沙溪慢城会客厅综合开发项目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综合开发</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22</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七浦塘运河慢乡微度假集群项目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综合开发</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23</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金仓湖生态旅游区项目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24</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双凤镇休闲旅游综合提升项目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25</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电站村国际艺术田园综合体项目</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综合开发</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6B3DFA">
            <w:pPr>
              <w:spacing w:line="320" w:lineRule="exact"/>
              <w:ind w:firstLine="0"/>
              <w:jc w:val="center"/>
              <w:rPr>
                <w:rFonts w:ascii="Times New Roman" w:eastAsia="仿宋_GB2312"/>
                <w:sz w:val="24"/>
                <w:szCs w:val="24"/>
              </w:rPr>
            </w:pPr>
          </w:p>
        </w:tc>
        <w:tc>
          <w:tcPr>
            <w:tcW w:w="86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r>
      <w:tr w:rsidR="008B327C" w:rsidRPr="00481F24" w:rsidTr="006B3DFA">
        <w:trPr>
          <w:trHeight w:val="573"/>
          <w:jc w:val="center"/>
        </w:trPr>
        <w:tc>
          <w:tcPr>
            <w:tcW w:w="1271" w:type="dxa"/>
            <w:vMerge w:val="restart"/>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六大假日风景旅游廊带</w:t>
            </w: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26</w:t>
            </w:r>
          </w:p>
        </w:tc>
        <w:tc>
          <w:tcPr>
            <w:tcW w:w="6139" w:type="dxa"/>
            <w:vAlign w:val="center"/>
          </w:tcPr>
          <w:p w:rsidR="008B327C" w:rsidRPr="006B3DFA" w:rsidRDefault="008B327C" w:rsidP="006B3DFA">
            <w:pPr>
              <w:spacing w:line="320" w:lineRule="exact"/>
              <w:ind w:firstLine="0"/>
              <w:jc w:val="center"/>
              <w:rPr>
                <w:rFonts w:ascii="Times New Roman" w:eastAsia="仿宋_GB2312"/>
                <w:sz w:val="24"/>
                <w:szCs w:val="24"/>
              </w:rPr>
            </w:pPr>
            <w:r w:rsidRPr="006B3DFA">
              <w:rPr>
                <w:rFonts w:ascii="Times New Roman" w:eastAsia="仿宋_GB2312"/>
                <w:sz w:val="24"/>
                <w:szCs w:val="24"/>
              </w:rPr>
              <w:t>滨江风光旅游带</w:t>
            </w:r>
          </w:p>
        </w:tc>
        <w:tc>
          <w:tcPr>
            <w:tcW w:w="1310" w:type="dxa"/>
            <w:vAlign w:val="center"/>
          </w:tcPr>
          <w:p w:rsidR="008B327C" w:rsidRPr="00481F24" w:rsidRDefault="008B327C" w:rsidP="006B3DFA">
            <w:pPr>
              <w:spacing w:line="320" w:lineRule="exact"/>
              <w:ind w:firstLine="0"/>
              <w:jc w:val="center"/>
              <w:rPr>
                <w:rFonts w:ascii="Times New Roman" w:eastAsia="仿宋_GB2312"/>
                <w:sz w:val="24"/>
                <w:szCs w:val="24"/>
              </w:rPr>
            </w:pPr>
            <w:r w:rsidRPr="00481F24">
              <w:rPr>
                <w:rFonts w:ascii="Times New Roman" w:eastAsia="仿宋_GB2312"/>
                <w:sz w:val="24"/>
                <w:szCs w:val="24"/>
              </w:rPr>
              <w:t>提升</w:t>
            </w:r>
            <w:r w:rsidRPr="00481F24">
              <w:rPr>
                <w:rFonts w:ascii="Times New Roman" w:eastAsia="仿宋_GB2312"/>
                <w:sz w:val="24"/>
                <w:szCs w:val="24"/>
              </w:rPr>
              <w:t>/</w:t>
            </w:r>
            <w:r w:rsidRPr="00481F24">
              <w:rPr>
                <w:rFonts w:ascii="Times New Roman" w:eastAsia="仿宋_GB2312"/>
                <w:sz w:val="24"/>
                <w:szCs w:val="24"/>
              </w:rPr>
              <w:t>新建</w:t>
            </w:r>
          </w:p>
        </w:tc>
        <w:tc>
          <w:tcPr>
            <w:tcW w:w="3339" w:type="dxa"/>
            <w:vAlign w:val="center"/>
          </w:tcPr>
          <w:p w:rsidR="008B327C" w:rsidRPr="00481F24" w:rsidRDefault="008B327C" w:rsidP="006B3DFA">
            <w:pPr>
              <w:spacing w:line="320" w:lineRule="exact"/>
              <w:ind w:firstLine="0"/>
              <w:jc w:val="center"/>
              <w:rPr>
                <w:rFonts w:ascii="Times New Roman" w:eastAsia="仿宋_GB2312"/>
                <w:sz w:val="24"/>
                <w:szCs w:val="24"/>
              </w:rPr>
            </w:pPr>
            <w:r w:rsidRPr="00481F24">
              <w:rPr>
                <w:rFonts w:ascii="Times New Roman" w:eastAsia="仿宋_GB2312"/>
                <w:sz w:val="24"/>
                <w:szCs w:val="24"/>
              </w:rPr>
              <w:t>旅游风景道</w:t>
            </w:r>
          </w:p>
        </w:tc>
        <w:tc>
          <w:tcPr>
            <w:tcW w:w="940" w:type="dxa"/>
            <w:vAlign w:val="center"/>
          </w:tcPr>
          <w:p w:rsidR="008B327C" w:rsidRPr="006B3DFA" w:rsidRDefault="006B3DFA" w:rsidP="006B3DFA">
            <w:pPr>
              <w:spacing w:line="320" w:lineRule="exact"/>
              <w:ind w:firstLine="0"/>
              <w:jc w:val="center"/>
              <w:rPr>
                <w:rFonts w:ascii="Times New Roman" w:eastAsia="仿宋_GB2312"/>
                <w:sz w:val="24"/>
                <w:szCs w:val="24"/>
              </w:rPr>
            </w:pPr>
            <w:r w:rsidRPr="006B3DFA">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27</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太沙路田园风情景观带</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旅游风景道</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28</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盐铁塘历史文化带</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29</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新浏河亲水景观带</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280"/>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30</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双浮公路生态旅游带</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旅游风景道</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r w:rsidR="008B327C" w:rsidRPr="00481F24" w:rsidTr="008B327C">
        <w:trPr>
          <w:trHeight w:val="325"/>
          <w:jc w:val="center"/>
        </w:trPr>
        <w:tc>
          <w:tcPr>
            <w:tcW w:w="1271" w:type="dxa"/>
            <w:vMerge/>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c>
          <w:tcPr>
            <w:tcW w:w="70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31</w:t>
            </w:r>
          </w:p>
        </w:tc>
        <w:tc>
          <w:tcPr>
            <w:tcW w:w="61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七浦塘水乡风光带</w:t>
            </w:r>
          </w:p>
        </w:tc>
        <w:tc>
          <w:tcPr>
            <w:tcW w:w="131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综合提升</w:t>
            </w:r>
          </w:p>
        </w:tc>
        <w:tc>
          <w:tcPr>
            <w:tcW w:w="3339"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旅游风景道</w:t>
            </w:r>
          </w:p>
        </w:tc>
        <w:tc>
          <w:tcPr>
            <w:tcW w:w="940" w:type="dxa"/>
            <w:vAlign w:val="center"/>
          </w:tcPr>
          <w:p w:rsidR="008B327C" w:rsidRPr="00481F24" w:rsidRDefault="008B327C" w:rsidP="008B327C">
            <w:pPr>
              <w:spacing w:line="320" w:lineRule="exact"/>
              <w:ind w:firstLine="0"/>
              <w:jc w:val="center"/>
              <w:rPr>
                <w:rFonts w:ascii="Times New Roman" w:eastAsia="仿宋_GB2312"/>
                <w:sz w:val="24"/>
                <w:szCs w:val="24"/>
              </w:rPr>
            </w:pPr>
            <w:r w:rsidRPr="00481F24">
              <w:rPr>
                <w:rFonts w:ascii="Times New Roman" w:eastAsia="仿宋_GB2312"/>
                <w:sz w:val="24"/>
                <w:szCs w:val="24"/>
              </w:rPr>
              <w:t>√</w:t>
            </w:r>
          </w:p>
        </w:tc>
        <w:tc>
          <w:tcPr>
            <w:tcW w:w="860" w:type="dxa"/>
            <w:vAlign w:val="center"/>
          </w:tcPr>
          <w:p w:rsidR="008B327C" w:rsidRPr="00481F24" w:rsidRDefault="008B327C" w:rsidP="008B327C">
            <w:pPr>
              <w:spacing w:line="320" w:lineRule="exact"/>
              <w:ind w:firstLine="0"/>
              <w:jc w:val="center"/>
              <w:outlineLvl w:val="0"/>
              <w:rPr>
                <w:rFonts w:ascii="Times New Roman" w:eastAsia="仿宋_GB2312"/>
                <w:sz w:val="24"/>
                <w:szCs w:val="24"/>
              </w:rPr>
            </w:pPr>
          </w:p>
        </w:tc>
      </w:tr>
    </w:tbl>
    <w:p w:rsidR="008B327C" w:rsidRPr="00481F24" w:rsidRDefault="008B327C" w:rsidP="008B327C">
      <w:pPr>
        <w:spacing w:line="20" w:lineRule="exact"/>
        <w:rPr>
          <w:rFonts w:ascii="Times New Roman" w:eastAsia="仿宋_GB2312"/>
          <w:szCs w:val="32"/>
        </w:rPr>
      </w:pPr>
    </w:p>
    <w:p w:rsidR="008B327C" w:rsidRPr="00481F24" w:rsidRDefault="008B327C" w:rsidP="008B327C">
      <w:pPr>
        <w:spacing w:line="560" w:lineRule="exact"/>
        <w:ind w:firstLine="0"/>
        <w:rPr>
          <w:rFonts w:ascii="Times New Roman" w:eastAsia="方正大标宋简体"/>
          <w:sz w:val="40"/>
          <w:szCs w:val="40"/>
        </w:rPr>
      </w:pPr>
    </w:p>
    <w:p w:rsidR="008B327C" w:rsidRPr="00481F24" w:rsidRDefault="008B327C">
      <w:pPr>
        <w:widowControl/>
        <w:autoSpaceDE/>
        <w:autoSpaceDN/>
        <w:snapToGrid/>
        <w:spacing w:line="240" w:lineRule="auto"/>
        <w:ind w:firstLine="0"/>
        <w:jc w:val="left"/>
        <w:rPr>
          <w:rFonts w:ascii="Times New Roman" w:eastAsia="仿宋_GB2312"/>
          <w:szCs w:val="32"/>
        </w:rPr>
      </w:pPr>
    </w:p>
    <w:p w:rsidR="008B327C" w:rsidRPr="00481F24" w:rsidRDefault="008B327C" w:rsidP="00AF660F">
      <w:pPr>
        <w:spacing w:line="560" w:lineRule="exact"/>
        <w:ind w:firstLine="0"/>
        <w:jc w:val="left"/>
        <w:rPr>
          <w:rFonts w:ascii="Times New Roman" w:eastAsia="仿宋_GB2312"/>
          <w:szCs w:val="32"/>
        </w:rPr>
        <w:sectPr w:rsidR="008B327C" w:rsidRPr="00481F24" w:rsidSect="008B327C">
          <w:footerReference w:type="even" r:id="rId10"/>
          <w:footerReference w:type="default" r:id="rId11"/>
          <w:pgSz w:w="16838" w:h="11906" w:orient="landscape"/>
          <w:pgMar w:top="1474" w:right="1814" w:bottom="1474" w:left="1928" w:header="851" w:footer="1531" w:gutter="113"/>
          <w:cols w:space="720"/>
          <w:docGrid w:linePitch="590" w:charSpace="-1024"/>
        </w:sectPr>
      </w:pPr>
    </w:p>
    <w:p w:rsidR="006C5EC3" w:rsidRPr="00481F24" w:rsidRDefault="00481F24" w:rsidP="00AF660F">
      <w:pPr>
        <w:spacing w:line="560" w:lineRule="exact"/>
        <w:ind w:firstLine="0"/>
        <w:jc w:val="left"/>
        <w:rPr>
          <w:rFonts w:ascii="Times New Roman" w:eastAsia="仿宋_GB2312"/>
          <w:szCs w:val="32"/>
        </w:rPr>
      </w:pPr>
      <w:r>
        <w:rPr>
          <w:rFonts w:ascii="Times New Roman" w:eastAsia="仿宋_GB2312" w:hint="eastAsia"/>
          <w:szCs w:val="32"/>
        </w:rPr>
        <w:lastRenderedPageBreak/>
        <w:t xml:space="preserve">    </w:t>
      </w:r>
      <w:r w:rsidR="008B327C" w:rsidRPr="00481F24">
        <w:rPr>
          <w:rFonts w:ascii="Times New Roman" w:eastAsia="仿宋_GB2312"/>
          <w:szCs w:val="32"/>
        </w:rPr>
        <w:t>（此页无正文）</w:t>
      </w:r>
    </w:p>
    <w:p w:rsidR="008B327C" w:rsidRPr="00481F24" w:rsidRDefault="008B327C" w:rsidP="00AF660F">
      <w:pPr>
        <w:spacing w:line="560" w:lineRule="exact"/>
        <w:ind w:firstLine="0"/>
        <w:jc w:val="left"/>
        <w:rPr>
          <w:rFonts w:ascii="Times New Roman" w:eastAsia="仿宋_GB2312"/>
          <w:szCs w:val="32"/>
        </w:rPr>
      </w:pPr>
    </w:p>
    <w:p w:rsidR="008B327C" w:rsidRPr="00481F24" w:rsidRDefault="008B327C" w:rsidP="00AF660F">
      <w:pPr>
        <w:spacing w:line="560" w:lineRule="exact"/>
        <w:ind w:firstLine="0"/>
        <w:jc w:val="left"/>
        <w:rPr>
          <w:rFonts w:ascii="Times New Roman" w:eastAsia="仿宋_GB2312"/>
          <w:szCs w:val="32"/>
        </w:rPr>
      </w:pPr>
    </w:p>
    <w:p w:rsidR="008B327C" w:rsidRDefault="008B327C" w:rsidP="00AF660F">
      <w:pPr>
        <w:spacing w:line="560" w:lineRule="exact"/>
        <w:ind w:firstLine="0"/>
        <w:jc w:val="left"/>
        <w:rPr>
          <w:rFonts w:ascii="Times New Roman" w:eastAsia="仿宋_GB2312"/>
          <w:szCs w:val="32"/>
        </w:rPr>
      </w:pPr>
    </w:p>
    <w:p w:rsidR="00481F24" w:rsidRDefault="00481F24" w:rsidP="00AF660F">
      <w:pPr>
        <w:spacing w:line="560" w:lineRule="exact"/>
        <w:ind w:firstLine="0"/>
        <w:jc w:val="left"/>
        <w:rPr>
          <w:rFonts w:ascii="Times New Roman" w:eastAsia="仿宋_GB2312"/>
          <w:szCs w:val="32"/>
        </w:rPr>
      </w:pPr>
    </w:p>
    <w:p w:rsidR="00481F24" w:rsidRPr="00481F24" w:rsidRDefault="00481F24" w:rsidP="00AF660F">
      <w:pPr>
        <w:spacing w:line="560" w:lineRule="exact"/>
        <w:ind w:firstLine="0"/>
        <w:jc w:val="left"/>
        <w:rPr>
          <w:rFonts w:ascii="Times New Roman" w:eastAsia="仿宋_GB2312"/>
          <w:szCs w:val="32"/>
        </w:rPr>
      </w:pPr>
    </w:p>
    <w:p w:rsidR="008B327C" w:rsidRPr="00481F24" w:rsidRDefault="008B327C" w:rsidP="00AF660F">
      <w:pPr>
        <w:spacing w:line="560" w:lineRule="exact"/>
        <w:ind w:firstLine="0"/>
        <w:jc w:val="left"/>
        <w:rPr>
          <w:rFonts w:ascii="Times New Roman" w:eastAsia="仿宋_GB2312"/>
          <w:szCs w:val="32"/>
        </w:rPr>
      </w:pPr>
    </w:p>
    <w:p w:rsidR="008B327C" w:rsidRPr="00481F24" w:rsidRDefault="008B327C" w:rsidP="00AF660F">
      <w:pPr>
        <w:spacing w:line="560" w:lineRule="exact"/>
        <w:ind w:firstLine="0"/>
        <w:jc w:val="left"/>
        <w:rPr>
          <w:rFonts w:ascii="Times New Roman" w:eastAsia="仿宋_GB2312"/>
          <w:szCs w:val="32"/>
        </w:rPr>
      </w:pPr>
    </w:p>
    <w:p w:rsidR="008B327C" w:rsidRPr="00481F24" w:rsidRDefault="008B327C" w:rsidP="00AF660F">
      <w:pPr>
        <w:spacing w:line="560" w:lineRule="exact"/>
        <w:ind w:firstLine="0"/>
        <w:jc w:val="left"/>
        <w:rPr>
          <w:rFonts w:ascii="Times New Roman" w:eastAsia="仿宋_GB2312"/>
          <w:szCs w:val="32"/>
        </w:rPr>
      </w:pPr>
    </w:p>
    <w:p w:rsidR="008B327C" w:rsidRPr="00481F24" w:rsidRDefault="008B327C" w:rsidP="00AF660F">
      <w:pPr>
        <w:spacing w:line="560" w:lineRule="exact"/>
        <w:ind w:firstLine="0"/>
        <w:jc w:val="left"/>
        <w:rPr>
          <w:rFonts w:ascii="Times New Roman" w:eastAsia="仿宋_GB2312"/>
          <w:szCs w:val="32"/>
        </w:rPr>
      </w:pPr>
    </w:p>
    <w:p w:rsidR="008B327C" w:rsidRPr="00481F24" w:rsidRDefault="008B327C" w:rsidP="00AF660F">
      <w:pPr>
        <w:spacing w:line="560" w:lineRule="exact"/>
        <w:ind w:firstLine="0"/>
        <w:jc w:val="left"/>
        <w:rPr>
          <w:rFonts w:ascii="Times New Roman" w:eastAsia="仿宋_GB2312"/>
          <w:szCs w:val="32"/>
        </w:rPr>
      </w:pPr>
    </w:p>
    <w:p w:rsidR="008B327C" w:rsidRPr="00481F24" w:rsidRDefault="008B327C" w:rsidP="00AF660F">
      <w:pPr>
        <w:spacing w:line="560" w:lineRule="exact"/>
        <w:ind w:firstLine="0"/>
        <w:jc w:val="left"/>
        <w:rPr>
          <w:rFonts w:ascii="Times New Roman" w:eastAsia="仿宋_GB2312"/>
          <w:szCs w:val="32"/>
        </w:rPr>
      </w:pPr>
    </w:p>
    <w:p w:rsidR="008B327C" w:rsidRPr="00481F24" w:rsidRDefault="008B327C" w:rsidP="00AF660F">
      <w:pPr>
        <w:spacing w:line="560" w:lineRule="exact"/>
        <w:ind w:firstLine="0"/>
        <w:jc w:val="left"/>
        <w:rPr>
          <w:rFonts w:ascii="Times New Roman" w:eastAsia="仿宋_GB2312"/>
          <w:szCs w:val="32"/>
        </w:rPr>
      </w:pPr>
    </w:p>
    <w:p w:rsidR="008B327C" w:rsidRPr="00481F24" w:rsidRDefault="008B327C" w:rsidP="00AF660F">
      <w:pPr>
        <w:spacing w:line="560" w:lineRule="exact"/>
        <w:ind w:firstLine="0"/>
        <w:jc w:val="left"/>
        <w:rPr>
          <w:rFonts w:ascii="Times New Roman" w:eastAsia="仿宋_GB2312"/>
          <w:szCs w:val="32"/>
        </w:rPr>
      </w:pPr>
    </w:p>
    <w:p w:rsidR="008B327C" w:rsidRPr="00481F24" w:rsidRDefault="008B327C" w:rsidP="00AF660F">
      <w:pPr>
        <w:spacing w:line="560" w:lineRule="exact"/>
        <w:ind w:firstLine="0"/>
        <w:jc w:val="left"/>
        <w:rPr>
          <w:rFonts w:ascii="Times New Roman" w:eastAsia="仿宋_GB2312"/>
          <w:szCs w:val="32"/>
        </w:rPr>
      </w:pPr>
    </w:p>
    <w:p w:rsidR="008B327C" w:rsidRPr="00481F24" w:rsidRDefault="008B327C" w:rsidP="00AF660F">
      <w:pPr>
        <w:spacing w:line="560" w:lineRule="exact"/>
        <w:ind w:firstLine="0"/>
        <w:jc w:val="left"/>
        <w:rPr>
          <w:rFonts w:ascii="Times New Roman" w:eastAsia="仿宋_GB2312"/>
          <w:szCs w:val="32"/>
        </w:rPr>
      </w:pPr>
    </w:p>
    <w:p w:rsidR="008B327C" w:rsidRPr="00481F24" w:rsidRDefault="008B327C" w:rsidP="00AF660F">
      <w:pPr>
        <w:spacing w:line="560" w:lineRule="exact"/>
        <w:ind w:firstLine="0"/>
        <w:jc w:val="left"/>
        <w:rPr>
          <w:rFonts w:ascii="Times New Roman" w:eastAsia="仿宋_GB2312"/>
          <w:szCs w:val="32"/>
        </w:rPr>
      </w:pPr>
    </w:p>
    <w:p w:rsidR="008B327C" w:rsidRDefault="008B327C" w:rsidP="00AF660F">
      <w:pPr>
        <w:spacing w:line="560" w:lineRule="exact"/>
        <w:ind w:firstLine="0"/>
        <w:jc w:val="left"/>
        <w:rPr>
          <w:rFonts w:ascii="Times New Roman" w:eastAsia="仿宋_GB2312"/>
          <w:szCs w:val="32"/>
        </w:rPr>
      </w:pPr>
    </w:p>
    <w:p w:rsidR="00F6008A" w:rsidRDefault="00F6008A" w:rsidP="00AF660F">
      <w:pPr>
        <w:spacing w:line="560" w:lineRule="exact"/>
        <w:ind w:firstLine="0"/>
        <w:jc w:val="left"/>
        <w:rPr>
          <w:rFonts w:ascii="Times New Roman" w:eastAsia="仿宋_GB2312"/>
          <w:szCs w:val="32"/>
        </w:rPr>
      </w:pPr>
    </w:p>
    <w:p w:rsidR="00F6008A" w:rsidRDefault="00F6008A" w:rsidP="00AF660F">
      <w:pPr>
        <w:spacing w:line="560" w:lineRule="exact"/>
        <w:ind w:firstLine="0"/>
        <w:jc w:val="left"/>
        <w:rPr>
          <w:rFonts w:ascii="Times New Roman" w:eastAsia="仿宋_GB2312"/>
          <w:szCs w:val="32"/>
        </w:rPr>
      </w:pPr>
    </w:p>
    <w:p w:rsidR="00F6008A" w:rsidRPr="00481F24" w:rsidRDefault="00F6008A" w:rsidP="00AF660F">
      <w:pPr>
        <w:spacing w:line="560" w:lineRule="exact"/>
        <w:ind w:firstLine="0"/>
        <w:jc w:val="left"/>
        <w:rPr>
          <w:rFonts w:ascii="Times New Roman" w:eastAsia="仿宋_GB2312"/>
          <w:szCs w:val="32"/>
        </w:rPr>
      </w:pPr>
    </w:p>
    <w:tbl>
      <w:tblPr>
        <w:tblpPr w:leftFromText="180" w:rightFromText="180" w:vertAnchor="text" w:horzAnchor="margin" w:tblpY="155"/>
        <w:tblW w:w="0" w:type="auto"/>
        <w:tblLayout w:type="fixed"/>
        <w:tblCellMar>
          <w:left w:w="0" w:type="dxa"/>
          <w:right w:w="0" w:type="dxa"/>
        </w:tblCellMar>
        <w:tblLook w:val="04A0"/>
      </w:tblPr>
      <w:tblGrid>
        <w:gridCol w:w="1137"/>
        <w:gridCol w:w="2268"/>
        <w:gridCol w:w="5245"/>
        <w:gridCol w:w="195"/>
      </w:tblGrid>
      <w:tr w:rsidR="00F6008A" w:rsidRPr="00977908" w:rsidTr="00762101">
        <w:trPr>
          <w:trHeight w:val="20"/>
        </w:trPr>
        <w:tc>
          <w:tcPr>
            <w:tcW w:w="1137" w:type="dxa"/>
            <w:tcBorders>
              <w:top w:val="single" w:sz="12" w:space="0" w:color="auto"/>
              <w:bottom w:val="single" w:sz="6" w:space="0" w:color="auto"/>
            </w:tcBorders>
          </w:tcPr>
          <w:p w:rsidR="00F6008A" w:rsidRPr="008107F9" w:rsidRDefault="00F6008A" w:rsidP="00762101">
            <w:pPr>
              <w:pStyle w:val="10"/>
              <w:tabs>
                <w:tab w:val="left" w:pos="5040"/>
              </w:tabs>
              <w:spacing w:line="360" w:lineRule="exact"/>
              <w:jc w:val="both"/>
              <w:rPr>
                <w:rFonts w:ascii="Times New Roman" w:eastAsia="仿宋_GB2312"/>
                <w:sz w:val="28"/>
              </w:rPr>
            </w:pPr>
            <w:r w:rsidRPr="008107F9">
              <w:rPr>
                <w:rFonts w:ascii="Times New Roman" w:eastAsia="仿宋_GB2312"/>
                <w:sz w:val="28"/>
              </w:rPr>
              <w:t xml:space="preserve">　抄送：</w:t>
            </w:r>
          </w:p>
        </w:tc>
        <w:tc>
          <w:tcPr>
            <w:tcW w:w="7708" w:type="dxa"/>
            <w:gridSpan w:val="3"/>
            <w:tcBorders>
              <w:top w:val="single" w:sz="12" w:space="0" w:color="auto"/>
              <w:bottom w:val="single" w:sz="6" w:space="0" w:color="auto"/>
            </w:tcBorders>
            <w:vAlign w:val="center"/>
          </w:tcPr>
          <w:p w:rsidR="00F6008A" w:rsidRPr="008107F9" w:rsidRDefault="00F6008A" w:rsidP="00762101">
            <w:pPr>
              <w:pStyle w:val="10"/>
              <w:tabs>
                <w:tab w:val="left" w:pos="5040"/>
              </w:tabs>
              <w:spacing w:line="360" w:lineRule="exact"/>
              <w:jc w:val="left"/>
              <w:rPr>
                <w:rFonts w:ascii="Times New Roman" w:eastAsia="仿宋_GB2312"/>
                <w:spacing w:val="-6"/>
                <w:sz w:val="28"/>
                <w:szCs w:val="28"/>
              </w:rPr>
            </w:pPr>
            <w:r w:rsidRPr="008107F9">
              <w:rPr>
                <w:rFonts w:ascii="Times New Roman" w:eastAsia="仿宋_GB2312"/>
                <w:spacing w:val="-6"/>
                <w:sz w:val="28"/>
                <w:szCs w:val="28"/>
              </w:rPr>
              <w:t>市委各部委办局，市人大常委会办公室，市政协办公室，市监委、</w:t>
            </w:r>
          </w:p>
          <w:p w:rsidR="00F6008A" w:rsidRPr="008107F9" w:rsidRDefault="00F6008A" w:rsidP="00762101">
            <w:pPr>
              <w:pStyle w:val="10"/>
              <w:tabs>
                <w:tab w:val="left" w:pos="5040"/>
              </w:tabs>
              <w:spacing w:line="360" w:lineRule="exact"/>
              <w:jc w:val="left"/>
              <w:rPr>
                <w:rFonts w:ascii="Times New Roman" w:eastAsia="仿宋_GB2312"/>
                <w:sz w:val="28"/>
              </w:rPr>
            </w:pPr>
            <w:r w:rsidRPr="008107F9">
              <w:rPr>
                <w:rFonts w:ascii="Times New Roman" w:eastAsia="仿宋_GB2312"/>
                <w:spacing w:val="-6"/>
                <w:sz w:val="28"/>
                <w:szCs w:val="28"/>
              </w:rPr>
              <w:t>市法院、检察院，市人武部，市各人民团体。</w:t>
            </w:r>
          </w:p>
        </w:tc>
      </w:tr>
      <w:tr w:rsidR="00F6008A" w:rsidRPr="00977908" w:rsidTr="00762101">
        <w:trPr>
          <w:trHeight w:val="20"/>
        </w:trPr>
        <w:tc>
          <w:tcPr>
            <w:tcW w:w="3405" w:type="dxa"/>
            <w:gridSpan w:val="2"/>
            <w:tcBorders>
              <w:top w:val="single" w:sz="6" w:space="0" w:color="auto"/>
              <w:bottom w:val="single" w:sz="12" w:space="0" w:color="auto"/>
            </w:tcBorders>
            <w:vAlign w:val="center"/>
          </w:tcPr>
          <w:p w:rsidR="00F6008A" w:rsidRPr="008107F9" w:rsidRDefault="00F6008A" w:rsidP="00762101">
            <w:pPr>
              <w:pStyle w:val="10"/>
              <w:tabs>
                <w:tab w:val="left" w:pos="5040"/>
              </w:tabs>
              <w:spacing w:line="360" w:lineRule="exact"/>
              <w:jc w:val="left"/>
              <w:rPr>
                <w:rFonts w:ascii="Times New Roman" w:eastAsia="仿宋_GB2312"/>
                <w:sz w:val="28"/>
              </w:rPr>
            </w:pPr>
            <w:r w:rsidRPr="008107F9">
              <w:rPr>
                <w:rFonts w:ascii="Times New Roman" w:eastAsia="仿宋_GB2312"/>
                <w:sz w:val="28"/>
              </w:rPr>
              <w:t xml:space="preserve">　太仓市人民政府办公室</w:t>
            </w:r>
          </w:p>
        </w:tc>
        <w:tc>
          <w:tcPr>
            <w:tcW w:w="5245" w:type="dxa"/>
            <w:tcBorders>
              <w:top w:val="single" w:sz="6" w:space="0" w:color="auto"/>
              <w:bottom w:val="single" w:sz="12" w:space="0" w:color="auto"/>
            </w:tcBorders>
            <w:vAlign w:val="center"/>
          </w:tcPr>
          <w:p w:rsidR="00F6008A" w:rsidRPr="008107F9" w:rsidRDefault="00F6008A" w:rsidP="00F6008A">
            <w:pPr>
              <w:pStyle w:val="10"/>
              <w:tabs>
                <w:tab w:val="left" w:pos="5040"/>
              </w:tabs>
              <w:spacing w:line="360" w:lineRule="exact"/>
              <w:jc w:val="right"/>
              <w:rPr>
                <w:rFonts w:ascii="Times New Roman" w:eastAsia="仿宋_GB2312"/>
                <w:sz w:val="28"/>
              </w:rPr>
            </w:pPr>
            <w:r w:rsidRPr="008107F9">
              <w:rPr>
                <w:rFonts w:ascii="Times New Roman" w:eastAsia="仿宋_GB2312"/>
                <w:sz w:val="28"/>
              </w:rPr>
              <w:t>2021</w:t>
            </w:r>
            <w:r w:rsidRPr="008107F9">
              <w:rPr>
                <w:rFonts w:ascii="Times New Roman" w:eastAsia="仿宋_GB2312"/>
                <w:sz w:val="28"/>
              </w:rPr>
              <w:t>年</w:t>
            </w:r>
            <w:r>
              <w:rPr>
                <w:rFonts w:ascii="Times New Roman" w:eastAsia="仿宋_GB2312" w:hint="eastAsia"/>
                <w:sz w:val="28"/>
              </w:rPr>
              <w:t>11</w:t>
            </w:r>
            <w:r w:rsidRPr="008107F9">
              <w:rPr>
                <w:rFonts w:ascii="Times New Roman" w:eastAsia="仿宋_GB2312"/>
                <w:sz w:val="28"/>
              </w:rPr>
              <w:t>月</w:t>
            </w:r>
            <w:r>
              <w:rPr>
                <w:rFonts w:ascii="Times New Roman" w:eastAsia="仿宋_GB2312" w:hint="eastAsia"/>
                <w:sz w:val="28"/>
              </w:rPr>
              <w:t>12</w:t>
            </w:r>
            <w:r w:rsidRPr="008107F9">
              <w:rPr>
                <w:rFonts w:ascii="Times New Roman" w:eastAsia="仿宋_GB2312"/>
                <w:sz w:val="28"/>
              </w:rPr>
              <w:t>日印发</w:t>
            </w:r>
          </w:p>
        </w:tc>
        <w:tc>
          <w:tcPr>
            <w:tcW w:w="195" w:type="dxa"/>
            <w:tcBorders>
              <w:top w:val="single" w:sz="6" w:space="0" w:color="auto"/>
              <w:bottom w:val="single" w:sz="12" w:space="0" w:color="auto"/>
            </w:tcBorders>
            <w:vAlign w:val="center"/>
          </w:tcPr>
          <w:p w:rsidR="00F6008A" w:rsidRPr="008107F9" w:rsidRDefault="00F6008A" w:rsidP="00762101">
            <w:pPr>
              <w:pStyle w:val="10"/>
              <w:tabs>
                <w:tab w:val="left" w:pos="5040"/>
              </w:tabs>
              <w:spacing w:line="360" w:lineRule="exact"/>
              <w:rPr>
                <w:rFonts w:ascii="Times New Roman" w:eastAsia="仿宋_GB2312"/>
                <w:sz w:val="28"/>
              </w:rPr>
            </w:pPr>
          </w:p>
        </w:tc>
      </w:tr>
    </w:tbl>
    <w:p w:rsidR="00AF660F" w:rsidRPr="00481F24" w:rsidRDefault="00AF660F" w:rsidP="00230CBF">
      <w:pPr>
        <w:spacing w:line="20" w:lineRule="exact"/>
        <w:ind w:firstLine="0"/>
        <w:jc w:val="left"/>
        <w:rPr>
          <w:rFonts w:ascii="Times New Roman" w:eastAsia="仿宋_GB2312"/>
        </w:rPr>
      </w:pPr>
    </w:p>
    <w:sectPr w:rsidR="00AF660F" w:rsidRPr="00481F24" w:rsidSect="008B327C">
      <w:pgSz w:w="11906" w:h="16838"/>
      <w:pgMar w:top="1814" w:right="1474" w:bottom="1928" w:left="1474" w:header="851" w:footer="1531" w:gutter="113"/>
      <w:cols w:space="720"/>
      <w:docGrid w:linePitch="590" w:charSpace="-102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2C47" w:rsidRDefault="00262C47" w:rsidP="00720F2E">
      <w:pPr>
        <w:spacing w:line="240" w:lineRule="auto"/>
      </w:pPr>
      <w:r>
        <w:separator/>
      </w:r>
    </w:p>
  </w:endnote>
  <w:endnote w:type="continuationSeparator" w:id="1">
    <w:p w:rsidR="00262C47" w:rsidRDefault="00262C47" w:rsidP="00720F2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鼎简仿宋">
    <w:altName w:val="仿宋"/>
    <w:charset w:val="86"/>
    <w:family w:val="modern"/>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汉鼎简楷体">
    <w:altName w:val="楷体_GB2312"/>
    <w:charset w:val="86"/>
    <w:family w:val="modern"/>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汉鼎简大宋">
    <w:altName w:val="宋体"/>
    <w:charset w:val="86"/>
    <w:family w:val="modern"/>
    <w:pitch w:val="default"/>
    <w:sig w:usb0="00000000" w:usb1="00000000" w:usb2="00000010" w:usb3="00000000" w:csb0="00040000" w:csb1="00000000"/>
  </w:font>
  <w:font w:name="汉鼎简黑体">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方正大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7511505"/>
    </w:sdtPr>
    <w:sdtContent>
      <w:p w:rsidR="008B327C" w:rsidRDefault="00265696">
        <w:pPr>
          <w:pStyle w:val="a5"/>
        </w:pPr>
        <w:r w:rsidRPr="00265696">
          <w:rPr>
            <w:rFonts w:ascii="Times New Roman" w:eastAsiaTheme="minorEastAsia" w:hAnsi="Times New Roman"/>
          </w:rPr>
          <w:t>—</w:t>
        </w:r>
        <w:r w:rsidR="00403D8F">
          <w:rPr>
            <w:rFonts w:ascii="Times New Roman" w:eastAsiaTheme="minorEastAsia" w:hAnsi="Times New Roman" w:hint="eastAsia"/>
          </w:rPr>
          <w:t xml:space="preserve"> </w:t>
        </w:r>
        <w:r w:rsidR="00A57EDD" w:rsidRPr="00A57EDD">
          <w:rPr>
            <w:rFonts w:ascii="Times New Roman" w:hAnsi="Times New Roman"/>
          </w:rPr>
          <w:fldChar w:fldCharType="begin"/>
        </w:r>
        <w:r w:rsidR="008B327C" w:rsidRPr="00265696">
          <w:rPr>
            <w:rFonts w:ascii="Times New Roman" w:hAnsi="Times New Roman"/>
          </w:rPr>
          <w:instrText xml:space="preserve"> PAGE   \* MERGEFORMAT </w:instrText>
        </w:r>
        <w:r w:rsidR="00A57EDD" w:rsidRPr="00A57EDD">
          <w:rPr>
            <w:rFonts w:ascii="Times New Roman" w:hAnsi="Times New Roman"/>
          </w:rPr>
          <w:fldChar w:fldCharType="separate"/>
        </w:r>
        <w:r w:rsidR="006B3DFA" w:rsidRPr="006B3DFA">
          <w:rPr>
            <w:rFonts w:ascii="Times New Roman" w:hAnsi="Times New Roman"/>
            <w:noProof/>
            <w:lang w:val="zh-CN"/>
          </w:rPr>
          <w:t>32</w:t>
        </w:r>
        <w:r w:rsidR="00A57EDD" w:rsidRPr="00265696">
          <w:rPr>
            <w:rFonts w:ascii="Times New Roman" w:hAnsi="Times New Roman"/>
            <w:lang w:val="zh-CN"/>
          </w:rPr>
          <w:fldChar w:fldCharType="end"/>
        </w:r>
        <w:r w:rsidR="00403D8F">
          <w:rPr>
            <w:rFonts w:ascii="Times New Roman" w:hAnsi="Times New Roman" w:hint="eastAsia"/>
            <w:lang w:val="zh-CN"/>
          </w:rPr>
          <w:t xml:space="preserve"> </w:t>
        </w:r>
        <w:r w:rsidRPr="00265696">
          <w:rPr>
            <w:rFonts w:ascii="Times New Roman" w:eastAsiaTheme="minorEastAsia" w:hAnsi="Times New Roman"/>
          </w:rPr>
          <w:t>—</w: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7511506"/>
      <w:docPartObj>
        <w:docPartGallery w:val="Page Numbers (Bottom of Page)"/>
        <w:docPartUnique/>
      </w:docPartObj>
    </w:sdtPr>
    <w:sdtEndPr>
      <w:rPr>
        <w:rFonts w:ascii="Times New Roman" w:hAnsi="Times New Roman"/>
      </w:rPr>
    </w:sdtEndPr>
    <w:sdtContent>
      <w:p w:rsidR="000834F5" w:rsidRDefault="00F3085D" w:rsidP="000834F5">
        <w:pPr>
          <w:pStyle w:val="a5"/>
          <w:jc w:val="left"/>
        </w:pPr>
        <w:r>
          <w:rPr>
            <w:rFonts w:hint="eastAsia"/>
          </w:rPr>
          <w:t xml:space="preserve"> </w:t>
        </w:r>
        <w:r w:rsidR="00FD3445">
          <w:rPr>
            <w:rFonts w:hint="eastAsia"/>
          </w:rPr>
          <w:t xml:space="preserve">　</w:t>
        </w:r>
        <w:r w:rsidR="000834F5" w:rsidRPr="000834F5">
          <w:rPr>
            <w:rFonts w:ascii="Times New Roman" w:hAnsi="Times New Roman"/>
          </w:rPr>
          <w:t xml:space="preserve">— </w:t>
        </w:r>
        <w:r w:rsidR="00A57EDD" w:rsidRPr="000834F5">
          <w:rPr>
            <w:rFonts w:ascii="Times New Roman" w:hAnsi="Times New Roman"/>
          </w:rPr>
          <w:fldChar w:fldCharType="begin"/>
        </w:r>
        <w:r w:rsidR="000834F5" w:rsidRPr="000834F5">
          <w:rPr>
            <w:rFonts w:ascii="Times New Roman" w:hAnsi="Times New Roman"/>
          </w:rPr>
          <w:instrText xml:space="preserve"> PAGE   \* MERGEFORMAT </w:instrText>
        </w:r>
        <w:r w:rsidR="00A57EDD" w:rsidRPr="000834F5">
          <w:rPr>
            <w:rFonts w:ascii="Times New Roman" w:hAnsi="Times New Roman"/>
          </w:rPr>
          <w:fldChar w:fldCharType="separate"/>
        </w:r>
        <w:r w:rsidR="00AF660F" w:rsidRPr="00AF660F">
          <w:rPr>
            <w:rFonts w:ascii="Times New Roman" w:hAnsi="Times New Roman"/>
            <w:noProof/>
            <w:lang w:val="zh-CN"/>
          </w:rPr>
          <w:t>2</w:t>
        </w:r>
        <w:r w:rsidR="00A57EDD" w:rsidRPr="000834F5">
          <w:rPr>
            <w:rFonts w:ascii="Times New Roman" w:hAnsi="Times New Roman"/>
          </w:rPr>
          <w:fldChar w:fldCharType="end"/>
        </w:r>
        <w:r w:rsidR="000834F5" w:rsidRPr="000834F5">
          <w:rPr>
            <w:rFonts w:ascii="Times New Roman" w:hAnsi="Times New Roman"/>
          </w:rPr>
          <w:t xml:space="preserve"> —</w: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F2E" w:rsidRPr="001A571D" w:rsidRDefault="00AF289D" w:rsidP="00AF660F">
    <w:pPr>
      <w:pStyle w:val="a5"/>
      <w:tabs>
        <w:tab w:val="left" w:pos="5122"/>
        <w:tab w:val="right" w:pos="8844"/>
      </w:tabs>
      <w:rPr>
        <w:rFonts w:ascii="Times New Roman" w:hAnsi="Times New Roman"/>
      </w:rPr>
    </w:pPr>
    <w:r w:rsidRPr="000834F5">
      <w:rPr>
        <w:rFonts w:ascii="Times New Roman" w:eastAsiaTheme="minorEastAsia" w:hAnsi="Times New Roman"/>
      </w:rPr>
      <w:t xml:space="preserve">— </w:t>
    </w:r>
    <w:r w:rsidR="00A57EDD" w:rsidRPr="000834F5">
      <w:rPr>
        <w:rFonts w:ascii="Times New Roman" w:eastAsiaTheme="minorEastAsia" w:hAnsi="Times New Roman"/>
      </w:rPr>
      <w:fldChar w:fldCharType="begin"/>
    </w:r>
    <w:r w:rsidRPr="000834F5">
      <w:rPr>
        <w:rStyle w:val="a7"/>
        <w:rFonts w:ascii="Times New Roman" w:eastAsiaTheme="minorEastAsia" w:hAnsi="Times New Roman"/>
      </w:rPr>
      <w:instrText xml:space="preserve"> PAGE </w:instrText>
    </w:r>
    <w:r w:rsidR="00A57EDD" w:rsidRPr="000834F5">
      <w:rPr>
        <w:rFonts w:ascii="Times New Roman" w:eastAsiaTheme="minorEastAsia" w:hAnsi="Times New Roman"/>
      </w:rPr>
      <w:fldChar w:fldCharType="separate"/>
    </w:r>
    <w:r w:rsidR="006B3DFA">
      <w:rPr>
        <w:rStyle w:val="a7"/>
        <w:rFonts w:ascii="Times New Roman" w:eastAsiaTheme="minorEastAsia" w:hAnsi="Times New Roman"/>
        <w:noProof/>
      </w:rPr>
      <w:t>35</w:t>
    </w:r>
    <w:r w:rsidR="00A57EDD" w:rsidRPr="000834F5">
      <w:rPr>
        <w:rFonts w:ascii="Times New Roman" w:eastAsiaTheme="minorEastAsia" w:hAnsi="Times New Roman"/>
      </w:rPr>
      <w:fldChar w:fldCharType="end"/>
    </w:r>
    <w:r w:rsidR="00385E1B" w:rsidRPr="000834F5">
      <w:rPr>
        <w:rFonts w:ascii="Times New Roman" w:eastAsiaTheme="minorEastAsia" w:hAnsi="Times New Roman"/>
      </w:rPr>
      <w:t xml:space="preserve"> </w:t>
    </w:r>
    <w:r w:rsidRPr="000834F5">
      <w:rPr>
        <w:rFonts w:ascii="Times New Roman" w:eastAsiaTheme="minorEastAsia" w:hAnsi="Times New Roman"/>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2C47" w:rsidRDefault="00262C47" w:rsidP="00720F2E">
      <w:pPr>
        <w:spacing w:line="240" w:lineRule="auto"/>
      </w:pPr>
      <w:r>
        <w:separator/>
      </w:r>
    </w:p>
  </w:footnote>
  <w:footnote w:type="continuationSeparator" w:id="1">
    <w:p w:rsidR="00262C47" w:rsidRDefault="00262C47" w:rsidP="00720F2E">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attachedTemplate r:id="rId1"/>
  <w:stylePaneFormatFilter w:val="3F01"/>
  <w:revisionView w:markup="0"/>
  <w:trackRevisions/>
  <w:defaultTabStop w:val="425"/>
  <w:drawingGridHorizontalSpacing w:val="315"/>
  <w:drawingGridVerticalSpacing w:val="295"/>
  <w:displayHorizontalDrawingGridEvery w:val="0"/>
  <w:displayVerticalDrawingGridEvery w:val="2"/>
  <w:characterSpacingControl w:val="compressPunctuation"/>
  <w:noLineBreaksAfter w:lang="zh-CN" w:val="([{·‘“〈《「『【〔〖（．［｛￡￥"/>
  <w:noLineBreaksBefore w:lang="zh-CN" w:val="!),.:;?]}¨·ˇˉ―‖’”…∶、。〃々〉》」』】〕〗！＂％＇），．：；？］｀｜｝～￠"/>
  <w:hdrShapeDefaults>
    <o:shapedefaults v:ext="edit" spidmax="99329"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6FE46DAD"/>
    <w:rsid w:val="00000D19"/>
    <w:rsid w:val="00003841"/>
    <w:rsid w:val="000406B8"/>
    <w:rsid w:val="00042BA8"/>
    <w:rsid w:val="00055610"/>
    <w:rsid w:val="00081671"/>
    <w:rsid w:val="000834F5"/>
    <w:rsid w:val="00094287"/>
    <w:rsid w:val="000A793F"/>
    <w:rsid w:val="000C0ECE"/>
    <w:rsid w:val="000D01A0"/>
    <w:rsid w:val="000D3AA4"/>
    <w:rsid w:val="001021A3"/>
    <w:rsid w:val="00102DF7"/>
    <w:rsid w:val="00112728"/>
    <w:rsid w:val="00122C9F"/>
    <w:rsid w:val="00140ECB"/>
    <w:rsid w:val="0014490B"/>
    <w:rsid w:val="00156AFF"/>
    <w:rsid w:val="00164468"/>
    <w:rsid w:val="00182602"/>
    <w:rsid w:val="001A571D"/>
    <w:rsid w:val="00230CBF"/>
    <w:rsid w:val="00257D95"/>
    <w:rsid w:val="00262C47"/>
    <w:rsid w:val="00263A01"/>
    <w:rsid w:val="00263A7F"/>
    <w:rsid w:val="00265696"/>
    <w:rsid w:val="002930B6"/>
    <w:rsid w:val="002A2455"/>
    <w:rsid w:val="003023FC"/>
    <w:rsid w:val="003304E1"/>
    <w:rsid w:val="00365C1A"/>
    <w:rsid w:val="00384C27"/>
    <w:rsid w:val="00385E1B"/>
    <w:rsid w:val="00390F4E"/>
    <w:rsid w:val="003939F2"/>
    <w:rsid w:val="00403D8F"/>
    <w:rsid w:val="00423CBB"/>
    <w:rsid w:val="00443EAB"/>
    <w:rsid w:val="00447723"/>
    <w:rsid w:val="00452798"/>
    <w:rsid w:val="004631A1"/>
    <w:rsid w:val="00463453"/>
    <w:rsid w:val="00481F24"/>
    <w:rsid w:val="004A5E94"/>
    <w:rsid w:val="004D67ED"/>
    <w:rsid w:val="004D7DE5"/>
    <w:rsid w:val="00503539"/>
    <w:rsid w:val="00506B71"/>
    <w:rsid w:val="005110E9"/>
    <w:rsid w:val="00565667"/>
    <w:rsid w:val="00583458"/>
    <w:rsid w:val="005A5D7D"/>
    <w:rsid w:val="005B0039"/>
    <w:rsid w:val="005B2DEB"/>
    <w:rsid w:val="005B6A40"/>
    <w:rsid w:val="005C4E8B"/>
    <w:rsid w:val="005D4E65"/>
    <w:rsid w:val="005D4F62"/>
    <w:rsid w:val="005F7808"/>
    <w:rsid w:val="006131E7"/>
    <w:rsid w:val="00615B05"/>
    <w:rsid w:val="00644F87"/>
    <w:rsid w:val="006663F1"/>
    <w:rsid w:val="00681CD0"/>
    <w:rsid w:val="00684AAC"/>
    <w:rsid w:val="00692939"/>
    <w:rsid w:val="006B3DFA"/>
    <w:rsid w:val="006C5EC3"/>
    <w:rsid w:val="006E0540"/>
    <w:rsid w:val="006F21AC"/>
    <w:rsid w:val="006F5F5E"/>
    <w:rsid w:val="00720F2E"/>
    <w:rsid w:val="00723E52"/>
    <w:rsid w:val="00737033"/>
    <w:rsid w:val="00744461"/>
    <w:rsid w:val="007524E2"/>
    <w:rsid w:val="00764BA1"/>
    <w:rsid w:val="0076669E"/>
    <w:rsid w:val="007726EF"/>
    <w:rsid w:val="00774593"/>
    <w:rsid w:val="007839A1"/>
    <w:rsid w:val="007A417A"/>
    <w:rsid w:val="007A4517"/>
    <w:rsid w:val="007B4CBB"/>
    <w:rsid w:val="007C0B84"/>
    <w:rsid w:val="007C77FD"/>
    <w:rsid w:val="007D2FF7"/>
    <w:rsid w:val="007D72D5"/>
    <w:rsid w:val="007F6318"/>
    <w:rsid w:val="0080332E"/>
    <w:rsid w:val="0081401A"/>
    <w:rsid w:val="00837743"/>
    <w:rsid w:val="008424AA"/>
    <w:rsid w:val="00860BD2"/>
    <w:rsid w:val="00862F2B"/>
    <w:rsid w:val="0086406E"/>
    <w:rsid w:val="00871424"/>
    <w:rsid w:val="00873214"/>
    <w:rsid w:val="0089017C"/>
    <w:rsid w:val="00891C1C"/>
    <w:rsid w:val="008B327C"/>
    <w:rsid w:val="008E276B"/>
    <w:rsid w:val="008F4555"/>
    <w:rsid w:val="0090290D"/>
    <w:rsid w:val="00910138"/>
    <w:rsid w:val="009154B8"/>
    <w:rsid w:val="0091594E"/>
    <w:rsid w:val="00946CC1"/>
    <w:rsid w:val="00947613"/>
    <w:rsid w:val="00964E6F"/>
    <w:rsid w:val="00966844"/>
    <w:rsid w:val="00977908"/>
    <w:rsid w:val="00993D60"/>
    <w:rsid w:val="009A3282"/>
    <w:rsid w:val="009C1E29"/>
    <w:rsid w:val="009C6D7E"/>
    <w:rsid w:val="009D1C76"/>
    <w:rsid w:val="009D2441"/>
    <w:rsid w:val="009D40E0"/>
    <w:rsid w:val="009D4655"/>
    <w:rsid w:val="009E20EC"/>
    <w:rsid w:val="009E656F"/>
    <w:rsid w:val="009F5851"/>
    <w:rsid w:val="00A176E9"/>
    <w:rsid w:val="00A311CD"/>
    <w:rsid w:val="00A31E91"/>
    <w:rsid w:val="00A368C7"/>
    <w:rsid w:val="00A423EF"/>
    <w:rsid w:val="00A530BE"/>
    <w:rsid w:val="00A57A7E"/>
    <w:rsid w:val="00A57EDD"/>
    <w:rsid w:val="00A84C1C"/>
    <w:rsid w:val="00A91AC5"/>
    <w:rsid w:val="00AA52BA"/>
    <w:rsid w:val="00AF289D"/>
    <w:rsid w:val="00AF660F"/>
    <w:rsid w:val="00B53C38"/>
    <w:rsid w:val="00B62181"/>
    <w:rsid w:val="00B71E72"/>
    <w:rsid w:val="00B737CD"/>
    <w:rsid w:val="00B82947"/>
    <w:rsid w:val="00B839BD"/>
    <w:rsid w:val="00B84787"/>
    <w:rsid w:val="00B909C5"/>
    <w:rsid w:val="00B943FF"/>
    <w:rsid w:val="00BB50C6"/>
    <w:rsid w:val="00BC1586"/>
    <w:rsid w:val="00BD384A"/>
    <w:rsid w:val="00BF23D4"/>
    <w:rsid w:val="00C212C2"/>
    <w:rsid w:val="00C30F6D"/>
    <w:rsid w:val="00C32EA8"/>
    <w:rsid w:val="00C47746"/>
    <w:rsid w:val="00C64067"/>
    <w:rsid w:val="00C64242"/>
    <w:rsid w:val="00C66216"/>
    <w:rsid w:val="00CD1802"/>
    <w:rsid w:val="00D144E1"/>
    <w:rsid w:val="00D35EE3"/>
    <w:rsid w:val="00D3796C"/>
    <w:rsid w:val="00D53A91"/>
    <w:rsid w:val="00D60C01"/>
    <w:rsid w:val="00D707F0"/>
    <w:rsid w:val="00D72867"/>
    <w:rsid w:val="00DA311A"/>
    <w:rsid w:val="00DB52DE"/>
    <w:rsid w:val="00DC4E10"/>
    <w:rsid w:val="00DE0FF1"/>
    <w:rsid w:val="00DE6BB2"/>
    <w:rsid w:val="00DF7192"/>
    <w:rsid w:val="00E13144"/>
    <w:rsid w:val="00E206FC"/>
    <w:rsid w:val="00E71755"/>
    <w:rsid w:val="00E81454"/>
    <w:rsid w:val="00EA2A23"/>
    <w:rsid w:val="00EB2056"/>
    <w:rsid w:val="00ED33AE"/>
    <w:rsid w:val="00ED55C5"/>
    <w:rsid w:val="00EE0E61"/>
    <w:rsid w:val="00EE5EF0"/>
    <w:rsid w:val="00F12F5D"/>
    <w:rsid w:val="00F3085D"/>
    <w:rsid w:val="00F44326"/>
    <w:rsid w:val="00F6008A"/>
    <w:rsid w:val="00F7001B"/>
    <w:rsid w:val="00F72EB2"/>
    <w:rsid w:val="00F977BA"/>
    <w:rsid w:val="00FA40E3"/>
    <w:rsid w:val="00FC215B"/>
    <w:rsid w:val="00FC52C7"/>
    <w:rsid w:val="00FD3445"/>
    <w:rsid w:val="34D503F6"/>
    <w:rsid w:val="42C460DC"/>
    <w:rsid w:val="6FE46DA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9329" fillcolor="white">
      <v:fill color="white"/>
    </o:shapedefaults>
    <o:shapelayout v:ext="edit">
      <o:idmap v:ext="edit" data="1"/>
      <o:rules v:ext="edit">
        <o:r id="V:Rule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uiPriority="3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720F2E"/>
    <w:pPr>
      <w:widowControl w:val="0"/>
      <w:autoSpaceDE w:val="0"/>
      <w:autoSpaceDN w:val="0"/>
      <w:snapToGrid w:val="0"/>
      <w:spacing w:line="590" w:lineRule="atLeast"/>
      <w:ind w:firstLine="624"/>
      <w:jc w:val="both"/>
    </w:pPr>
    <w:rPr>
      <w:rFonts w:ascii="汉鼎简仿宋" w:eastAsia="汉鼎简仿宋"/>
      <w:snapToGrid w:val="0"/>
      <w:sz w:val="32"/>
    </w:rPr>
  </w:style>
  <w:style w:type="paragraph" w:styleId="1">
    <w:name w:val="heading 1"/>
    <w:basedOn w:val="a"/>
    <w:next w:val="a"/>
    <w:rsid w:val="00720F2E"/>
    <w:pPr>
      <w:keepNext/>
      <w:keepLines/>
      <w:spacing w:before="340" w:after="330" w:line="578" w:lineRule="atLeast"/>
      <w:outlineLvl w:val="0"/>
    </w:pPr>
    <w:rPr>
      <w:b/>
      <w:kern w:val="44"/>
      <w:sz w:val="44"/>
    </w:rPr>
  </w:style>
  <w:style w:type="paragraph" w:styleId="2">
    <w:name w:val="heading 2"/>
    <w:basedOn w:val="a"/>
    <w:next w:val="a"/>
    <w:link w:val="2Char"/>
    <w:semiHidden/>
    <w:unhideWhenUsed/>
    <w:qFormat/>
    <w:rsid w:val="008B327C"/>
    <w:pPr>
      <w:keepNext/>
      <w:keepLines/>
      <w:spacing w:before="260" w:after="260" w:line="416" w:lineRule="atLeast"/>
      <w:outlineLvl w:val="1"/>
    </w:pPr>
    <w:rPr>
      <w:rFonts w:asciiTheme="majorHAnsi" w:eastAsiaTheme="majorEastAsia" w:hAnsiTheme="majorHAnsi" w:cstheme="majorBidi"/>
      <w:b/>
      <w:bCs/>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qFormat/>
    <w:rsid w:val="00720F2E"/>
    <w:pPr>
      <w:adjustRightInd w:val="0"/>
      <w:snapToGrid/>
      <w:ind w:firstLine="0"/>
      <w:jc w:val="left"/>
    </w:pPr>
    <w:rPr>
      <w:spacing w:val="-25"/>
    </w:rPr>
  </w:style>
  <w:style w:type="paragraph" w:styleId="a4">
    <w:name w:val="Balloon Text"/>
    <w:basedOn w:val="a"/>
    <w:semiHidden/>
    <w:qFormat/>
    <w:rsid w:val="00720F2E"/>
    <w:rPr>
      <w:sz w:val="18"/>
      <w:szCs w:val="18"/>
    </w:rPr>
  </w:style>
  <w:style w:type="paragraph" w:styleId="a5">
    <w:name w:val="footer"/>
    <w:basedOn w:val="a"/>
    <w:link w:val="Char"/>
    <w:uiPriority w:val="99"/>
    <w:qFormat/>
    <w:rsid w:val="00720F2E"/>
    <w:pPr>
      <w:tabs>
        <w:tab w:val="center" w:pos="4153"/>
        <w:tab w:val="right" w:pos="8306"/>
      </w:tabs>
      <w:spacing w:line="400" w:lineRule="atLeast"/>
      <w:ind w:firstLine="0"/>
      <w:jc w:val="center"/>
    </w:pPr>
    <w:rPr>
      <w:rFonts w:ascii="宋体" w:eastAsia="宋体" w:hAnsi="宋体"/>
      <w:sz w:val="28"/>
    </w:rPr>
  </w:style>
  <w:style w:type="paragraph" w:styleId="a6">
    <w:name w:val="header"/>
    <w:basedOn w:val="a"/>
    <w:qFormat/>
    <w:rsid w:val="00720F2E"/>
    <w:pPr>
      <w:pBdr>
        <w:bottom w:val="single" w:sz="6" w:space="1" w:color="auto"/>
      </w:pBdr>
      <w:tabs>
        <w:tab w:val="center" w:pos="4153"/>
        <w:tab w:val="right" w:pos="8306"/>
      </w:tabs>
      <w:spacing w:line="240" w:lineRule="atLeast"/>
      <w:jc w:val="center"/>
    </w:pPr>
    <w:rPr>
      <w:sz w:val="18"/>
    </w:rPr>
  </w:style>
  <w:style w:type="character" w:styleId="a7">
    <w:name w:val="page number"/>
    <w:basedOn w:val="a0"/>
    <w:rsid w:val="00720F2E"/>
  </w:style>
  <w:style w:type="paragraph" w:customStyle="1" w:styleId="20">
    <w:name w:val="标题2"/>
    <w:basedOn w:val="a"/>
    <w:next w:val="a"/>
    <w:qFormat/>
    <w:rsid w:val="00720F2E"/>
    <w:pPr>
      <w:ind w:firstLine="0"/>
      <w:jc w:val="center"/>
    </w:pPr>
    <w:rPr>
      <w:rFonts w:ascii="汉鼎简楷体" w:eastAsia="汉鼎简楷体" w:hAnsi="Book Antiqua"/>
    </w:rPr>
  </w:style>
  <w:style w:type="paragraph" w:customStyle="1" w:styleId="10">
    <w:name w:val="标题1"/>
    <w:basedOn w:val="a"/>
    <w:next w:val="a"/>
    <w:qFormat/>
    <w:rsid w:val="00720F2E"/>
    <w:pPr>
      <w:tabs>
        <w:tab w:val="left" w:pos="9193"/>
        <w:tab w:val="left" w:pos="9827"/>
      </w:tabs>
      <w:spacing w:line="700" w:lineRule="atLeast"/>
      <w:ind w:firstLine="0"/>
      <w:jc w:val="center"/>
    </w:pPr>
    <w:rPr>
      <w:rFonts w:ascii="汉鼎简大宋" w:eastAsia="汉鼎简大宋"/>
      <w:sz w:val="44"/>
    </w:rPr>
  </w:style>
  <w:style w:type="paragraph" w:customStyle="1" w:styleId="a8">
    <w:name w:val="印数"/>
    <w:basedOn w:val="a9"/>
    <w:qFormat/>
    <w:rsid w:val="00720F2E"/>
    <w:pPr>
      <w:jc w:val="right"/>
    </w:pPr>
  </w:style>
  <w:style w:type="paragraph" w:customStyle="1" w:styleId="a9">
    <w:name w:val="印发栏"/>
    <w:basedOn w:val="a3"/>
    <w:rsid w:val="00720F2E"/>
    <w:pPr>
      <w:tabs>
        <w:tab w:val="left" w:pos="284"/>
        <w:tab w:val="left" w:pos="5387"/>
      </w:tabs>
      <w:spacing w:line="397" w:lineRule="atLeast"/>
    </w:pPr>
    <w:rPr>
      <w:spacing w:val="0"/>
      <w:sz w:val="28"/>
    </w:rPr>
  </w:style>
  <w:style w:type="paragraph" w:customStyle="1" w:styleId="aa">
    <w:name w:val="紧急程度"/>
    <w:basedOn w:val="ab"/>
    <w:rsid w:val="00720F2E"/>
    <w:pPr>
      <w:spacing w:line="397" w:lineRule="atLeast"/>
    </w:pPr>
    <w:rPr>
      <w:rFonts w:ascii="汉鼎简黑体" w:eastAsia="汉鼎简黑体" w:hAnsi="汉鼎简黑体"/>
      <w:sz w:val="32"/>
    </w:rPr>
  </w:style>
  <w:style w:type="paragraph" w:customStyle="1" w:styleId="ab">
    <w:name w:val="密级"/>
    <w:basedOn w:val="a"/>
    <w:rsid w:val="00720F2E"/>
    <w:pPr>
      <w:adjustRightInd w:val="0"/>
      <w:snapToGrid/>
      <w:spacing w:line="425" w:lineRule="atLeast"/>
      <w:ind w:firstLine="0"/>
      <w:jc w:val="right"/>
    </w:pPr>
    <w:rPr>
      <w:rFonts w:ascii="黑体" w:eastAsia="黑体"/>
      <w:sz w:val="30"/>
    </w:rPr>
  </w:style>
  <w:style w:type="paragraph" w:customStyle="1" w:styleId="ac">
    <w:name w:val="附件栏"/>
    <w:basedOn w:val="a"/>
    <w:rsid w:val="00720F2E"/>
  </w:style>
  <w:style w:type="paragraph" w:customStyle="1" w:styleId="ad">
    <w:name w:val="红线"/>
    <w:basedOn w:val="1"/>
    <w:rsid w:val="00720F2E"/>
    <w:pPr>
      <w:keepNext w:val="0"/>
      <w:keepLines w:val="0"/>
      <w:adjustRightInd w:val="0"/>
      <w:snapToGrid/>
      <w:spacing w:before="0" w:after="851" w:line="227" w:lineRule="atLeast"/>
      <w:ind w:right="-142" w:firstLine="0"/>
      <w:jc w:val="center"/>
      <w:outlineLvl w:val="9"/>
    </w:pPr>
    <w:rPr>
      <w:rFonts w:ascii="宋体" w:eastAsia="宋体"/>
      <w:kern w:val="0"/>
      <w:sz w:val="10"/>
    </w:rPr>
  </w:style>
  <w:style w:type="paragraph" w:customStyle="1" w:styleId="3">
    <w:name w:val="标题3"/>
    <w:basedOn w:val="a"/>
    <w:next w:val="a"/>
    <w:rsid w:val="00720F2E"/>
    <w:rPr>
      <w:rFonts w:ascii="汉鼎简黑体" w:eastAsia="汉鼎简黑体"/>
    </w:rPr>
  </w:style>
  <w:style w:type="paragraph" w:customStyle="1" w:styleId="ae">
    <w:name w:val="线型"/>
    <w:basedOn w:val="af"/>
    <w:rsid w:val="00720F2E"/>
    <w:pPr>
      <w:spacing w:line="240" w:lineRule="auto"/>
      <w:ind w:left="0" w:firstLine="0"/>
      <w:jc w:val="center"/>
    </w:pPr>
    <w:rPr>
      <w:sz w:val="21"/>
    </w:rPr>
  </w:style>
  <w:style w:type="paragraph" w:customStyle="1" w:styleId="af">
    <w:name w:val="抄送栏"/>
    <w:basedOn w:val="a"/>
    <w:rsid w:val="00720F2E"/>
    <w:pPr>
      <w:adjustRightInd w:val="0"/>
      <w:snapToGrid/>
      <w:spacing w:line="454" w:lineRule="atLeast"/>
      <w:ind w:left="851" w:hanging="851"/>
    </w:pPr>
    <w:rPr>
      <w:sz w:val="28"/>
    </w:rPr>
  </w:style>
  <w:style w:type="paragraph" w:customStyle="1" w:styleId="af0">
    <w:name w:val="主题词"/>
    <w:basedOn w:val="a"/>
    <w:rsid w:val="00720F2E"/>
    <w:pPr>
      <w:adjustRightInd w:val="0"/>
      <w:snapToGrid/>
      <w:spacing w:line="240" w:lineRule="atLeast"/>
      <w:ind w:firstLine="0"/>
      <w:jc w:val="left"/>
    </w:pPr>
    <w:rPr>
      <w:rFonts w:ascii="宋体" w:eastAsia="宋体"/>
      <w:b/>
    </w:rPr>
  </w:style>
  <w:style w:type="paragraph" w:customStyle="1" w:styleId="af1">
    <w:name w:val="文头"/>
    <w:basedOn w:val="a"/>
    <w:rsid w:val="00720F2E"/>
    <w:pPr>
      <w:tabs>
        <w:tab w:val="left" w:pos="6663"/>
      </w:tabs>
      <w:spacing w:after="800" w:line="1500" w:lineRule="atLeast"/>
      <w:ind w:left="511" w:right="227" w:hanging="284"/>
      <w:jc w:val="distribute"/>
    </w:pPr>
    <w:rPr>
      <w:rFonts w:ascii="汉鼎简大宋" w:eastAsia="汉鼎简大宋"/>
      <w:b/>
      <w:color w:val="FF0000"/>
      <w:w w:val="62"/>
      <w:sz w:val="140"/>
    </w:rPr>
  </w:style>
  <w:style w:type="table" w:styleId="af2">
    <w:name w:val="Table Grid"/>
    <w:basedOn w:val="a1"/>
    <w:uiPriority w:val="39"/>
    <w:qFormat/>
    <w:rsid w:val="009E20E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har">
    <w:name w:val="页脚 Char"/>
    <w:basedOn w:val="a0"/>
    <w:link w:val="a5"/>
    <w:uiPriority w:val="99"/>
    <w:qFormat/>
    <w:rsid w:val="000834F5"/>
    <w:rPr>
      <w:rFonts w:ascii="宋体" w:hAnsi="宋体"/>
      <w:snapToGrid w:val="0"/>
      <w:sz w:val="28"/>
    </w:rPr>
  </w:style>
  <w:style w:type="paragraph" w:styleId="af3">
    <w:name w:val="Normal (Web)"/>
    <w:basedOn w:val="a"/>
    <w:uiPriority w:val="99"/>
    <w:rsid w:val="007839A1"/>
    <w:pPr>
      <w:spacing w:before="100" w:beforeAutospacing="1" w:after="100" w:afterAutospacing="1"/>
      <w:jc w:val="left"/>
    </w:pPr>
    <w:rPr>
      <w:sz w:val="24"/>
    </w:rPr>
  </w:style>
  <w:style w:type="character" w:customStyle="1" w:styleId="2Char">
    <w:name w:val="标题 2 Char"/>
    <w:basedOn w:val="a0"/>
    <w:link w:val="2"/>
    <w:semiHidden/>
    <w:rsid w:val="008B327C"/>
    <w:rPr>
      <w:rFonts w:asciiTheme="majorHAnsi" w:eastAsiaTheme="majorEastAsia" w:hAnsiTheme="majorHAnsi" w:cstheme="majorBidi"/>
      <w:b/>
      <w:bCs/>
      <w:snapToGrid w:val="0"/>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so.com/link?m=bWFP04nvu4vAEEO%2F%2FTZ84tbq8JzTwTnszpo%2FN2E%2Fkak0zf0h3PcmYivZaj3EickD4gkbHVlPuXusAZfOqdk9g5oSKxjUUWvIm%2FF0iaBY%2BblnbJ8CfbBwW%2BIeqHxnEWlA7QLKzkurgisxZ%2BZ57ra96R%2Fdj%2B%2FWd1vGlEVB4LEyLotpD6YIpO8sNtXFsLwioktBNEXsHR5MKmlcRJ5j2ewG1co8zYMU%3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office6\templates\wps\zh_CN\&#22826;&#25919;&#21457;2020.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C98799-E308-4F12-ADCA-A9FFD7E3A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太政发2020.wpt</Template>
  <TotalTime>10</TotalTime>
  <Pages>35</Pages>
  <Words>2901</Words>
  <Characters>16539</Characters>
  <Application>Microsoft Office Word</Application>
  <DocSecurity>0</DocSecurity>
  <Lines>137</Lines>
  <Paragraphs>38</Paragraphs>
  <ScaleCrop>false</ScaleCrop>
  <Company>china</Company>
  <LinksUpToDate>false</LinksUpToDate>
  <CharactersWithSpaces>19402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下行文（平行文）</dc:title>
  <dc:creator>Administrator</dc:creator>
  <cp:lastModifiedBy>俞杨</cp:lastModifiedBy>
  <cp:revision>4</cp:revision>
  <cp:lastPrinted>2021-06-24T07:23:00Z</cp:lastPrinted>
  <dcterms:created xsi:type="dcterms:W3CDTF">2021-11-12T01:27:00Z</dcterms:created>
  <dcterms:modified xsi:type="dcterms:W3CDTF">2021-11-12T01:35:00Z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2052-11.1.0.8980</vt:lpwstr>
  </property>
</Properties>
</file>