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5CDA" w14:textId="6791A1A2" w:rsidR="002D48F2" w:rsidRPr="0090238A" w:rsidRDefault="002D48F2">
      <w:pPr>
        <w:snapToGrid w:val="0"/>
        <w:spacing w:line="360" w:lineRule="auto"/>
        <w:jc w:val="center"/>
        <w:rPr>
          <w:b/>
          <w:bCs/>
          <w:sz w:val="44"/>
          <w:szCs w:val="44"/>
        </w:rPr>
      </w:pPr>
    </w:p>
    <w:p w14:paraId="58F2C15B" w14:textId="188225D7" w:rsidR="00F82381" w:rsidRPr="0090238A" w:rsidRDefault="00F82381">
      <w:pPr>
        <w:snapToGrid w:val="0"/>
        <w:spacing w:line="360" w:lineRule="auto"/>
        <w:jc w:val="center"/>
        <w:rPr>
          <w:b/>
          <w:bCs/>
          <w:sz w:val="44"/>
          <w:szCs w:val="44"/>
        </w:rPr>
      </w:pPr>
    </w:p>
    <w:p w14:paraId="53F25B02" w14:textId="77777777" w:rsidR="001535AF" w:rsidRPr="0090238A" w:rsidRDefault="001535AF">
      <w:pPr>
        <w:snapToGrid w:val="0"/>
        <w:spacing w:line="360" w:lineRule="auto"/>
        <w:jc w:val="center"/>
        <w:rPr>
          <w:b/>
          <w:bCs/>
          <w:sz w:val="44"/>
          <w:szCs w:val="44"/>
        </w:rPr>
      </w:pPr>
    </w:p>
    <w:p w14:paraId="16FEF5AF" w14:textId="77777777" w:rsidR="002D48F2" w:rsidRPr="0090238A" w:rsidRDefault="00CF730D">
      <w:pPr>
        <w:pStyle w:val="1"/>
        <w:spacing w:line="1000" w:lineRule="exact"/>
        <w:rPr>
          <w:b/>
          <w:spacing w:val="-4"/>
          <w:sz w:val="52"/>
          <w:szCs w:val="52"/>
        </w:rPr>
      </w:pPr>
      <w:r w:rsidRPr="0090238A">
        <w:rPr>
          <w:b/>
          <w:spacing w:val="-4"/>
          <w:sz w:val="52"/>
          <w:szCs w:val="52"/>
        </w:rPr>
        <w:t>太仓市防汛抗旱应急预案</w:t>
      </w:r>
    </w:p>
    <w:p w14:paraId="4E23EFEC" w14:textId="77777777" w:rsidR="002D48F2" w:rsidRPr="0090238A" w:rsidRDefault="002D48F2" w:rsidP="00F82381">
      <w:pPr>
        <w:pStyle w:val="1"/>
        <w:spacing w:line="1000" w:lineRule="exact"/>
        <w:rPr>
          <w:rFonts w:eastAsia="仿宋_GB2312"/>
          <w:b/>
          <w:sz w:val="32"/>
          <w:szCs w:val="32"/>
        </w:rPr>
      </w:pPr>
    </w:p>
    <w:p w14:paraId="53B81729" w14:textId="77777777" w:rsidR="002D48F2" w:rsidRPr="0090238A" w:rsidRDefault="002D48F2">
      <w:pPr>
        <w:snapToGrid w:val="0"/>
        <w:spacing w:line="360" w:lineRule="auto"/>
        <w:jc w:val="center"/>
        <w:rPr>
          <w:b/>
          <w:bCs/>
          <w:sz w:val="44"/>
          <w:szCs w:val="44"/>
        </w:rPr>
      </w:pPr>
    </w:p>
    <w:p w14:paraId="585D6559" w14:textId="77777777" w:rsidR="002D48F2" w:rsidRPr="0090238A" w:rsidRDefault="002D48F2">
      <w:pPr>
        <w:snapToGrid w:val="0"/>
        <w:spacing w:line="360" w:lineRule="auto"/>
        <w:jc w:val="center"/>
        <w:rPr>
          <w:b/>
          <w:bCs/>
          <w:sz w:val="44"/>
          <w:szCs w:val="44"/>
        </w:rPr>
      </w:pPr>
    </w:p>
    <w:p w14:paraId="1205DEED" w14:textId="77777777" w:rsidR="002D48F2" w:rsidRPr="0090238A" w:rsidRDefault="002D48F2">
      <w:pPr>
        <w:snapToGrid w:val="0"/>
        <w:spacing w:line="360" w:lineRule="auto"/>
        <w:jc w:val="center"/>
        <w:rPr>
          <w:b/>
          <w:bCs/>
          <w:sz w:val="44"/>
          <w:szCs w:val="44"/>
        </w:rPr>
      </w:pPr>
    </w:p>
    <w:p w14:paraId="0645EA8A" w14:textId="77777777" w:rsidR="002D48F2" w:rsidRPr="0090238A" w:rsidRDefault="002D48F2">
      <w:pPr>
        <w:snapToGrid w:val="0"/>
        <w:spacing w:line="360" w:lineRule="auto"/>
        <w:jc w:val="center"/>
        <w:rPr>
          <w:b/>
          <w:bCs/>
          <w:sz w:val="44"/>
          <w:szCs w:val="44"/>
        </w:rPr>
      </w:pPr>
    </w:p>
    <w:p w14:paraId="43436BB3" w14:textId="77777777" w:rsidR="002D48F2" w:rsidRPr="0090238A" w:rsidRDefault="002D48F2">
      <w:pPr>
        <w:snapToGrid w:val="0"/>
        <w:spacing w:line="360" w:lineRule="auto"/>
        <w:jc w:val="center"/>
        <w:rPr>
          <w:b/>
          <w:bCs/>
          <w:sz w:val="44"/>
          <w:szCs w:val="44"/>
        </w:rPr>
      </w:pPr>
    </w:p>
    <w:p w14:paraId="0C879B61" w14:textId="77777777" w:rsidR="002D48F2" w:rsidRPr="0090238A" w:rsidRDefault="002D48F2">
      <w:pPr>
        <w:snapToGrid w:val="0"/>
        <w:spacing w:line="360" w:lineRule="auto"/>
        <w:jc w:val="center"/>
        <w:rPr>
          <w:b/>
          <w:bCs/>
          <w:sz w:val="44"/>
          <w:szCs w:val="44"/>
        </w:rPr>
      </w:pPr>
    </w:p>
    <w:p w14:paraId="49609A8D" w14:textId="77777777" w:rsidR="002D48F2" w:rsidRPr="0090238A" w:rsidRDefault="002D48F2">
      <w:pPr>
        <w:snapToGrid w:val="0"/>
        <w:spacing w:line="360" w:lineRule="auto"/>
        <w:jc w:val="center"/>
        <w:rPr>
          <w:b/>
          <w:bCs/>
          <w:sz w:val="44"/>
          <w:szCs w:val="44"/>
        </w:rPr>
      </w:pPr>
    </w:p>
    <w:p w14:paraId="1A15E38C" w14:textId="77777777" w:rsidR="002D48F2" w:rsidRPr="0090238A" w:rsidRDefault="00CF730D">
      <w:pPr>
        <w:autoSpaceDE w:val="0"/>
        <w:autoSpaceDN w:val="0"/>
        <w:snapToGrid w:val="0"/>
        <w:spacing w:line="590" w:lineRule="atLeast"/>
        <w:jc w:val="center"/>
        <w:rPr>
          <w:rFonts w:eastAsia="方正小标宋_GBK"/>
          <w:sz w:val="36"/>
          <w:szCs w:val="28"/>
        </w:rPr>
      </w:pPr>
      <w:r w:rsidRPr="0090238A">
        <w:rPr>
          <w:rFonts w:eastAsia="方正小标宋_GBK"/>
          <w:sz w:val="36"/>
          <w:szCs w:val="28"/>
        </w:rPr>
        <w:t>太仓市防汛抗旱指挥部</w:t>
      </w:r>
    </w:p>
    <w:p w14:paraId="54C740E8" w14:textId="77777777" w:rsidR="002D48F2" w:rsidRPr="0090238A" w:rsidRDefault="00CF730D">
      <w:pPr>
        <w:pStyle w:val="1"/>
        <w:spacing w:line="560" w:lineRule="exact"/>
        <w:rPr>
          <w:rFonts w:eastAsia="宋体"/>
          <w:b/>
          <w:sz w:val="28"/>
          <w:szCs w:val="28"/>
        </w:rPr>
      </w:pPr>
      <w:r w:rsidRPr="0090238A">
        <w:rPr>
          <w:sz w:val="36"/>
          <w:szCs w:val="28"/>
        </w:rPr>
        <w:t>2022</w:t>
      </w:r>
      <w:r w:rsidRPr="0090238A">
        <w:rPr>
          <w:sz w:val="36"/>
          <w:szCs w:val="28"/>
        </w:rPr>
        <w:t>年</w:t>
      </w:r>
      <w:r w:rsidRPr="0090238A">
        <w:rPr>
          <w:sz w:val="36"/>
          <w:szCs w:val="28"/>
        </w:rPr>
        <w:t>8</w:t>
      </w:r>
      <w:r w:rsidRPr="0090238A">
        <w:rPr>
          <w:sz w:val="36"/>
          <w:szCs w:val="28"/>
        </w:rPr>
        <w:t>月</w:t>
      </w:r>
    </w:p>
    <w:p w14:paraId="7B11F652" w14:textId="77777777" w:rsidR="002D48F2" w:rsidRPr="0090238A" w:rsidRDefault="002D48F2">
      <w:pPr>
        <w:pStyle w:val="1"/>
        <w:spacing w:line="560" w:lineRule="exact"/>
        <w:rPr>
          <w:rFonts w:eastAsia="宋体"/>
          <w:b/>
          <w:bCs/>
          <w:sz w:val="28"/>
          <w:szCs w:val="28"/>
        </w:rPr>
      </w:pPr>
    </w:p>
    <w:p w14:paraId="7B239328" w14:textId="77777777" w:rsidR="002D48F2" w:rsidRPr="0090238A" w:rsidRDefault="002D48F2">
      <w:pPr>
        <w:pStyle w:val="1"/>
        <w:spacing w:line="560" w:lineRule="exact"/>
        <w:rPr>
          <w:rFonts w:eastAsia="宋体"/>
          <w:b/>
          <w:bCs/>
          <w:sz w:val="28"/>
          <w:szCs w:val="28"/>
        </w:rPr>
      </w:pPr>
    </w:p>
    <w:p w14:paraId="1ED170FA" w14:textId="77777777" w:rsidR="002D48F2" w:rsidRPr="0090238A" w:rsidRDefault="002D48F2">
      <w:pPr>
        <w:pStyle w:val="1"/>
        <w:spacing w:line="560" w:lineRule="exact"/>
        <w:rPr>
          <w:rFonts w:eastAsia="宋体"/>
          <w:b/>
          <w:bCs/>
          <w:sz w:val="28"/>
          <w:szCs w:val="28"/>
        </w:rPr>
      </w:pPr>
    </w:p>
    <w:p w14:paraId="63E7DBA5" w14:textId="77777777" w:rsidR="002D48F2" w:rsidRPr="0090238A" w:rsidRDefault="002D48F2">
      <w:pPr>
        <w:pStyle w:val="1"/>
        <w:spacing w:line="560" w:lineRule="exact"/>
        <w:rPr>
          <w:rFonts w:eastAsia="宋体"/>
          <w:b/>
          <w:bCs/>
          <w:sz w:val="28"/>
          <w:szCs w:val="28"/>
        </w:rPr>
      </w:pPr>
    </w:p>
    <w:p w14:paraId="00413F64" w14:textId="77777777" w:rsidR="002D48F2" w:rsidRPr="0090238A" w:rsidRDefault="00CF730D">
      <w:pPr>
        <w:pStyle w:val="1"/>
        <w:spacing w:line="560" w:lineRule="exact"/>
        <w:rPr>
          <w:rFonts w:eastAsia="宋体"/>
          <w:b/>
          <w:bCs/>
          <w:sz w:val="28"/>
          <w:szCs w:val="28"/>
        </w:rPr>
      </w:pPr>
      <w:r w:rsidRPr="0090238A">
        <w:rPr>
          <w:rFonts w:eastAsia="宋体"/>
          <w:b/>
          <w:bCs/>
          <w:sz w:val="28"/>
          <w:szCs w:val="28"/>
        </w:rPr>
        <w:t>目</w:t>
      </w:r>
      <w:r w:rsidRPr="0090238A">
        <w:rPr>
          <w:rFonts w:eastAsia="宋体"/>
          <w:b/>
          <w:bCs/>
          <w:sz w:val="28"/>
          <w:szCs w:val="28"/>
        </w:rPr>
        <w:t xml:space="preserve">    </w:t>
      </w:r>
      <w:r w:rsidRPr="0090238A">
        <w:rPr>
          <w:rFonts w:eastAsia="宋体"/>
          <w:b/>
          <w:bCs/>
          <w:sz w:val="28"/>
          <w:szCs w:val="28"/>
        </w:rPr>
        <w:t>录</w:t>
      </w:r>
    </w:p>
    <w:p w14:paraId="622991AE" w14:textId="77777777" w:rsidR="002D48F2" w:rsidRPr="0090238A" w:rsidRDefault="002D48F2">
      <w:pPr>
        <w:snapToGrid w:val="0"/>
        <w:spacing w:line="560" w:lineRule="exact"/>
        <w:rPr>
          <w:sz w:val="28"/>
          <w:szCs w:val="28"/>
        </w:rPr>
      </w:pPr>
    </w:p>
    <w:p w14:paraId="6FC69C72"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1  </w:t>
      </w:r>
      <w:r w:rsidRPr="0090238A">
        <w:rPr>
          <w:rFonts w:eastAsia="宋体"/>
          <w:b/>
          <w:sz w:val="28"/>
          <w:szCs w:val="28"/>
        </w:rPr>
        <w:t>总则</w:t>
      </w:r>
    </w:p>
    <w:p w14:paraId="316CC0A5" w14:textId="77777777" w:rsidR="002D48F2" w:rsidRPr="0090238A" w:rsidRDefault="00CF730D">
      <w:pPr>
        <w:snapToGrid w:val="0"/>
        <w:spacing w:line="560" w:lineRule="exact"/>
        <w:rPr>
          <w:sz w:val="28"/>
          <w:szCs w:val="28"/>
        </w:rPr>
      </w:pPr>
      <w:r w:rsidRPr="0090238A">
        <w:rPr>
          <w:sz w:val="28"/>
          <w:szCs w:val="28"/>
        </w:rPr>
        <w:t xml:space="preserve">   1.1  </w:t>
      </w:r>
      <w:r w:rsidRPr="0090238A">
        <w:rPr>
          <w:sz w:val="28"/>
          <w:szCs w:val="28"/>
        </w:rPr>
        <w:t>编制目的</w:t>
      </w:r>
    </w:p>
    <w:p w14:paraId="34273DE7" w14:textId="77777777" w:rsidR="002D48F2" w:rsidRPr="0090238A" w:rsidRDefault="00CF730D">
      <w:pPr>
        <w:snapToGrid w:val="0"/>
        <w:spacing w:line="560" w:lineRule="exact"/>
        <w:rPr>
          <w:sz w:val="28"/>
          <w:szCs w:val="28"/>
        </w:rPr>
      </w:pPr>
      <w:r w:rsidRPr="0090238A">
        <w:rPr>
          <w:sz w:val="28"/>
          <w:szCs w:val="28"/>
        </w:rPr>
        <w:t xml:space="preserve">   1.2  </w:t>
      </w:r>
      <w:r w:rsidRPr="0090238A">
        <w:rPr>
          <w:sz w:val="28"/>
          <w:szCs w:val="28"/>
        </w:rPr>
        <w:t>编制依据</w:t>
      </w:r>
    </w:p>
    <w:p w14:paraId="607E9717" w14:textId="77777777" w:rsidR="002D48F2" w:rsidRPr="0090238A" w:rsidRDefault="00CF730D">
      <w:pPr>
        <w:snapToGrid w:val="0"/>
        <w:spacing w:line="560" w:lineRule="exact"/>
        <w:rPr>
          <w:sz w:val="28"/>
          <w:szCs w:val="28"/>
        </w:rPr>
      </w:pPr>
      <w:r w:rsidRPr="0090238A">
        <w:rPr>
          <w:sz w:val="28"/>
          <w:szCs w:val="28"/>
        </w:rPr>
        <w:t xml:space="preserve">   1.3  </w:t>
      </w:r>
      <w:r w:rsidRPr="0090238A">
        <w:rPr>
          <w:sz w:val="28"/>
          <w:szCs w:val="28"/>
        </w:rPr>
        <w:t>适用范围</w:t>
      </w:r>
    </w:p>
    <w:p w14:paraId="737734D4" w14:textId="77777777" w:rsidR="002D48F2" w:rsidRPr="0090238A" w:rsidRDefault="00CF730D">
      <w:pPr>
        <w:snapToGrid w:val="0"/>
        <w:spacing w:line="560" w:lineRule="exact"/>
        <w:rPr>
          <w:sz w:val="28"/>
          <w:szCs w:val="28"/>
        </w:rPr>
      </w:pPr>
      <w:r w:rsidRPr="0090238A">
        <w:rPr>
          <w:sz w:val="28"/>
          <w:szCs w:val="28"/>
        </w:rPr>
        <w:t xml:space="preserve">   1.4  </w:t>
      </w:r>
      <w:r w:rsidRPr="0090238A">
        <w:rPr>
          <w:sz w:val="28"/>
          <w:szCs w:val="28"/>
        </w:rPr>
        <w:t>工作原则</w:t>
      </w:r>
    </w:p>
    <w:p w14:paraId="3F32A34D"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2  </w:t>
      </w:r>
      <w:r w:rsidRPr="0090238A">
        <w:rPr>
          <w:rFonts w:eastAsia="宋体"/>
          <w:b/>
          <w:sz w:val="28"/>
          <w:szCs w:val="28"/>
        </w:rPr>
        <w:t>组织体系及职责</w:t>
      </w:r>
    </w:p>
    <w:p w14:paraId="14AF853C" w14:textId="77777777" w:rsidR="002D48F2" w:rsidRPr="0090238A" w:rsidRDefault="00CF730D">
      <w:pPr>
        <w:snapToGrid w:val="0"/>
        <w:spacing w:line="560" w:lineRule="exact"/>
        <w:rPr>
          <w:sz w:val="28"/>
          <w:szCs w:val="28"/>
        </w:rPr>
      </w:pPr>
      <w:r w:rsidRPr="0090238A">
        <w:rPr>
          <w:sz w:val="28"/>
          <w:szCs w:val="28"/>
        </w:rPr>
        <w:t xml:space="preserve">   2.1  </w:t>
      </w:r>
      <w:r w:rsidRPr="0090238A">
        <w:rPr>
          <w:sz w:val="28"/>
          <w:szCs w:val="28"/>
        </w:rPr>
        <w:t>市防汛抗旱指挥部</w:t>
      </w:r>
    </w:p>
    <w:p w14:paraId="2C97147B" w14:textId="77777777" w:rsidR="002D48F2" w:rsidRPr="0090238A" w:rsidRDefault="00CF730D">
      <w:pPr>
        <w:snapToGrid w:val="0"/>
        <w:spacing w:line="560" w:lineRule="exact"/>
        <w:rPr>
          <w:sz w:val="28"/>
          <w:szCs w:val="28"/>
        </w:rPr>
      </w:pPr>
      <w:r w:rsidRPr="0090238A">
        <w:rPr>
          <w:sz w:val="28"/>
          <w:szCs w:val="28"/>
        </w:rPr>
        <w:t xml:space="preserve">   2.2  </w:t>
      </w:r>
      <w:r w:rsidRPr="0090238A">
        <w:rPr>
          <w:sz w:val="28"/>
          <w:szCs w:val="28"/>
        </w:rPr>
        <w:t>地方政府防汛抗旱指挥机构</w:t>
      </w:r>
    </w:p>
    <w:p w14:paraId="3AF989AD" w14:textId="77777777" w:rsidR="002D48F2" w:rsidRPr="0090238A" w:rsidRDefault="00CF730D">
      <w:pPr>
        <w:snapToGrid w:val="0"/>
        <w:spacing w:line="560" w:lineRule="exact"/>
        <w:rPr>
          <w:sz w:val="28"/>
          <w:szCs w:val="28"/>
        </w:rPr>
      </w:pPr>
      <w:r w:rsidRPr="0090238A">
        <w:rPr>
          <w:sz w:val="28"/>
          <w:szCs w:val="28"/>
        </w:rPr>
        <w:t xml:space="preserve">   2.3  </w:t>
      </w:r>
      <w:r w:rsidRPr="0090238A">
        <w:rPr>
          <w:sz w:val="28"/>
          <w:szCs w:val="28"/>
        </w:rPr>
        <w:t>基层防汛抗旱组织</w:t>
      </w:r>
    </w:p>
    <w:p w14:paraId="12238745" w14:textId="77777777" w:rsidR="002D48F2" w:rsidRPr="0090238A" w:rsidRDefault="00CF730D">
      <w:pPr>
        <w:snapToGrid w:val="0"/>
        <w:spacing w:line="560" w:lineRule="exact"/>
        <w:ind w:firstLineChars="150" w:firstLine="420"/>
        <w:rPr>
          <w:sz w:val="28"/>
          <w:szCs w:val="28"/>
        </w:rPr>
      </w:pPr>
      <w:r w:rsidRPr="0090238A">
        <w:rPr>
          <w:sz w:val="28"/>
          <w:szCs w:val="28"/>
        </w:rPr>
        <w:t xml:space="preserve">2.4  </w:t>
      </w:r>
      <w:r w:rsidRPr="0090238A">
        <w:rPr>
          <w:sz w:val="28"/>
          <w:szCs w:val="28"/>
        </w:rPr>
        <w:t>专家库</w:t>
      </w:r>
    </w:p>
    <w:p w14:paraId="7809183D"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3  </w:t>
      </w:r>
      <w:r w:rsidRPr="0090238A">
        <w:rPr>
          <w:rFonts w:eastAsia="宋体"/>
          <w:b/>
          <w:sz w:val="28"/>
          <w:szCs w:val="28"/>
        </w:rPr>
        <w:t>监测预报、预警与预防</w:t>
      </w:r>
    </w:p>
    <w:p w14:paraId="0FF3C284" w14:textId="77777777" w:rsidR="002D48F2" w:rsidRPr="0090238A" w:rsidRDefault="00CF730D">
      <w:pPr>
        <w:snapToGrid w:val="0"/>
        <w:spacing w:line="560" w:lineRule="exact"/>
        <w:rPr>
          <w:sz w:val="28"/>
          <w:szCs w:val="28"/>
        </w:rPr>
      </w:pPr>
      <w:r w:rsidRPr="0090238A">
        <w:rPr>
          <w:sz w:val="28"/>
          <w:szCs w:val="28"/>
        </w:rPr>
        <w:t xml:space="preserve">   3.1  </w:t>
      </w:r>
      <w:r w:rsidRPr="0090238A">
        <w:rPr>
          <w:sz w:val="28"/>
          <w:szCs w:val="28"/>
        </w:rPr>
        <w:t>监测预报</w:t>
      </w:r>
    </w:p>
    <w:p w14:paraId="1579FA3A" w14:textId="77777777" w:rsidR="002D48F2" w:rsidRPr="0090238A" w:rsidRDefault="00CF730D">
      <w:pPr>
        <w:snapToGrid w:val="0"/>
        <w:spacing w:line="560" w:lineRule="exact"/>
        <w:rPr>
          <w:sz w:val="28"/>
          <w:szCs w:val="28"/>
        </w:rPr>
      </w:pPr>
      <w:r w:rsidRPr="0090238A">
        <w:rPr>
          <w:sz w:val="28"/>
          <w:szCs w:val="28"/>
        </w:rPr>
        <w:t xml:space="preserve">   3.2  </w:t>
      </w:r>
      <w:r w:rsidRPr="0090238A">
        <w:rPr>
          <w:sz w:val="28"/>
          <w:szCs w:val="28"/>
        </w:rPr>
        <w:t>预警</w:t>
      </w:r>
    </w:p>
    <w:p w14:paraId="0381465C" w14:textId="77777777" w:rsidR="002D48F2" w:rsidRPr="0090238A" w:rsidRDefault="00CF730D">
      <w:pPr>
        <w:snapToGrid w:val="0"/>
        <w:spacing w:line="560" w:lineRule="exact"/>
        <w:rPr>
          <w:sz w:val="28"/>
          <w:szCs w:val="28"/>
        </w:rPr>
      </w:pPr>
      <w:r w:rsidRPr="0090238A">
        <w:rPr>
          <w:sz w:val="28"/>
          <w:szCs w:val="28"/>
        </w:rPr>
        <w:t xml:space="preserve">   3.3  </w:t>
      </w:r>
      <w:r w:rsidRPr="0090238A">
        <w:rPr>
          <w:sz w:val="28"/>
          <w:szCs w:val="28"/>
        </w:rPr>
        <w:t>预防</w:t>
      </w:r>
    </w:p>
    <w:p w14:paraId="1174EF3F"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4  </w:t>
      </w:r>
      <w:r w:rsidRPr="0090238A">
        <w:rPr>
          <w:rFonts w:eastAsia="宋体"/>
          <w:b/>
          <w:sz w:val="28"/>
          <w:szCs w:val="28"/>
        </w:rPr>
        <w:t>应急响应</w:t>
      </w:r>
    </w:p>
    <w:p w14:paraId="4E0B03BA" w14:textId="77777777" w:rsidR="002D48F2" w:rsidRPr="0090238A" w:rsidRDefault="00CF730D">
      <w:pPr>
        <w:snapToGrid w:val="0"/>
        <w:spacing w:line="560" w:lineRule="exact"/>
        <w:rPr>
          <w:sz w:val="28"/>
          <w:szCs w:val="28"/>
        </w:rPr>
      </w:pPr>
      <w:r w:rsidRPr="0090238A">
        <w:rPr>
          <w:sz w:val="28"/>
          <w:szCs w:val="28"/>
        </w:rPr>
        <w:t xml:space="preserve">   4.1  </w:t>
      </w:r>
      <w:r w:rsidRPr="0090238A">
        <w:rPr>
          <w:sz w:val="28"/>
          <w:szCs w:val="28"/>
        </w:rPr>
        <w:t>总体要求</w:t>
      </w:r>
    </w:p>
    <w:p w14:paraId="179AC71F" w14:textId="77777777" w:rsidR="002D48F2" w:rsidRPr="0090238A" w:rsidRDefault="00CF730D">
      <w:pPr>
        <w:snapToGrid w:val="0"/>
        <w:spacing w:line="560" w:lineRule="exact"/>
        <w:rPr>
          <w:sz w:val="28"/>
          <w:szCs w:val="28"/>
        </w:rPr>
      </w:pPr>
      <w:r w:rsidRPr="0090238A">
        <w:rPr>
          <w:sz w:val="28"/>
          <w:szCs w:val="28"/>
        </w:rPr>
        <w:t xml:space="preserve">   4.2  </w:t>
      </w:r>
      <w:r w:rsidRPr="0090238A">
        <w:rPr>
          <w:sz w:val="28"/>
          <w:szCs w:val="28"/>
        </w:rPr>
        <w:t>应急响应启动条件</w:t>
      </w:r>
    </w:p>
    <w:p w14:paraId="27D5ADDB" w14:textId="77777777" w:rsidR="002D48F2" w:rsidRPr="0090238A" w:rsidRDefault="00CF730D">
      <w:pPr>
        <w:snapToGrid w:val="0"/>
        <w:spacing w:line="560" w:lineRule="exact"/>
        <w:ind w:firstLineChars="150" w:firstLine="420"/>
        <w:rPr>
          <w:sz w:val="28"/>
          <w:szCs w:val="28"/>
        </w:rPr>
      </w:pPr>
      <w:r w:rsidRPr="0090238A">
        <w:rPr>
          <w:sz w:val="28"/>
          <w:szCs w:val="28"/>
        </w:rPr>
        <w:t xml:space="preserve">4.3  </w:t>
      </w:r>
      <w:r w:rsidRPr="0090238A">
        <w:rPr>
          <w:sz w:val="28"/>
          <w:szCs w:val="28"/>
        </w:rPr>
        <w:t>应急响应启动及变更程序</w:t>
      </w:r>
    </w:p>
    <w:p w14:paraId="4B7B69DF" w14:textId="77777777" w:rsidR="002D48F2" w:rsidRPr="0090238A" w:rsidRDefault="00CF730D">
      <w:pPr>
        <w:snapToGrid w:val="0"/>
        <w:spacing w:line="560" w:lineRule="exact"/>
        <w:rPr>
          <w:sz w:val="28"/>
          <w:szCs w:val="28"/>
        </w:rPr>
      </w:pPr>
      <w:r w:rsidRPr="0090238A">
        <w:rPr>
          <w:sz w:val="28"/>
          <w:szCs w:val="28"/>
        </w:rPr>
        <w:t xml:space="preserve">   4.4  </w:t>
      </w:r>
      <w:r w:rsidRPr="0090238A">
        <w:rPr>
          <w:sz w:val="28"/>
          <w:szCs w:val="28"/>
        </w:rPr>
        <w:t>应急响应行动</w:t>
      </w:r>
    </w:p>
    <w:p w14:paraId="58997C82" w14:textId="77777777" w:rsidR="002D48F2" w:rsidRPr="0090238A" w:rsidRDefault="00CF730D">
      <w:pPr>
        <w:snapToGrid w:val="0"/>
        <w:spacing w:line="560" w:lineRule="exact"/>
        <w:ind w:firstLineChars="150" w:firstLine="420"/>
        <w:rPr>
          <w:sz w:val="28"/>
          <w:szCs w:val="28"/>
        </w:rPr>
      </w:pPr>
      <w:r w:rsidRPr="0090238A">
        <w:rPr>
          <w:sz w:val="28"/>
          <w:szCs w:val="28"/>
        </w:rPr>
        <w:lastRenderedPageBreak/>
        <w:t xml:space="preserve">4.5  </w:t>
      </w:r>
      <w:r w:rsidRPr="0090238A">
        <w:rPr>
          <w:sz w:val="28"/>
          <w:szCs w:val="28"/>
        </w:rPr>
        <w:t>信息报告与发布</w:t>
      </w:r>
    </w:p>
    <w:p w14:paraId="134A61AB" w14:textId="77777777" w:rsidR="002D48F2" w:rsidRPr="0090238A" w:rsidRDefault="00CF730D">
      <w:pPr>
        <w:snapToGrid w:val="0"/>
        <w:spacing w:line="560" w:lineRule="exact"/>
        <w:rPr>
          <w:sz w:val="28"/>
          <w:szCs w:val="28"/>
        </w:rPr>
      </w:pPr>
      <w:r w:rsidRPr="0090238A">
        <w:rPr>
          <w:sz w:val="28"/>
          <w:szCs w:val="28"/>
        </w:rPr>
        <w:t xml:space="preserve">   4.6  </w:t>
      </w:r>
      <w:r w:rsidRPr="0090238A">
        <w:rPr>
          <w:sz w:val="28"/>
          <w:szCs w:val="28"/>
        </w:rPr>
        <w:t>应急响应结束</w:t>
      </w:r>
    </w:p>
    <w:p w14:paraId="279199D1"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5  </w:t>
      </w:r>
      <w:r w:rsidRPr="0090238A">
        <w:rPr>
          <w:rFonts w:eastAsia="宋体"/>
          <w:b/>
          <w:sz w:val="28"/>
          <w:szCs w:val="28"/>
        </w:rPr>
        <w:t>应急保障</w:t>
      </w:r>
    </w:p>
    <w:p w14:paraId="17C69F59" w14:textId="77777777" w:rsidR="002D48F2" w:rsidRPr="0090238A" w:rsidRDefault="00CF730D">
      <w:pPr>
        <w:snapToGrid w:val="0"/>
        <w:spacing w:line="560" w:lineRule="exact"/>
        <w:rPr>
          <w:sz w:val="28"/>
          <w:szCs w:val="28"/>
        </w:rPr>
      </w:pPr>
      <w:r w:rsidRPr="0090238A">
        <w:rPr>
          <w:sz w:val="28"/>
          <w:szCs w:val="28"/>
        </w:rPr>
        <w:t xml:space="preserve">   5.1  </w:t>
      </w:r>
      <w:r w:rsidRPr="0090238A">
        <w:rPr>
          <w:sz w:val="28"/>
          <w:szCs w:val="28"/>
        </w:rPr>
        <w:t>队伍保障</w:t>
      </w:r>
    </w:p>
    <w:p w14:paraId="39DBEA8E" w14:textId="77777777" w:rsidR="002D48F2" w:rsidRPr="0090238A" w:rsidRDefault="00CF730D">
      <w:pPr>
        <w:snapToGrid w:val="0"/>
        <w:spacing w:line="560" w:lineRule="exact"/>
        <w:rPr>
          <w:sz w:val="28"/>
          <w:szCs w:val="28"/>
        </w:rPr>
      </w:pPr>
      <w:r w:rsidRPr="0090238A">
        <w:rPr>
          <w:sz w:val="28"/>
          <w:szCs w:val="28"/>
        </w:rPr>
        <w:t xml:space="preserve">   5.2  </w:t>
      </w:r>
      <w:r w:rsidRPr="0090238A">
        <w:rPr>
          <w:sz w:val="28"/>
          <w:szCs w:val="28"/>
        </w:rPr>
        <w:t>供电保障</w:t>
      </w:r>
    </w:p>
    <w:p w14:paraId="44C21F87" w14:textId="77777777" w:rsidR="002D48F2" w:rsidRPr="0090238A" w:rsidRDefault="00CF730D">
      <w:pPr>
        <w:snapToGrid w:val="0"/>
        <w:spacing w:line="560" w:lineRule="exact"/>
        <w:rPr>
          <w:sz w:val="28"/>
          <w:szCs w:val="28"/>
        </w:rPr>
      </w:pPr>
      <w:r w:rsidRPr="0090238A">
        <w:rPr>
          <w:sz w:val="28"/>
          <w:szCs w:val="28"/>
        </w:rPr>
        <w:t xml:space="preserve">   5.3  </w:t>
      </w:r>
      <w:r w:rsidRPr="0090238A">
        <w:rPr>
          <w:sz w:val="28"/>
          <w:szCs w:val="28"/>
        </w:rPr>
        <w:t>交通运输保障</w:t>
      </w:r>
    </w:p>
    <w:p w14:paraId="664064FE" w14:textId="77777777" w:rsidR="002D48F2" w:rsidRPr="0090238A" w:rsidRDefault="00CF730D">
      <w:pPr>
        <w:snapToGrid w:val="0"/>
        <w:spacing w:line="560" w:lineRule="exact"/>
        <w:rPr>
          <w:sz w:val="28"/>
          <w:szCs w:val="28"/>
        </w:rPr>
      </w:pPr>
      <w:r w:rsidRPr="0090238A">
        <w:rPr>
          <w:sz w:val="28"/>
          <w:szCs w:val="28"/>
        </w:rPr>
        <w:t xml:space="preserve">   5.4  </w:t>
      </w:r>
      <w:r w:rsidRPr="0090238A">
        <w:rPr>
          <w:sz w:val="28"/>
          <w:szCs w:val="28"/>
        </w:rPr>
        <w:t>医疗卫生保障</w:t>
      </w:r>
    </w:p>
    <w:p w14:paraId="4F6F5424" w14:textId="77777777" w:rsidR="002D48F2" w:rsidRPr="0090238A" w:rsidRDefault="00CF730D">
      <w:pPr>
        <w:snapToGrid w:val="0"/>
        <w:spacing w:line="560" w:lineRule="exact"/>
        <w:rPr>
          <w:sz w:val="28"/>
          <w:szCs w:val="28"/>
        </w:rPr>
      </w:pPr>
      <w:r w:rsidRPr="0090238A">
        <w:rPr>
          <w:sz w:val="28"/>
          <w:szCs w:val="28"/>
        </w:rPr>
        <w:t xml:space="preserve">   5.5  </w:t>
      </w:r>
      <w:r w:rsidRPr="0090238A">
        <w:rPr>
          <w:sz w:val="28"/>
          <w:szCs w:val="28"/>
        </w:rPr>
        <w:t>治安保障</w:t>
      </w:r>
    </w:p>
    <w:p w14:paraId="7CFBCA2F" w14:textId="77777777" w:rsidR="002D48F2" w:rsidRPr="0090238A" w:rsidRDefault="00CF730D">
      <w:pPr>
        <w:snapToGrid w:val="0"/>
        <w:spacing w:line="560" w:lineRule="exact"/>
        <w:rPr>
          <w:sz w:val="28"/>
          <w:szCs w:val="28"/>
        </w:rPr>
      </w:pPr>
      <w:r w:rsidRPr="0090238A">
        <w:rPr>
          <w:sz w:val="28"/>
          <w:szCs w:val="28"/>
        </w:rPr>
        <w:t xml:space="preserve">   5.6  </w:t>
      </w:r>
      <w:r w:rsidRPr="0090238A">
        <w:rPr>
          <w:sz w:val="28"/>
          <w:szCs w:val="28"/>
        </w:rPr>
        <w:t>物资保障</w:t>
      </w:r>
    </w:p>
    <w:p w14:paraId="6288567F" w14:textId="77777777" w:rsidR="002D48F2" w:rsidRPr="0090238A" w:rsidRDefault="00CF730D">
      <w:pPr>
        <w:snapToGrid w:val="0"/>
        <w:spacing w:line="560" w:lineRule="exact"/>
        <w:rPr>
          <w:sz w:val="28"/>
          <w:szCs w:val="28"/>
        </w:rPr>
      </w:pPr>
      <w:r w:rsidRPr="0090238A">
        <w:rPr>
          <w:sz w:val="28"/>
          <w:szCs w:val="28"/>
        </w:rPr>
        <w:t xml:space="preserve">   5.7  </w:t>
      </w:r>
      <w:r w:rsidRPr="0090238A">
        <w:rPr>
          <w:sz w:val="28"/>
          <w:szCs w:val="28"/>
        </w:rPr>
        <w:t>资金保障</w:t>
      </w:r>
    </w:p>
    <w:p w14:paraId="236B35DB" w14:textId="77777777" w:rsidR="002D48F2" w:rsidRPr="0090238A" w:rsidRDefault="00CF730D">
      <w:pPr>
        <w:snapToGrid w:val="0"/>
        <w:spacing w:line="560" w:lineRule="exact"/>
        <w:rPr>
          <w:sz w:val="28"/>
          <w:szCs w:val="28"/>
        </w:rPr>
      </w:pPr>
      <w:r w:rsidRPr="0090238A">
        <w:rPr>
          <w:sz w:val="28"/>
          <w:szCs w:val="28"/>
        </w:rPr>
        <w:t xml:space="preserve">   5.8  </w:t>
      </w:r>
      <w:r w:rsidRPr="0090238A">
        <w:rPr>
          <w:sz w:val="28"/>
          <w:szCs w:val="28"/>
        </w:rPr>
        <w:t>社会动员</w:t>
      </w:r>
    </w:p>
    <w:p w14:paraId="62FDE5BA" w14:textId="77777777" w:rsidR="002D48F2" w:rsidRPr="0090238A" w:rsidRDefault="00CF730D">
      <w:pPr>
        <w:snapToGrid w:val="0"/>
        <w:spacing w:line="560" w:lineRule="exact"/>
        <w:rPr>
          <w:sz w:val="28"/>
          <w:szCs w:val="28"/>
        </w:rPr>
      </w:pPr>
      <w:r w:rsidRPr="0090238A">
        <w:rPr>
          <w:sz w:val="28"/>
          <w:szCs w:val="28"/>
        </w:rPr>
        <w:t xml:space="preserve">   5.9  </w:t>
      </w:r>
      <w:r w:rsidRPr="0090238A">
        <w:rPr>
          <w:kern w:val="0"/>
          <w:sz w:val="28"/>
          <w:szCs w:val="28"/>
        </w:rPr>
        <w:t>防汛抗旱决策系统</w:t>
      </w:r>
    </w:p>
    <w:p w14:paraId="4163023D" w14:textId="77777777" w:rsidR="002D48F2" w:rsidRPr="0090238A" w:rsidRDefault="00CF730D">
      <w:pPr>
        <w:snapToGrid w:val="0"/>
        <w:spacing w:line="560" w:lineRule="exact"/>
        <w:rPr>
          <w:sz w:val="28"/>
          <w:szCs w:val="28"/>
        </w:rPr>
      </w:pPr>
      <w:r w:rsidRPr="0090238A">
        <w:rPr>
          <w:sz w:val="28"/>
          <w:szCs w:val="28"/>
        </w:rPr>
        <w:t xml:space="preserve">   5.10 </w:t>
      </w:r>
      <w:r w:rsidRPr="0090238A">
        <w:rPr>
          <w:sz w:val="28"/>
          <w:szCs w:val="28"/>
        </w:rPr>
        <w:t>宣传、培训和演练</w:t>
      </w:r>
    </w:p>
    <w:p w14:paraId="0E59A6B2"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6  </w:t>
      </w:r>
      <w:r w:rsidRPr="0090238A">
        <w:rPr>
          <w:rFonts w:eastAsia="宋体"/>
          <w:b/>
          <w:sz w:val="28"/>
          <w:szCs w:val="28"/>
        </w:rPr>
        <w:t>后期处理</w:t>
      </w:r>
    </w:p>
    <w:p w14:paraId="205CA78C" w14:textId="77777777" w:rsidR="002D48F2" w:rsidRPr="0090238A" w:rsidRDefault="00CF730D">
      <w:pPr>
        <w:snapToGrid w:val="0"/>
        <w:spacing w:line="560" w:lineRule="exact"/>
        <w:rPr>
          <w:sz w:val="28"/>
          <w:szCs w:val="28"/>
        </w:rPr>
      </w:pPr>
      <w:r w:rsidRPr="0090238A">
        <w:rPr>
          <w:sz w:val="28"/>
          <w:szCs w:val="28"/>
        </w:rPr>
        <w:t xml:space="preserve">   6.1  </w:t>
      </w:r>
      <w:r w:rsidRPr="0090238A">
        <w:rPr>
          <w:sz w:val="28"/>
          <w:szCs w:val="28"/>
        </w:rPr>
        <w:t>救灾</w:t>
      </w:r>
    </w:p>
    <w:p w14:paraId="1D947822" w14:textId="77777777" w:rsidR="002D48F2" w:rsidRPr="0090238A" w:rsidRDefault="00CF730D">
      <w:pPr>
        <w:snapToGrid w:val="0"/>
        <w:spacing w:line="560" w:lineRule="exact"/>
        <w:rPr>
          <w:sz w:val="28"/>
          <w:szCs w:val="28"/>
        </w:rPr>
      </w:pPr>
      <w:r w:rsidRPr="0090238A">
        <w:rPr>
          <w:sz w:val="28"/>
          <w:szCs w:val="28"/>
        </w:rPr>
        <w:t xml:space="preserve">   6.2  </w:t>
      </w:r>
      <w:r w:rsidRPr="0090238A">
        <w:rPr>
          <w:sz w:val="28"/>
          <w:szCs w:val="28"/>
        </w:rPr>
        <w:t>社会救助</w:t>
      </w:r>
    </w:p>
    <w:p w14:paraId="63D174C2" w14:textId="77777777" w:rsidR="002D48F2" w:rsidRPr="0090238A" w:rsidRDefault="00CF730D">
      <w:pPr>
        <w:snapToGrid w:val="0"/>
        <w:spacing w:line="560" w:lineRule="exact"/>
        <w:rPr>
          <w:sz w:val="28"/>
          <w:szCs w:val="28"/>
        </w:rPr>
      </w:pPr>
      <w:r w:rsidRPr="0090238A">
        <w:rPr>
          <w:sz w:val="28"/>
          <w:szCs w:val="28"/>
        </w:rPr>
        <w:t xml:space="preserve">   6.3  </w:t>
      </w:r>
      <w:r w:rsidRPr="0090238A">
        <w:rPr>
          <w:sz w:val="28"/>
          <w:szCs w:val="28"/>
        </w:rPr>
        <w:t>防汛抢险物料补充</w:t>
      </w:r>
    </w:p>
    <w:p w14:paraId="75793075" w14:textId="77777777" w:rsidR="002D48F2" w:rsidRPr="0090238A" w:rsidRDefault="00CF730D">
      <w:pPr>
        <w:snapToGrid w:val="0"/>
        <w:spacing w:line="560" w:lineRule="exact"/>
        <w:rPr>
          <w:sz w:val="28"/>
          <w:szCs w:val="28"/>
        </w:rPr>
      </w:pPr>
      <w:r w:rsidRPr="0090238A">
        <w:rPr>
          <w:sz w:val="28"/>
          <w:szCs w:val="28"/>
        </w:rPr>
        <w:t xml:space="preserve">   6.4  </w:t>
      </w:r>
      <w:r w:rsidRPr="0090238A">
        <w:rPr>
          <w:sz w:val="28"/>
          <w:szCs w:val="28"/>
        </w:rPr>
        <w:t>水毁工程修复</w:t>
      </w:r>
    </w:p>
    <w:p w14:paraId="4544ED9E" w14:textId="77777777" w:rsidR="002D48F2" w:rsidRPr="0090238A" w:rsidRDefault="00CF730D">
      <w:pPr>
        <w:snapToGrid w:val="0"/>
        <w:spacing w:line="560" w:lineRule="exact"/>
        <w:rPr>
          <w:sz w:val="28"/>
          <w:szCs w:val="28"/>
        </w:rPr>
      </w:pPr>
      <w:r w:rsidRPr="0090238A">
        <w:rPr>
          <w:sz w:val="28"/>
          <w:szCs w:val="28"/>
        </w:rPr>
        <w:t xml:space="preserve">   6.5  </w:t>
      </w:r>
      <w:r w:rsidRPr="0090238A">
        <w:rPr>
          <w:sz w:val="28"/>
          <w:szCs w:val="28"/>
        </w:rPr>
        <w:t>灾后建设</w:t>
      </w:r>
    </w:p>
    <w:p w14:paraId="005C9CA5" w14:textId="77777777" w:rsidR="002D48F2" w:rsidRPr="0090238A" w:rsidRDefault="00CF730D">
      <w:pPr>
        <w:snapToGrid w:val="0"/>
        <w:spacing w:line="560" w:lineRule="exact"/>
        <w:ind w:firstLineChars="150" w:firstLine="420"/>
        <w:rPr>
          <w:sz w:val="28"/>
          <w:szCs w:val="28"/>
        </w:rPr>
      </w:pPr>
      <w:r w:rsidRPr="0090238A">
        <w:rPr>
          <w:sz w:val="28"/>
          <w:szCs w:val="28"/>
        </w:rPr>
        <w:t xml:space="preserve">6.6  </w:t>
      </w:r>
      <w:r w:rsidRPr="0090238A">
        <w:rPr>
          <w:sz w:val="28"/>
          <w:szCs w:val="28"/>
        </w:rPr>
        <w:t>保险</w:t>
      </w:r>
    </w:p>
    <w:p w14:paraId="7BF21C09" w14:textId="77777777" w:rsidR="002D48F2" w:rsidRPr="0090238A" w:rsidRDefault="00CF730D">
      <w:pPr>
        <w:snapToGrid w:val="0"/>
        <w:spacing w:line="560" w:lineRule="exact"/>
        <w:rPr>
          <w:sz w:val="28"/>
          <w:szCs w:val="28"/>
        </w:rPr>
      </w:pPr>
      <w:r w:rsidRPr="0090238A">
        <w:rPr>
          <w:sz w:val="28"/>
          <w:szCs w:val="28"/>
        </w:rPr>
        <w:t xml:space="preserve">   6.7  </w:t>
      </w:r>
      <w:r w:rsidRPr="0090238A">
        <w:rPr>
          <w:sz w:val="28"/>
          <w:szCs w:val="28"/>
        </w:rPr>
        <w:t>防汛抗旱工作评价</w:t>
      </w:r>
    </w:p>
    <w:p w14:paraId="122A8B05"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7  </w:t>
      </w:r>
      <w:r w:rsidRPr="0090238A">
        <w:rPr>
          <w:rFonts w:eastAsia="宋体"/>
          <w:b/>
          <w:sz w:val="28"/>
          <w:szCs w:val="28"/>
        </w:rPr>
        <w:t>奖惩</w:t>
      </w:r>
    </w:p>
    <w:p w14:paraId="05240986"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lastRenderedPageBreak/>
        <w:t xml:space="preserve">8  </w:t>
      </w:r>
      <w:r w:rsidRPr="0090238A">
        <w:rPr>
          <w:rFonts w:eastAsia="宋体"/>
          <w:b/>
          <w:sz w:val="28"/>
          <w:szCs w:val="28"/>
        </w:rPr>
        <w:t>附则</w:t>
      </w:r>
    </w:p>
    <w:p w14:paraId="528E10D3" w14:textId="2DA707BB" w:rsidR="002D48F2" w:rsidRPr="0090238A" w:rsidRDefault="00CF730D">
      <w:pPr>
        <w:snapToGrid w:val="0"/>
        <w:spacing w:line="560" w:lineRule="exact"/>
        <w:rPr>
          <w:sz w:val="28"/>
          <w:szCs w:val="28"/>
        </w:rPr>
      </w:pPr>
      <w:r w:rsidRPr="0090238A">
        <w:rPr>
          <w:sz w:val="28"/>
          <w:szCs w:val="28"/>
        </w:rPr>
        <w:t xml:space="preserve">   8.1  </w:t>
      </w:r>
      <w:r w:rsidRPr="0090238A">
        <w:rPr>
          <w:sz w:val="28"/>
          <w:szCs w:val="28"/>
        </w:rPr>
        <w:t>名词术语定义</w:t>
      </w:r>
    </w:p>
    <w:p w14:paraId="2F2862DE" w14:textId="77777777" w:rsidR="002D48F2" w:rsidRPr="0090238A" w:rsidRDefault="00CF730D">
      <w:pPr>
        <w:snapToGrid w:val="0"/>
        <w:spacing w:line="560" w:lineRule="exact"/>
        <w:rPr>
          <w:sz w:val="28"/>
          <w:szCs w:val="28"/>
        </w:rPr>
      </w:pPr>
      <w:r w:rsidRPr="0090238A">
        <w:rPr>
          <w:sz w:val="28"/>
          <w:szCs w:val="28"/>
        </w:rPr>
        <w:t xml:space="preserve">   8.2  </w:t>
      </w:r>
      <w:r w:rsidRPr="0090238A">
        <w:rPr>
          <w:sz w:val="28"/>
          <w:szCs w:val="28"/>
        </w:rPr>
        <w:t>预案管理与更新</w:t>
      </w:r>
    </w:p>
    <w:p w14:paraId="3B65ADEC" w14:textId="77777777" w:rsidR="002D48F2" w:rsidRPr="0090238A" w:rsidRDefault="00CF730D">
      <w:pPr>
        <w:snapToGrid w:val="0"/>
        <w:spacing w:line="560" w:lineRule="exact"/>
        <w:rPr>
          <w:sz w:val="28"/>
          <w:szCs w:val="28"/>
        </w:rPr>
      </w:pPr>
      <w:r w:rsidRPr="0090238A">
        <w:rPr>
          <w:sz w:val="28"/>
          <w:szCs w:val="28"/>
        </w:rPr>
        <w:t xml:space="preserve">   8.3  </w:t>
      </w:r>
      <w:r w:rsidRPr="0090238A">
        <w:rPr>
          <w:sz w:val="28"/>
          <w:szCs w:val="28"/>
        </w:rPr>
        <w:t>预案解释部门</w:t>
      </w:r>
    </w:p>
    <w:p w14:paraId="46CE1751" w14:textId="77777777" w:rsidR="002D48F2" w:rsidRPr="0090238A" w:rsidRDefault="00CF730D">
      <w:pPr>
        <w:snapToGrid w:val="0"/>
        <w:spacing w:line="560" w:lineRule="exact"/>
        <w:rPr>
          <w:sz w:val="28"/>
          <w:szCs w:val="28"/>
        </w:rPr>
      </w:pPr>
      <w:r w:rsidRPr="0090238A">
        <w:rPr>
          <w:sz w:val="28"/>
          <w:szCs w:val="28"/>
        </w:rPr>
        <w:t xml:space="preserve">   8.4  </w:t>
      </w:r>
      <w:r w:rsidRPr="0090238A">
        <w:rPr>
          <w:sz w:val="28"/>
          <w:szCs w:val="28"/>
        </w:rPr>
        <w:t>预案实施时间</w:t>
      </w:r>
    </w:p>
    <w:p w14:paraId="6B615D6F" w14:textId="77777777" w:rsidR="002D48F2" w:rsidRPr="0090238A" w:rsidRDefault="00CF730D">
      <w:pPr>
        <w:pStyle w:val="31"/>
        <w:spacing w:line="560" w:lineRule="exact"/>
        <w:ind w:firstLine="0"/>
        <w:rPr>
          <w:rFonts w:eastAsia="宋体"/>
          <w:b/>
          <w:sz w:val="28"/>
          <w:szCs w:val="28"/>
        </w:rPr>
      </w:pPr>
      <w:r w:rsidRPr="0090238A">
        <w:rPr>
          <w:rFonts w:eastAsia="宋体"/>
          <w:b/>
          <w:sz w:val="28"/>
          <w:szCs w:val="28"/>
        </w:rPr>
        <w:t xml:space="preserve">9  </w:t>
      </w:r>
      <w:r w:rsidRPr="0090238A">
        <w:rPr>
          <w:rFonts w:eastAsia="宋体"/>
          <w:b/>
          <w:sz w:val="28"/>
          <w:szCs w:val="28"/>
        </w:rPr>
        <w:t>附件</w:t>
      </w:r>
    </w:p>
    <w:p w14:paraId="114A5174" w14:textId="77777777" w:rsidR="002D48F2" w:rsidRPr="0090238A" w:rsidRDefault="00CF730D">
      <w:pPr>
        <w:snapToGrid w:val="0"/>
        <w:spacing w:line="560" w:lineRule="exact"/>
        <w:rPr>
          <w:sz w:val="28"/>
          <w:szCs w:val="28"/>
        </w:rPr>
      </w:pPr>
      <w:r w:rsidRPr="0090238A">
        <w:rPr>
          <w:sz w:val="28"/>
          <w:szCs w:val="28"/>
        </w:rPr>
        <w:t xml:space="preserve">   9.1  </w:t>
      </w:r>
      <w:r w:rsidRPr="0090238A">
        <w:rPr>
          <w:sz w:val="28"/>
          <w:szCs w:val="28"/>
        </w:rPr>
        <w:t>市防指组织体系结构图</w:t>
      </w:r>
    </w:p>
    <w:p w14:paraId="6B2398CB" w14:textId="77777777" w:rsidR="002D48F2" w:rsidRPr="0090238A" w:rsidRDefault="00CF730D">
      <w:pPr>
        <w:snapToGrid w:val="0"/>
        <w:spacing w:line="560" w:lineRule="exact"/>
        <w:rPr>
          <w:sz w:val="28"/>
          <w:szCs w:val="28"/>
        </w:rPr>
      </w:pPr>
      <w:r w:rsidRPr="0090238A">
        <w:rPr>
          <w:sz w:val="28"/>
          <w:szCs w:val="28"/>
        </w:rPr>
        <w:t xml:space="preserve">   9.2  </w:t>
      </w:r>
      <w:r w:rsidRPr="0090238A">
        <w:rPr>
          <w:sz w:val="28"/>
          <w:szCs w:val="28"/>
        </w:rPr>
        <w:t>防汛抗旱应急响应流程图</w:t>
      </w:r>
    </w:p>
    <w:p w14:paraId="4910A900" w14:textId="09CF7EC8" w:rsidR="00F82381" w:rsidRPr="0090238A" w:rsidRDefault="00CF730D" w:rsidP="00F82381">
      <w:pPr>
        <w:snapToGrid w:val="0"/>
        <w:spacing w:line="560" w:lineRule="exact"/>
        <w:rPr>
          <w:sz w:val="28"/>
          <w:szCs w:val="28"/>
        </w:rPr>
      </w:pPr>
      <w:r w:rsidRPr="0090238A">
        <w:rPr>
          <w:sz w:val="28"/>
          <w:szCs w:val="28"/>
        </w:rPr>
        <w:t xml:space="preserve">   9.3  </w:t>
      </w:r>
      <w:r w:rsidRPr="0090238A">
        <w:rPr>
          <w:sz w:val="28"/>
          <w:szCs w:val="28"/>
        </w:rPr>
        <w:t>防汛抗旱应急响应启动条件表</w:t>
      </w:r>
    </w:p>
    <w:p w14:paraId="783F65C4" w14:textId="3330095D" w:rsidR="00F82381" w:rsidRPr="0090238A" w:rsidRDefault="00F82381" w:rsidP="00F82381">
      <w:pPr>
        <w:snapToGrid w:val="0"/>
        <w:spacing w:line="560" w:lineRule="exact"/>
        <w:rPr>
          <w:sz w:val="28"/>
          <w:szCs w:val="28"/>
        </w:rPr>
      </w:pPr>
    </w:p>
    <w:p w14:paraId="54E403AF" w14:textId="5668C71F" w:rsidR="00F82381" w:rsidRPr="0090238A" w:rsidRDefault="00F82381" w:rsidP="00F82381">
      <w:pPr>
        <w:snapToGrid w:val="0"/>
        <w:spacing w:line="560" w:lineRule="exact"/>
        <w:rPr>
          <w:sz w:val="28"/>
          <w:szCs w:val="28"/>
        </w:rPr>
      </w:pPr>
    </w:p>
    <w:p w14:paraId="0CABCB74" w14:textId="3A4D6B08" w:rsidR="00F82381" w:rsidRPr="0090238A" w:rsidRDefault="00F82381" w:rsidP="00F82381">
      <w:pPr>
        <w:snapToGrid w:val="0"/>
        <w:spacing w:line="560" w:lineRule="exact"/>
        <w:rPr>
          <w:sz w:val="28"/>
          <w:szCs w:val="28"/>
        </w:rPr>
      </w:pPr>
    </w:p>
    <w:p w14:paraId="470FD797" w14:textId="74E6C7C9" w:rsidR="00F82381" w:rsidRPr="0090238A" w:rsidRDefault="00F82381" w:rsidP="00F82381">
      <w:pPr>
        <w:snapToGrid w:val="0"/>
        <w:spacing w:line="560" w:lineRule="exact"/>
        <w:rPr>
          <w:sz w:val="28"/>
          <w:szCs w:val="28"/>
        </w:rPr>
      </w:pPr>
    </w:p>
    <w:p w14:paraId="548B505F" w14:textId="0B9294B2" w:rsidR="00F82381" w:rsidRPr="0090238A" w:rsidRDefault="00F82381" w:rsidP="00F82381">
      <w:pPr>
        <w:snapToGrid w:val="0"/>
        <w:spacing w:line="560" w:lineRule="exact"/>
        <w:rPr>
          <w:sz w:val="28"/>
          <w:szCs w:val="28"/>
        </w:rPr>
      </w:pPr>
    </w:p>
    <w:p w14:paraId="115F1814" w14:textId="67F29FA8" w:rsidR="00F82381" w:rsidRPr="0090238A" w:rsidRDefault="00F82381" w:rsidP="00F82381">
      <w:pPr>
        <w:snapToGrid w:val="0"/>
        <w:spacing w:line="560" w:lineRule="exact"/>
        <w:rPr>
          <w:sz w:val="28"/>
          <w:szCs w:val="28"/>
        </w:rPr>
      </w:pPr>
    </w:p>
    <w:p w14:paraId="61E3D9AE" w14:textId="44097FBD" w:rsidR="00F82381" w:rsidRPr="0090238A" w:rsidRDefault="00F82381" w:rsidP="00F82381">
      <w:pPr>
        <w:snapToGrid w:val="0"/>
        <w:spacing w:line="560" w:lineRule="exact"/>
        <w:rPr>
          <w:sz w:val="28"/>
          <w:szCs w:val="28"/>
        </w:rPr>
      </w:pPr>
    </w:p>
    <w:p w14:paraId="3B76599D" w14:textId="3157147A" w:rsidR="00F82381" w:rsidRPr="0090238A" w:rsidRDefault="00F82381" w:rsidP="00F82381">
      <w:pPr>
        <w:snapToGrid w:val="0"/>
        <w:spacing w:line="560" w:lineRule="exact"/>
        <w:rPr>
          <w:sz w:val="28"/>
          <w:szCs w:val="28"/>
        </w:rPr>
      </w:pPr>
    </w:p>
    <w:p w14:paraId="74B94902" w14:textId="12744367" w:rsidR="00F82381" w:rsidRPr="0090238A" w:rsidRDefault="00F82381" w:rsidP="00F82381">
      <w:pPr>
        <w:snapToGrid w:val="0"/>
        <w:spacing w:line="560" w:lineRule="exact"/>
        <w:rPr>
          <w:sz w:val="28"/>
          <w:szCs w:val="28"/>
        </w:rPr>
      </w:pPr>
    </w:p>
    <w:p w14:paraId="114A7387" w14:textId="7744E3D6" w:rsidR="00F82381" w:rsidRPr="0090238A" w:rsidRDefault="00F82381" w:rsidP="00F82381">
      <w:pPr>
        <w:snapToGrid w:val="0"/>
        <w:spacing w:line="560" w:lineRule="exact"/>
        <w:rPr>
          <w:sz w:val="28"/>
          <w:szCs w:val="28"/>
        </w:rPr>
      </w:pPr>
    </w:p>
    <w:p w14:paraId="28E5734B" w14:textId="50824182" w:rsidR="00F82381" w:rsidRPr="0090238A" w:rsidRDefault="00F82381" w:rsidP="00F82381">
      <w:pPr>
        <w:snapToGrid w:val="0"/>
        <w:spacing w:line="560" w:lineRule="exact"/>
        <w:rPr>
          <w:sz w:val="28"/>
          <w:szCs w:val="28"/>
        </w:rPr>
      </w:pPr>
    </w:p>
    <w:p w14:paraId="3017F909" w14:textId="7E7E60C9" w:rsidR="00F82381" w:rsidRPr="0090238A" w:rsidRDefault="00F82381" w:rsidP="00F82381">
      <w:pPr>
        <w:snapToGrid w:val="0"/>
        <w:spacing w:line="560" w:lineRule="exact"/>
        <w:rPr>
          <w:sz w:val="28"/>
          <w:szCs w:val="28"/>
        </w:rPr>
      </w:pPr>
    </w:p>
    <w:p w14:paraId="515402E5" w14:textId="35CC19A6" w:rsidR="00F82381" w:rsidRPr="0090238A" w:rsidRDefault="00F82381" w:rsidP="00F82381">
      <w:pPr>
        <w:snapToGrid w:val="0"/>
        <w:spacing w:line="560" w:lineRule="exact"/>
        <w:rPr>
          <w:sz w:val="28"/>
          <w:szCs w:val="28"/>
        </w:rPr>
      </w:pPr>
    </w:p>
    <w:p w14:paraId="7200D450" w14:textId="77777777" w:rsidR="00F82381" w:rsidRPr="0090238A" w:rsidRDefault="00F82381" w:rsidP="00F82381">
      <w:pPr>
        <w:snapToGrid w:val="0"/>
        <w:spacing w:line="560" w:lineRule="exact"/>
        <w:rPr>
          <w:sz w:val="28"/>
          <w:szCs w:val="28"/>
        </w:rPr>
      </w:pPr>
    </w:p>
    <w:p w14:paraId="4361E5FD" w14:textId="4142B7BA" w:rsidR="002D48F2" w:rsidRPr="0090238A" w:rsidRDefault="00CF730D">
      <w:pPr>
        <w:snapToGrid w:val="0"/>
        <w:spacing w:line="560" w:lineRule="exact"/>
        <w:ind w:firstLineChars="200" w:firstLine="640"/>
        <w:outlineLvl w:val="1"/>
        <w:rPr>
          <w:rFonts w:eastAsia="黑体"/>
          <w:sz w:val="32"/>
          <w:szCs w:val="32"/>
        </w:rPr>
      </w:pPr>
      <w:bookmarkStart w:id="0" w:name="_Toc109531028"/>
      <w:r w:rsidRPr="0090238A">
        <w:rPr>
          <w:rFonts w:eastAsia="黑体"/>
          <w:sz w:val="32"/>
          <w:szCs w:val="32"/>
        </w:rPr>
        <w:t xml:space="preserve">1  </w:t>
      </w:r>
      <w:r w:rsidRPr="0090238A">
        <w:rPr>
          <w:rFonts w:eastAsia="黑体"/>
          <w:sz w:val="32"/>
          <w:szCs w:val="32"/>
        </w:rPr>
        <w:t>总则</w:t>
      </w:r>
      <w:bookmarkEnd w:id="0"/>
    </w:p>
    <w:p w14:paraId="1DC10623"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1" w:name="_Toc109531029"/>
      <w:r w:rsidRPr="0090238A">
        <w:rPr>
          <w:rFonts w:ascii="Times New Roman" w:eastAsia="楷体"/>
          <w:szCs w:val="32"/>
        </w:rPr>
        <w:t xml:space="preserve">1.1  </w:t>
      </w:r>
      <w:r w:rsidRPr="0090238A">
        <w:rPr>
          <w:rFonts w:ascii="Times New Roman" w:eastAsia="楷体"/>
          <w:szCs w:val="32"/>
        </w:rPr>
        <w:t>编制目的</w:t>
      </w:r>
      <w:bookmarkEnd w:id="1"/>
    </w:p>
    <w:p w14:paraId="11151D6C" w14:textId="77777777" w:rsidR="002D48F2" w:rsidRPr="0090238A" w:rsidRDefault="00CF730D">
      <w:pPr>
        <w:pStyle w:val="a0"/>
        <w:snapToGrid w:val="0"/>
        <w:spacing w:line="560" w:lineRule="exact"/>
        <w:ind w:firstLine="640"/>
        <w:rPr>
          <w:rFonts w:eastAsia="仿宋_GB2312"/>
          <w:sz w:val="32"/>
          <w:szCs w:val="32"/>
        </w:rPr>
      </w:pPr>
      <w:r w:rsidRPr="0090238A">
        <w:rPr>
          <w:rFonts w:eastAsia="仿宋_GB2312"/>
          <w:sz w:val="32"/>
          <w:szCs w:val="32"/>
        </w:rPr>
        <w:t>为深入贯彻落</w:t>
      </w:r>
      <w:proofErr w:type="gramStart"/>
      <w:r w:rsidRPr="0090238A">
        <w:rPr>
          <w:rFonts w:eastAsia="仿宋_GB2312"/>
          <w:sz w:val="32"/>
          <w:szCs w:val="32"/>
        </w:rPr>
        <w:t>实习近</w:t>
      </w:r>
      <w:proofErr w:type="gramEnd"/>
      <w:r w:rsidRPr="0090238A">
        <w:rPr>
          <w:rFonts w:eastAsia="仿宋_GB2312"/>
          <w:sz w:val="32"/>
          <w:szCs w:val="32"/>
        </w:rPr>
        <w:t>平总书记关于防汛救灾工作的重要指示精神，深入</w:t>
      </w:r>
      <w:proofErr w:type="gramStart"/>
      <w:r w:rsidRPr="0090238A">
        <w:rPr>
          <w:rFonts w:eastAsia="仿宋_GB2312"/>
          <w:sz w:val="32"/>
          <w:szCs w:val="32"/>
        </w:rPr>
        <w:t>践</w:t>
      </w:r>
      <w:r w:rsidRPr="0090238A">
        <w:rPr>
          <w:rFonts w:eastAsia="仿宋"/>
          <w:sz w:val="32"/>
          <w:szCs w:val="32"/>
        </w:rPr>
        <w:t>行</w:t>
      </w:r>
      <w:proofErr w:type="gramEnd"/>
      <w:r w:rsidRPr="0090238A">
        <w:rPr>
          <w:rFonts w:eastAsia="仿宋"/>
          <w:sz w:val="32"/>
          <w:szCs w:val="32"/>
        </w:rPr>
        <w:t>“</w:t>
      </w:r>
      <w:r w:rsidRPr="0090238A">
        <w:rPr>
          <w:rFonts w:eastAsia="仿宋"/>
          <w:sz w:val="32"/>
          <w:szCs w:val="32"/>
        </w:rPr>
        <w:t>两个坚持、三个转变</w:t>
      </w:r>
      <w:r w:rsidRPr="0090238A">
        <w:rPr>
          <w:rFonts w:eastAsia="仿宋"/>
          <w:sz w:val="32"/>
          <w:szCs w:val="32"/>
        </w:rPr>
        <w:t>”</w:t>
      </w:r>
      <w:r w:rsidRPr="0090238A">
        <w:rPr>
          <w:rFonts w:eastAsia="仿宋"/>
          <w:sz w:val="32"/>
          <w:szCs w:val="32"/>
        </w:rPr>
        <w:t>新</w:t>
      </w:r>
      <w:r w:rsidRPr="0090238A">
        <w:rPr>
          <w:rFonts w:eastAsia="仿宋_GB2312"/>
          <w:sz w:val="32"/>
          <w:szCs w:val="32"/>
        </w:rPr>
        <w:t>时期防灾减灾救灾理念，</w:t>
      </w:r>
      <w:r w:rsidRPr="0090238A">
        <w:rPr>
          <w:rFonts w:eastAsia="仿宋_GB2312"/>
          <w:snapToGrid w:val="0"/>
          <w:kern w:val="0"/>
          <w:sz w:val="32"/>
          <w:szCs w:val="32"/>
        </w:rPr>
        <w:t>提高全市水旱灾害的预防和应急处置能力，规范全市防汛抗旱及应急抢险工作，最大限度地减轻灾害损失，</w:t>
      </w:r>
      <w:r w:rsidRPr="0090238A">
        <w:rPr>
          <w:rFonts w:eastAsia="仿宋_GB2312"/>
          <w:sz w:val="32"/>
          <w:szCs w:val="32"/>
        </w:rPr>
        <w:t>结合我市实际，制订本预案。</w:t>
      </w:r>
    </w:p>
    <w:p w14:paraId="72166E41"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2" w:name="_Toc109531030"/>
      <w:r w:rsidRPr="0090238A">
        <w:rPr>
          <w:rFonts w:ascii="Times New Roman" w:eastAsia="楷体"/>
          <w:szCs w:val="32"/>
        </w:rPr>
        <w:t xml:space="preserve">1.2  </w:t>
      </w:r>
      <w:r w:rsidRPr="0090238A">
        <w:rPr>
          <w:rFonts w:ascii="Times New Roman" w:eastAsia="楷体"/>
          <w:szCs w:val="32"/>
        </w:rPr>
        <w:t>编制依据</w:t>
      </w:r>
      <w:bookmarkEnd w:id="2"/>
    </w:p>
    <w:p w14:paraId="6190B264"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依据《中华人民共和国水法》《中华人民共和国防洪法》《中华人民共和国防汛条例》《中华人民共和国抗旱条例》《中华人民共和国河道管理条例》《国家突发公共事件总体应急预案》《国家防汛抗旱应急预案》《江苏省防洪条例》《江苏省水利工程管理条例》《江苏省河道管理条例》《江苏省突发事件总体应急预案》《江苏省防汛抗旱应急预案》《苏州市防汛抗旱应急预案》《太仓市突发事件总体应急预案》等。</w:t>
      </w:r>
    </w:p>
    <w:p w14:paraId="07188D0F"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3" w:name="_Toc109531031"/>
      <w:r w:rsidRPr="0090238A">
        <w:rPr>
          <w:rFonts w:ascii="Times New Roman" w:eastAsia="楷体"/>
          <w:szCs w:val="32"/>
        </w:rPr>
        <w:t xml:space="preserve">1.3  </w:t>
      </w:r>
      <w:r w:rsidRPr="0090238A">
        <w:rPr>
          <w:rFonts w:ascii="Times New Roman" w:eastAsia="楷体"/>
          <w:szCs w:val="32"/>
        </w:rPr>
        <w:t>适用范围</w:t>
      </w:r>
      <w:bookmarkEnd w:id="3"/>
    </w:p>
    <w:p w14:paraId="53E82D0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本预案适用于我市境内发生的以及发生在邻近地区但可能对本市产生重大影响的水旱灾害的防御和应急处置工作。水旱灾害包括：洪涝、风暴潮、干旱以及可能由此引发的次生、衍生灾害。</w:t>
      </w:r>
    </w:p>
    <w:p w14:paraId="0D1512D5"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4" w:name="_Toc109531032"/>
      <w:r w:rsidRPr="0090238A">
        <w:rPr>
          <w:rFonts w:ascii="Times New Roman" w:eastAsia="楷体"/>
          <w:szCs w:val="32"/>
        </w:rPr>
        <w:t xml:space="preserve">1.4  </w:t>
      </w:r>
      <w:r w:rsidRPr="0090238A">
        <w:rPr>
          <w:rFonts w:ascii="Times New Roman" w:eastAsia="楷体"/>
          <w:szCs w:val="32"/>
        </w:rPr>
        <w:t>工作原则</w:t>
      </w:r>
      <w:bookmarkEnd w:id="4"/>
    </w:p>
    <w:p w14:paraId="7C803750" w14:textId="77777777" w:rsidR="002D48F2" w:rsidRPr="0090238A" w:rsidRDefault="00CF730D">
      <w:pPr>
        <w:adjustRightInd w:val="0"/>
        <w:snapToGrid w:val="0"/>
        <w:spacing w:line="560" w:lineRule="exact"/>
        <w:ind w:firstLineChars="200" w:firstLine="640"/>
        <w:rPr>
          <w:rFonts w:eastAsia="仿宋_GB2312"/>
          <w:sz w:val="32"/>
          <w:szCs w:val="32"/>
        </w:rPr>
      </w:pPr>
      <w:r w:rsidRPr="0090238A">
        <w:rPr>
          <w:rFonts w:eastAsia="仿宋_GB2312"/>
          <w:sz w:val="32"/>
          <w:szCs w:val="32"/>
        </w:rPr>
        <w:lastRenderedPageBreak/>
        <w:t>坚持以人为本，安全第一，以保障人民群众生命财产安全为首要目标，最大程度地减少灾害造成的危害和损失；坚持以防为主，防灾救灾相结合，坚持常态减灾与非常态救灾相统一，从注重灾后救助向注重灾前预防转变，从应对单一灾种向应对综合减灾转变，从减少灾害损失向减轻灾害风险转变。实行在各级党委领导下的行政首长负责制、分级、分部门负责制以及行政、技术人员岗位责任制；坚持安全第一，常备不懈，以防为主，防、抢、救相结合的原则；坚持因地制宜，城乡统筹，突出重点，兼顾一般，局部利益服从全局利益的原则；坚持依法防汛抗旱，实行公众参与，军民结合，专群结合的原则。</w:t>
      </w:r>
    </w:p>
    <w:p w14:paraId="5DD6F245" w14:textId="77777777" w:rsidR="002D48F2" w:rsidRPr="0090238A" w:rsidRDefault="00CF730D">
      <w:pPr>
        <w:snapToGrid w:val="0"/>
        <w:spacing w:line="560" w:lineRule="exact"/>
        <w:ind w:firstLineChars="200" w:firstLine="640"/>
        <w:outlineLvl w:val="1"/>
        <w:rPr>
          <w:rFonts w:eastAsia="黑体"/>
          <w:sz w:val="32"/>
          <w:szCs w:val="32"/>
        </w:rPr>
      </w:pPr>
      <w:bookmarkStart w:id="5" w:name="_Toc109531033"/>
      <w:r w:rsidRPr="0090238A">
        <w:rPr>
          <w:rFonts w:eastAsia="黑体"/>
          <w:sz w:val="32"/>
          <w:szCs w:val="32"/>
        </w:rPr>
        <w:t xml:space="preserve">2  </w:t>
      </w:r>
      <w:r w:rsidRPr="0090238A">
        <w:rPr>
          <w:rFonts w:eastAsia="黑体"/>
          <w:sz w:val="32"/>
          <w:szCs w:val="32"/>
        </w:rPr>
        <w:t>组织体系及职责</w:t>
      </w:r>
      <w:bookmarkEnd w:id="5"/>
    </w:p>
    <w:p w14:paraId="1A1924CC" w14:textId="20C9B22B"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太仓市人民政府设立太仓市防汛抗旱指挥部（以下简称市防指），各镇（区、街道）人民政府设立本级防汛抗旱指挥机构，负责本行政区域的防汛抗旱工作。有关单位可根据需要设立防汛抗旱指挥机构，负责本单位防汛抗旱工作，并服从当地防汛抗旱指挥机构的统一指挥。</w:t>
      </w:r>
    </w:p>
    <w:p w14:paraId="51A576E2"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6" w:name="_Toc109531034"/>
      <w:r w:rsidRPr="0090238A">
        <w:rPr>
          <w:rFonts w:ascii="Times New Roman" w:eastAsia="楷体"/>
          <w:szCs w:val="32"/>
        </w:rPr>
        <w:t xml:space="preserve">2.1  </w:t>
      </w:r>
      <w:r w:rsidRPr="0090238A">
        <w:rPr>
          <w:rFonts w:ascii="Times New Roman" w:eastAsia="楷体"/>
          <w:szCs w:val="32"/>
        </w:rPr>
        <w:t>市防汛抗旱指挥部</w:t>
      </w:r>
      <w:bookmarkEnd w:id="6"/>
    </w:p>
    <w:p w14:paraId="53CE8E99"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2.1.1  </w:t>
      </w:r>
      <w:r w:rsidRPr="0090238A">
        <w:rPr>
          <w:rFonts w:eastAsia="仿宋_GB2312"/>
          <w:b/>
          <w:sz w:val="32"/>
          <w:szCs w:val="32"/>
        </w:rPr>
        <w:t>市防指机构组成</w:t>
      </w:r>
    </w:p>
    <w:p w14:paraId="36415CE6"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指挥：市长</w:t>
      </w:r>
    </w:p>
    <w:p w14:paraId="0495AAD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常务副指挥：常务副市长、分管水务工作的副市长</w:t>
      </w:r>
    </w:p>
    <w:p w14:paraId="7CC6BD6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副指挥：市政府办公室主任、副主任，市水</w:t>
      </w:r>
      <w:proofErr w:type="gramStart"/>
      <w:r w:rsidRPr="0090238A">
        <w:rPr>
          <w:rFonts w:eastAsia="仿宋_GB2312"/>
          <w:sz w:val="32"/>
          <w:szCs w:val="32"/>
        </w:rPr>
        <w:t>务</w:t>
      </w:r>
      <w:proofErr w:type="gramEnd"/>
      <w:r w:rsidRPr="0090238A">
        <w:rPr>
          <w:rFonts w:eastAsia="仿宋_GB2312"/>
          <w:sz w:val="32"/>
          <w:szCs w:val="32"/>
        </w:rPr>
        <w:t>局、</w:t>
      </w:r>
      <w:proofErr w:type="gramStart"/>
      <w:r w:rsidRPr="0090238A">
        <w:rPr>
          <w:rFonts w:eastAsia="仿宋_GB2312"/>
          <w:sz w:val="32"/>
          <w:szCs w:val="32"/>
        </w:rPr>
        <w:t>应急局</w:t>
      </w:r>
      <w:proofErr w:type="gramEnd"/>
      <w:r w:rsidRPr="0090238A">
        <w:rPr>
          <w:rFonts w:eastAsia="仿宋_GB2312"/>
          <w:sz w:val="32"/>
          <w:szCs w:val="32"/>
        </w:rPr>
        <w:t>局长。</w:t>
      </w:r>
    </w:p>
    <w:p w14:paraId="6F5E3D4A"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lastRenderedPageBreak/>
        <w:t>成员：市人武部、市委宣传部、</w:t>
      </w:r>
      <w:proofErr w:type="gramStart"/>
      <w:r w:rsidRPr="0090238A">
        <w:rPr>
          <w:rFonts w:eastAsia="仿宋_GB2312"/>
          <w:sz w:val="32"/>
          <w:szCs w:val="32"/>
        </w:rPr>
        <w:t>融媒体</w:t>
      </w:r>
      <w:proofErr w:type="gramEnd"/>
      <w:r w:rsidRPr="0090238A">
        <w:rPr>
          <w:rFonts w:eastAsia="仿宋_GB2312"/>
          <w:sz w:val="32"/>
          <w:szCs w:val="32"/>
        </w:rPr>
        <w:t>中心，</w:t>
      </w:r>
      <w:proofErr w:type="gramStart"/>
      <w:r w:rsidRPr="0090238A">
        <w:rPr>
          <w:rFonts w:eastAsia="仿宋_GB2312"/>
          <w:sz w:val="32"/>
          <w:szCs w:val="32"/>
        </w:rPr>
        <w:t>市发改委</w:t>
      </w:r>
      <w:proofErr w:type="gramEnd"/>
      <w:r w:rsidRPr="0090238A">
        <w:rPr>
          <w:rFonts w:eastAsia="仿宋_GB2312"/>
          <w:sz w:val="32"/>
          <w:szCs w:val="32"/>
        </w:rPr>
        <w:t>、教育局、工信局、公安局、财政局、资</w:t>
      </w:r>
      <w:proofErr w:type="gramStart"/>
      <w:r w:rsidRPr="0090238A">
        <w:rPr>
          <w:rFonts w:eastAsia="仿宋_GB2312"/>
          <w:sz w:val="32"/>
          <w:szCs w:val="32"/>
        </w:rPr>
        <w:t>规</w:t>
      </w:r>
      <w:proofErr w:type="gramEnd"/>
      <w:r w:rsidRPr="0090238A">
        <w:rPr>
          <w:rFonts w:eastAsia="仿宋_GB2312"/>
          <w:sz w:val="32"/>
          <w:szCs w:val="32"/>
        </w:rPr>
        <w:t>局、住建局、城管局、交运局、水务局、农业农村局、商务局、</w:t>
      </w:r>
      <w:proofErr w:type="gramStart"/>
      <w:r w:rsidRPr="0090238A">
        <w:rPr>
          <w:rFonts w:eastAsia="仿宋_GB2312"/>
          <w:sz w:val="32"/>
          <w:szCs w:val="32"/>
        </w:rPr>
        <w:t>文体广</w:t>
      </w:r>
      <w:proofErr w:type="gramEnd"/>
      <w:r w:rsidRPr="0090238A">
        <w:rPr>
          <w:rFonts w:eastAsia="仿宋_GB2312"/>
          <w:sz w:val="32"/>
          <w:szCs w:val="32"/>
        </w:rPr>
        <w:t>旅局、卫健委、生态环境局、应急局、</w:t>
      </w:r>
      <w:r w:rsidRPr="0090238A">
        <w:rPr>
          <w:rFonts w:eastAsia="仿宋_GB2312"/>
          <w:snapToGrid w:val="0"/>
          <w:kern w:val="0"/>
          <w:sz w:val="32"/>
          <w:szCs w:val="32"/>
        </w:rPr>
        <w:t>综指</w:t>
      </w:r>
      <w:r w:rsidRPr="0090238A">
        <w:rPr>
          <w:rFonts w:eastAsia="仿宋_GB2312"/>
          <w:sz w:val="32"/>
          <w:szCs w:val="32"/>
        </w:rPr>
        <w:t>中心、供销总社、机关事务中心、消防救援大队、水务集团、海事局、电信公司、供电公司、气象局、太仓港口管委会、长江口水文水资源勘测局等部门负责人组成。</w:t>
      </w:r>
    </w:p>
    <w:p w14:paraId="0D62245D"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市防指的办事机构为太仓市防汛抗旱指挥部办公室（以下简称市防办）。</w:t>
      </w:r>
    </w:p>
    <w:p w14:paraId="0919CD98" w14:textId="77777777" w:rsidR="002D48F2" w:rsidRPr="0090238A" w:rsidRDefault="00CF730D">
      <w:pPr>
        <w:snapToGrid w:val="0"/>
        <w:spacing w:line="560" w:lineRule="exact"/>
        <w:ind w:firstLine="608"/>
        <w:rPr>
          <w:rFonts w:eastAsia="仿宋_GB2312"/>
          <w:sz w:val="32"/>
          <w:szCs w:val="32"/>
        </w:rPr>
      </w:pPr>
      <w:r w:rsidRPr="0090238A">
        <w:rPr>
          <w:rFonts w:eastAsia="仿宋_GB2312"/>
          <w:sz w:val="32"/>
          <w:szCs w:val="32"/>
        </w:rPr>
        <w:t>市防指机构组成调整具体由市防</w:t>
      </w:r>
      <w:proofErr w:type="gramStart"/>
      <w:r w:rsidRPr="0090238A">
        <w:rPr>
          <w:rFonts w:eastAsia="仿宋_GB2312"/>
          <w:sz w:val="32"/>
          <w:szCs w:val="32"/>
        </w:rPr>
        <w:t>指相关</w:t>
      </w:r>
      <w:proofErr w:type="gramEnd"/>
      <w:r w:rsidRPr="0090238A">
        <w:rPr>
          <w:rFonts w:eastAsia="仿宋_GB2312"/>
          <w:sz w:val="32"/>
          <w:szCs w:val="32"/>
        </w:rPr>
        <w:t>文件明确。</w:t>
      </w:r>
    </w:p>
    <w:p w14:paraId="3DF0F079"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2.1.2  </w:t>
      </w:r>
      <w:r w:rsidRPr="0090238A">
        <w:rPr>
          <w:rFonts w:eastAsia="仿宋_GB2312"/>
          <w:b/>
          <w:sz w:val="32"/>
          <w:szCs w:val="32"/>
        </w:rPr>
        <w:t>市防指职责</w:t>
      </w:r>
    </w:p>
    <w:p w14:paraId="5F462AE5"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市防指负责组织、指导全市防汛抗旱工作，主要职责：制定全市防汛抗旱预案，及时掌握雨情、水情、工情和灾情，启动、变更和结束防汛抗旱应急响应，组织抗洪抢险及抗旱救灾，协调灾后处置。</w:t>
      </w:r>
    </w:p>
    <w:p w14:paraId="21E88456"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2.1.3  </w:t>
      </w:r>
      <w:r w:rsidRPr="0090238A">
        <w:rPr>
          <w:rFonts w:eastAsia="仿宋_GB2312"/>
          <w:b/>
          <w:sz w:val="32"/>
          <w:szCs w:val="32"/>
        </w:rPr>
        <w:t>指挥、常务副指挥、副指挥职责</w:t>
      </w:r>
    </w:p>
    <w:p w14:paraId="7029955B" w14:textId="77777777" w:rsidR="002D48F2" w:rsidRPr="0090238A" w:rsidRDefault="00CF730D">
      <w:pPr>
        <w:adjustRightInd w:val="0"/>
        <w:snapToGrid w:val="0"/>
        <w:spacing w:line="560" w:lineRule="exact"/>
        <w:ind w:firstLineChars="200" w:firstLine="640"/>
        <w:rPr>
          <w:rFonts w:eastAsia="仿宋_GB2312"/>
          <w:sz w:val="32"/>
          <w:szCs w:val="32"/>
        </w:rPr>
      </w:pPr>
      <w:r w:rsidRPr="0090238A">
        <w:rPr>
          <w:rFonts w:eastAsia="仿宋_GB2312"/>
          <w:sz w:val="32"/>
          <w:szCs w:val="32"/>
        </w:rPr>
        <w:t>指挥：根据防汛抗旱形势，在防指综合</w:t>
      </w:r>
      <w:proofErr w:type="gramStart"/>
      <w:r w:rsidRPr="0090238A">
        <w:rPr>
          <w:rFonts w:eastAsia="仿宋_GB2312"/>
          <w:sz w:val="32"/>
          <w:szCs w:val="32"/>
        </w:rPr>
        <w:t>研判基础</w:t>
      </w:r>
      <w:proofErr w:type="gramEnd"/>
      <w:r w:rsidRPr="0090238A">
        <w:rPr>
          <w:rFonts w:eastAsia="仿宋_GB2312"/>
          <w:sz w:val="32"/>
          <w:szCs w:val="32"/>
        </w:rPr>
        <w:t>上，统筹全市防汛抗旱力量，组织召开全市工作会议，主持重要的防汛抗旱会商会议，指挥调度</w:t>
      </w:r>
      <w:r w:rsidRPr="0090238A">
        <w:rPr>
          <w:sz w:val="32"/>
          <w:szCs w:val="32"/>
        </w:rPr>
        <w:t>Ⅰ</w:t>
      </w:r>
      <w:r w:rsidRPr="0090238A">
        <w:rPr>
          <w:rFonts w:eastAsia="仿宋_GB2312"/>
          <w:sz w:val="32"/>
          <w:szCs w:val="32"/>
        </w:rPr>
        <w:t>级应急响应时的防汛抗旱及抢险救灾工作；市防</w:t>
      </w:r>
      <w:proofErr w:type="gramStart"/>
      <w:r w:rsidRPr="0090238A">
        <w:rPr>
          <w:rFonts w:eastAsia="仿宋_GB2312"/>
          <w:sz w:val="32"/>
          <w:szCs w:val="32"/>
        </w:rPr>
        <w:t>指及时</w:t>
      </w:r>
      <w:proofErr w:type="gramEnd"/>
      <w:r w:rsidRPr="0090238A">
        <w:rPr>
          <w:rFonts w:eastAsia="仿宋_GB2312"/>
          <w:sz w:val="32"/>
          <w:szCs w:val="32"/>
        </w:rPr>
        <w:t>向上级防指和市委、市政府报告情况和应对措施；请示上级调派支援物资、部队支援抢险救灾。</w:t>
      </w:r>
    </w:p>
    <w:p w14:paraId="0653B428" w14:textId="77777777" w:rsidR="002D48F2" w:rsidRPr="0090238A" w:rsidRDefault="00CF730D">
      <w:pPr>
        <w:adjustRightInd w:val="0"/>
        <w:snapToGrid w:val="0"/>
        <w:spacing w:line="560" w:lineRule="exact"/>
        <w:ind w:firstLineChars="200" w:firstLine="640"/>
        <w:rPr>
          <w:rFonts w:eastAsia="仿宋_GB2312"/>
          <w:sz w:val="32"/>
          <w:szCs w:val="32"/>
        </w:rPr>
      </w:pPr>
      <w:r w:rsidRPr="0090238A">
        <w:rPr>
          <w:rFonts w:eastAsia="仿宋_GB2312"/>
          <w:sz w:val="32"/>
          <w:szCs w:val="32"/>
        </w:rPr>
        <w:t>常务副指挥：</w:t>
      </w:r>
      <w:proofErr w:type="gramStart"/>
      <w:r w:rsidRPr="0090238A">
        <w:rPr>
          <w:rFonts w:eastAsia="仿宋_GB2312"/>
          <w:sz w:val="32"/>
          <w:szCs w:val="32"/>
        </w:rPr>
        <w:t>受指挥</w:t>
      </w:r>
      <w:proofErr w:type="gramEnd"/>
      <w:r w:rsidRPr="0090238A">
        <w:rPr>
          <w:rFonts w:eastAsia="仿宋_GB2312"/>
          <w:sz w:val="32"/>
          <w:szCs w:val="32"/>
        </w:rPr>
        <w:t>委托，负责指挥</w:t>
      </w:r>
      <w:r w:rsidRPr="0090238A">
        <w:rPr>
          <w:sz w:val="32"/>
          <w:szCs w:val="32"/>
        </w:rPr>
        <w:t>Ⅱ</w:t>
      </w:r>
      <w:r w:rsidRPr="0090238A">
        <w:rPr>
          <w:rFonts w:eastAsia="仿宋_GB2312"/>
          <w:sz w:val="32"/>
          <w:szCs w:val="32"/>
        </w:rPr>
        <w:t>级应急响应时的防汛抗旱及抢险救灾工作。当灾害仍在发展且有扩大趋势时，提请指</w:t>
      </w:r>
      <w:r w:rsidRPr="0090238A">
        <w:rPr>
          <w:rFonts w:eastAsia="仿宋_GB2312"/>
          <w:sz w:val="32"/>
          <w:szCs w:val="32"/>
        </w:rPr>
        <w:lastRenderedPageBreak/>
        <w:t>挥提高响应级别；指挥外出时，全面主持市防指工作。</w:t>
      </w:r>
    </w:p>
    <w:p w14:paraId="54330BD1"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副指挥（市政府办公室主任、副主任）职责：协助常务副指挥工作，具体组织重要事情协调工作。</w:t>
      </w:r>
    </w:p>
    <w:p w14:paraId="45592DFD"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副指挥（市水务局局长）职责：协助常务副指挥工作，负责市防指日常工作。负责</w:t>
      </w:r>
      <w:r w:rsidRPr="0090238A">
        <w:rPr>
          <w:rFonts w:eastAsia="仿宋_GB2312"/>
          <w:sz w:val="32"/>
          <w:szCs w:val="32"/>
        </w:rPr>
        <w:t>Ⅲ</w:t>
      </w:r>
      <w:r w:rsidRPr="0090238A">
        <w:rPr>
          <w:rFonts w:eastAsia="仿宋_GB2312"/>
          <w:sz w:val="32"/>
          <w:szCs w:val="32"/>
        </w:rPr>
        <w:t>级、</w:t>
      </w:r>
      <w:r w:rsidRPr="0090238A">
        <w:rPr>
          <w:rFonts w:eastAsia="仿宋_GB2312"/>
          <w:sz w:val="32"/>
          <w:szCs w:val="32"/>
        </w:rPr>
        <w:t>Ⅳ</w:t>
      </w:r>
      <w:r w:rsidRPr="0090238A">
        <w:rPr>
          <w:rFonts w:eastAsia="仿宋_GB2312"/>
          <w:sz w:val="32"/>
          <w:szCs w:val="32"/>
        </w:rPr>
        <w:t>级应急响应时的防汛抗旱指挥工作，当汛情和灾害仍在发展且有扩大趋势时，提请常务副指挥提高响应级别。</w:t>
      </w:r>
    </w:p>
    <w:p w14:paraId="09460D51"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副指挥（市</w:t>
      </w:r>
      <w:proofErr w:type="gramStart"/>
      <w:r w:rsidRPr="0090238A">
        <w:rPr>
          <w:rFonts w:eastAsia="仿宋_GB2312"/>
          <w:sz w:val="32"/>
          <w:szCs w:val="32"/>
        </w:rPr>
        <w:t>应急局</w:t>
      </w:r>
      <w:proofErr w:type="gramEnd"/>
      <w:r w:rsidRPr="0090238A">
        <w:rPr>
          <w:rFonts w:eastAsia="仿宋_GB2312"/>
          <w:sz w:val="32"/>
          <w:szCs w:val="32"/>
        </w:rPr>
        <w:t>局长）职责：协助常务副指挥工作，负责抢险救援人员、物资的联系协调和组织调配，指挥现场抢险救援工作。</w:t>
      </w:r>
    </w:p>
    <w:p w14:paraId="5F799E10"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2.1.4  </w:t>
      </w:r>
      <w:r w:rsidRPr="0090238A">
        <w:rPr>
          <w:rFonts w:eastAsia="仿宋_GB2312"/>
          <w:b/>
          <w:sz w:val="32"/>
          <w:szCs w:val="32"/>
        </w:rPr>
        <w:t>市防</w:t>
      </w:r>
      <w:proofErr w:type="gramStart"/>
      <w:r w:rsidRPr="0090238A">
        <w:rPr>
          <w:rFonts w:eastAsia="仿宋_GB2312"/>
          <w:b/>
          <w:sz w:val="32"/>
          <w:szCs w:val="32"/>
        </w:rPr>
        <w:t>指成员</w:t>
      </w:r>
      <w:proofErr w:type="gramEnd"/>
      <w:r w:rsidRPr="0090238A">
        <w:rPr>
          <w:rFonts w:eastAsia="仿宋_GB2312"/>
          <w:b/>
          <w:sz w:val="32"/>
          <w:szCs w:val="32"/>
        </w:rPr>
        <w:t>单位职责</w:t>
      </w:r>
    </w:p>
    <w:p w14:paraId="57B1AA25"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bookmarkStart w:id="7" w:name="_Hlk34917465"/>
      <w:r w:rsidRPr="0090238A">
        <w:rPr>
          <w:rFonts w:eastAsia="仿宋_GB2312"/>
          <w:snapToGrid w:val="0"/>
          <w:kern w:val="0"/>
          <w:sz w:val="32"/>
          <w:szCs w:val="32"/>
        </w:rPr>
        <w:t>市人武部：负责组织协调解放军驻</w:t>
      </w:r>
      <w:proofErr w:type="gramStart"/>
      <w:r w:rsidRPr="0090238A">
        <w:rPr>
          <w:rFonts w:eastAsia="仿宋_GB2312"/>
          <w:snapToGrid w:val="0"/>
          <w:kern w:val="0"/>
          <w:sz w:val="32"/>
          <w:szCs w:val="32"/>
        </w:rPr>
        <w:t>太</w:t>
      </w:r>
      <w:proofErr w:type="gramEnd"/>
      <w:r w:rsidRPr="0090238A">
        <w:rPr>
          <w:rFonts w:eastAsia="仿宋_GB2312"/>
          <w:snapToGrid w:val="0"/>
          <w:kern w:val="0"/>
          <w:sz w:val="32"/>
          <w:szCs w:val="32"/>
        </w:rPr>
        <w:t>部队、武警、预备役部队和民兵，协助地方开展抢险救灾等任务。</w:t>
      </w:r>
    </w:p>
    <w:bookmarkEnd w:id="7"/>
    <w:p w14:paraId="55D94194" w14:textId="77777777" w:rsidR="002D48F2" w:rsidRPr="0090238A" w:rsidRDefault="00CF730D">
      <w:pPr>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市委宣传部：负责</w:t>
      </w:r>
      <w:r w:rsidRPr="0090238A">
        <w:rPr>
          <w:rFonts w:eastAsia="仿宋_GB2312"/>
          <w:sz w:val="32"/>
          <w:szCs w:val="32"/>
        </w:rPr>
        <w:t>把握全市防汛抗旱工作宣传导向，畅通信息共享渠道，协调新闻媒体做好新闻报导，协助有关部门做好灾害性天气警报、水雨情预警、应急响应等预警信息的公众发布，做好防灾减灾、避险自救等知识的宣传工作。</w:t>
      </w:r>
      <w:r w:rsidRPr="0090238A">
        <w:rPr>
          <w:rFonts w:eastAsia="仿宋_GB2312"/>
          <w:snapToGrid w:val="0"/>
          <w:kern w:val="0"/>
          <w:sz w:val="32"/>
          <w:szCs w:val="32"/>
        </w:rPr>
        <w:t>及时收集、掌握舆情，做好舆情处置工作。</w:t>
      </w:r>
    </w:p>
    <w:p w14:paraId="0AB5B970"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w:t>
      </w:r>
      <w:proofErr w:type="gramStart"/>
      <w:r w:rsidRPr="0090238A">
        <w:rPr>
          <w:rFonts w:eastAsia="仿宋_GB2312"/>
          <w:snapToGrid w:val="0"/>
          <w:kern w:val="0"/>
          <w:sz w:val="32"/>
          <w:szCs w:val="32"/>
        </w:rPr>
        <w:t>融媒体</w:t>
      </w:r>
      <w:proofErr w:type="gramEnd"/>
      <w:r w:rsidRPr="0090238A">
        <w:rPr>
          <w:rFonts w:eastAsia="仿宋_GB2312"/>
          <w:snapToGrid w:val="0"/>
          <w:kern w:val="0"/>
          <w:sz w:val="32"/>
          <w:szCs w:val="32"/>
        </w:rPr>
        <w:t>中心：负责做好防汛抗旱救灾新闻报道，及时向公众播发市防指和气象部门提供的信息和通知。保障广播电视信号传输正常稳定。</w:t>
      </w:r>
    </w:p>
    <w:p w14:paraId="7897BC06" w14:textId="77777777" w:rsidR="002D48F2" w:rsidRPr="0090238A" w:rsidRDefault="00CF730D">
      <w:pPr>
        <w:adjustRightInd w:val="0"/>
        <w:snapToGrid w:val="0"/>
        <w:spacing w:line="560" w:lineRule="exact"/>
        <w:ind w:firstLineChars="200" w:firstLine="640"/>
        <w:rPr>
          <w:rFonts w:eastAsia="仿宋_GB2312"/>
          <w:sz w:val="32"/>
          <w:szCs w:val="32"/>
        </w:rPr>
      </w:pPr>
      <w:bookmarkStart w:id="8" w:name="_Hlk34918154"/>
      <w:proofErr w:type="gramStart"/>
      <w:r w:rsidRPr="0090238A">
        <w:rPr>
          <w:rFonts w:eastAsia="仿宋_GB2312"/>
          <w:snapToGrid w:val="0"/>
          <w:kern w:val="0"/>
          <w:sz w:val="32"/>
          <w:szCs w:val="32"/>
        </w:rPr>
        <w:t>市发改委</w:t>
      </w:r>
      <w:proofErr w:type="gramEnd"/>
      <w:r w:rsidRPr="0090238A">
        <w:rPr>
          <w:rFonts w:eastAsia="仿宋_GB2312"/>
          <w:snapToGrid w:val="0"/>
          <w:kern w:val="0"/>
          <w:sz w:val="32"/>
          <w:szCs w:val="32"/>
        </w:rPr>
        <w:t>：</w:t>
      </w:r>
      <w:r w:rsidRPr="0090238A">
        <w:rPr>
          <w:rFonts w:eastAsia="仿宋_GB2312"/>
          <w:sz w:val="32"/>
          <w:szCs w:val="32"/>
        </w:rPr>
        <w:t>负责与防汛抗旱工程建设、除险加固、水毁修复</w:t>
      </w:r>
      <w:r w:rsidRPr="0090238A">
        <w:rPr>
          <w:rFonts w:eastAsia="仿宋_GB2312"/>
          <w:sz w:val="32"/>
          <w:szCs w:val="32"/>
        </w:rPr>
        <w:lastRenderedPageBreak/>
        <w:t>工程等有关的防灾减灾重要预算内投资补助资金对上争取；负责防汛抢险时所需电力的供应和调度。负责市级救灾物资的收储、轮换和日常管理，根据市</w:t>
      </w:r>
      <w:proofErr w:type="gramStart"/>
      <w:r w:rsidRPr="0090238A">
        <w:rPr>
          <w:rFonts w:eastAsia="仿宋_GB2312"/>
          <w:sz w:val="32"/>
          <w:szCs w:val="32"/>
        </w:rPr>
        <w:t>应急局</w:t>
      </w:r>
      <w:proofErr w:type="gramEnd"/>
      <w:r w:rsidRPr="0090238A">
        <w:rPr>
          <w:rFonts w:eastAsia="仿宋_GB2312"/>
          <w:sz w:val="32"/>
          <w:szCs w:val="32"/>
        </w:rPr>
        <w:t>的动用指令按程序组织救灾物资的调出。负责协调灾区救灾物资保障和粮油供应，保障受灾群众的基本生活。</w:t>
      </w:r>
    </w:p>
    <w:p w14:paraId="7015372D"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napToGrid w:val="0"/>
          <w:kern w:val="0"/>
          <w:sz w:val="32"/>
          <w:szCs w:val="32"/>
        </w:rPr>
        <w:t>市教育局：</w:t>
      </w:r>
      <w:r w:rsidRPr="0090238A">
        <w:rPr>
          <w:rFonts w:eastAsia="仿宋_GB2312"/>
          <w:sz w:val="32"/>
          <w:szCs w:val="32"/>
        </w:rPr>
        <w:t>负责全市学校的防汛抗旱安全工作，督促做好学校及培训机构停课、师生安置转移等工作。做好学校防汛抗旱宣传，提高师生防范意识和自我防护能力。督促指导受灾学校开展灾后自救和恢复教学秩序工作。指导协调校舍防洪保安。</w:t>
      </w:r>
    </w:p>
    <w:p w14:paraId="78F2A311"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市工信局：</w:t>
      </w:r>
      <w:bookmarkStart w:id="9" w:name="_Hlk39737770"/>
      <w:r w:rsidRPr="0090238A">
        <w:rPr>
          <w:rFonts w:eastAsia="仿宋_GB2312"/>
          <w:snapToGrid w:val="0"/>
          <w:kern w:val="0"/>
          <w:sz w:val="32"/>
          <w:szCs w:val="32"/>
        </w:rPr>
        <w:t>负责依据行业监管职责，配合指导水旱灾害影响地区有关企业人员开展自救互救。</w:t>
      </w:r>
      <w:bookmarkEnd w:id="9"/>
    </w:p>
    <w:p w14:paraId="0F66CEC5" w14:textId="77777777" w:rsidR="002D48F2" w:rsidRPr="0090238A" w:rsidRDefault="00CF730D">
      <w:pPr>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市公安局：</w:t>
      </w:r>
      <w:r w:rsidRPr="0090238A">
        <w:rPr>
          <w:rFonts w:eastAsia="仿宋_GB2312"/>
          <w:sz w:val="32"/>
          <w:szCs w:val="32"/>
        </w:rPr>
        <w:t>负责维护防汛抢险秩序和灾区社会治安，负责道路交通临时管制；依法查处盗窃、哄抢防汛抗旱器材、物料及破坏水利、水文、通信设施的案件。</w:t>
      </w:r>
      <w:r w:rsidRPr="0090238A">
        <w:rPr>
          <w:rFonts w:eastAsia="仿宋_GB2312"/>
          <w:snapToGrid w:val="0"/>
          <w:kern w:val="0"/>
          <w:sz w:val="32"/>
          <w:szCs w:val="32"/>
        </w:rPr>
        <w:t xml:space="preserve"> </w:t>
      </w:r>
    </w:p>
    <w:p w14:paraId="76171E53"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市财政局：负责保障防汛抗旱工作所需资金，及时安排下达抢险救灾、应急抢修、险工隐患处理、水毁工程修复等经费。</w:t>
      </w:r>
    </w:p>
    <w:p w14:paraId="6FF35048" w14:textId="77777777" w:rsidR="002D48F2" w:rsidRPr="0090238A" w:rsidRDefault="00CF730D">
      <w:pPr>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市资</w:t>
      </w:r>
      <w:proofErr w:type="gramStart"/>
      <w:r w:rsidRPr="0090238A">
        <w:rPr>
          <w:rFonts w:eastAsia="仿宋_GB2312"/>
          <w:snapToGrid w:val="0"/>
          <w:kern w:val="0"/>
          <w:sz w:val="32"/>
          <w:szCs w:val="32"/>
        </w:rPr>
        <w:t>规</w:t>
      </w:r>
      <w:proofErr w:type="gramEnd"/>
      <w:r w:rsidRPr="0090238A">
        <w:rPr>
          <w:rFonts w:eastAsia="仿宋_GB2312"/>
          <w:snapToGrid w:val="0"/>
          <w:kern w:val="0"/>
          <w:sz w:val="32"/>
          <w:szCs w:val="32"/>
        </w:rPr>
        <w:t>局：</w:t>
      </w:r>
      <w:r w:rsidRPr="0090238A">
        <w:rPr>
          <w:rFonts w:eastAsia="仿宋_GB2312"/>
          <w:sz w:val="32"/>
          <w:szCs w:val="32"/>
        </w:rPr>
        <w:t>负责做好防汛抗旱设施建设的规划选址工作；负责水旱灾害发生时地质灾害预警和监测工作。组织指导协调和监督</w:t>
      </w:r>
      <w:proofErr w:type="gramStart"/>
      <w:r w:rsidRPr="0090238A">
        <w:rPr>
          <w:rFonts w:eastAsia="仿宋_GB2312"/>
          <w:sz w:val="32"/>
          <w:szCs w:val="32"/>
        </w:rPr>
        <w:t>因雨洪引发</w:t>
      </w:r>
      <w:proofErr w:type="gramEnd"/>
      <w:r w:rsidRPr="0090238A">
        <w:rPr>
          <w:rFonts w:eastAsia="仿宋_GB2312"/>
          <w:sz w:val="32"/>
          <w:szCs w:val="32"/>
        </w:rPr>
        <w:t>的地质灾害调查评价及隐患的普查、详查、排查。指导属地做好</w:t>
      </w:r>
      <w:r w:rsidRPr="0090238A">
        <w:rPr>
          <w:rFonts w:eastAsia="仿宋_GB2312"/>
          <w:snapToGrid w:val="0"/>
          <w:kern w:val="0"/>
          <w:sz w:val="32"/>
          <w:szCs w:val="32"/>
        </w:rPr>
        <w:t>林业绿化防汛抗旱和抢险救灾工作。</w:t>
      </w:r>
    </w:p>
    <w:p w14:paraId="645BDD5B" w14:textId="6F933E51"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市住建局：负责组织指导全市开展建筑工地、城镇危房和房屋拆迁等防汛安全检查，协助属地政府做好人员安全转移工作。</w:t>
      </w:r>
      <w:proofErr w:type="gramStart"/>
      <w:r w:rsidRPr="0090238A">
        <w:rPr>
          <w:rFonts w:eastAsia="仿宋_GB2312"/>
          <w:snapToGrid w:val="0"/>
          <w:kern w:val="0"/>
          <w:sz w:val="32"/>
          <w:szCs w:val="32"/>
        </w:rPr>
        <w:lastRenderedPageBreak/>
        <w:t>制订住</w:t>
      </w:r>
      <w:proofErr w:type="gramEnd"/>
      <w:r w:rsidRPr="0090238A">
        <w:rPr>
          <w:rFonts w:eastAsia="仿宋_GB2312"/>
          <w:snapToGrid w:val="0"/>
          <w:kern w:val="0"/>
          <w:sz w:val="32"/>
          <w:szCs w:val="32"/>
        </w:rPr>
        <w:t>建系统防汛预案，组建专业抢险队伍，储备必要的防汛抢险物资设备。</w:t>
      </w:r>
      <w:bookmarkStart w:id="10" w:name="_Hlk25062537"/>
      <w:r w:rsidRPr="0090238A">
        <w:rPr>
          <w:rFonts w:eastAsia="仿宋_GB2312"/>
          <w:snapToGrid w:val="0"/>
          <w:kern w:val="0"/>
          <w:sz w:val="32"/>
          <w:szCs w:val="32"/>
        </w:rPr>
        <w:t>检查指导相关单位落实人防等房建工程防汛措施。督促指导做好燃气、园林绿化市政设施安全检查和加固，指导属地政府制订危旧房屋度汛预案。</w:t>
      </w:r>
      <w:bookmarkEnd w:id="10"/>
    </w:p>
    <w:p w14:paraId="3347C7FF" w14:textId="753D3DE9"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城管局：负责组织指导属地开展城市市政道路、桥梁、管线等市政基础设施的管理维护和防汛抢险工作，协助属地做好城区防汛排涝、抢险救灾工作。开展系统防汛检查，制定城管系统防汛预案，组建应急队伍，储备必要的抢险物资设备。督促指导属地做好户外广告牌、店招店牌、灯箱、霓虹灯、沿街建筑物立面等构筑物、架设物的维护加固。指导和督促物业服务企业按照物业服务合同约定，提供防汛安全防范服务。</w:t>
      </w:r>
    </w:p>
    <w:p w14:paraId="63D0569B" w14:textId="7EA1E909" w:rsidR="002D48F2" w:rsidRPr="0090238A" w:rsidRDefault="00CF730D">
      <w:pPr>
        <w:snapToGrid w:val="0"/>
        <w:spacing w:line="560" w:lineRule="exact"/>
        <w:ind w:left="-20" w:firstLineChars="200" w:firstLine="640"/>
        <w:rPr>
          <w:rFonts w:eastAsia="仿宋_GB2312"/>
          <w:sz w:val="32"/>
          <w:szCs w:val="32"/>
        </w:rPr>
      </w:pPr>
      <w:r w:rsidRPr="0090238A">
        <w:rPr>
          <w:rFonts w:eastAsia="仿宋_GB2312"/>
          <w:snapToGrid w:val="0"/>
          <w:kern w:val="0"/>
          <w:sz w:val="32"/>
          <w:szCs w:val="32"/>
        </w:rPr>
        <w:t>市交运局：负责</w:t>
      </w:r>
      <w:r w:rsidRPr="0090238A">
        <w:rPr>
          <w:rFonts w:eastAsia="仿宋_GB2312"/>
          <w:sz w:val="32"/>
          <w:szCs w:val="32"/>
        </w:rPr>
        <w:t>组织协调公路、水运设施、在建交通工程等的防洪保安。负责协调救援人员和抢险救灾物资的运输车辆和船舶；发布航道限速行驶和停航通告；负责所辖江、河、湖通航水域船只、浮筒、浮码头、下穿通道等人员的转移撤离工作；</w:t>
      </w:r>
      <w:r w:rsidRPr="0090238A">
        <w:rPr>
          <w:rFonts w:eastAsia="仿宋_GB2312"/>
          <w:snapToGrid w:val="0"/>
          <w:kern w:val="0"/>
          <w:sz w:val="32"/>
          <w:szCs w:val="32"/>
        </w:rPr>
        <w:t>负责除太仓海事局管辖水域以外的闸内外河道中船舶的停泊、排档和通航、过闸管理，保证引排水安全和船只安全；</w:t>
      </w:r>
      <w:r w:rsidRPr="0090238A">
        <w:rPr>
          <w:rFonts w:eastAsia="仿宋_GB2312"/>
          <w:sz w:val="32"/>
          <w:szCs w:val="32"/>
        </w:rPr>
        <w:t>做好航道清障工作。负责协调在</w:t>
      </w:r>
      <w:proofErr w:type="gramStart"/>
      <w:r w:rsidRPr="0090238A">
        <w:rPr>
          <w:rFonts w:eastAsia="仿宋_GB2312"/>
          <w:sz w:val="32"/>
          <w:szCs w:val="32"/>
        </w:rPr>
        <w:t>太</w:t>
      </w:r>
      <w:proofErr w:type="gramEnd"/>
      <w:r w:rsidRPr="0090238A">
        <w:rPr>
          <w:rFonts w:eastAsia="仿宋_GB2312"/>
          <w:sz w:val="32"/>
          <w:szCs w:val="32"/>
        </w:rPr>
        <w:t>铁路、</w:t>
      </w:r>
      <w:proofErr w:type="gramStart"/>
      <w:r w:rsidRPr="0090238A">
        <w:rPr>
          <w:rFonts w:eastAsia="仿宋_GB2312"/>
          <w:sz w:val="32"/>
          <w:szCs w:val="32"/>
        </w:rPr>
        <w:t>轨交系统</w:t>
      </w:r>
      <w:proofErr w:type="gramEnd"/>
      <w:r w:rsidRPr="0090238A">
        <w:rPr>
          <w:rFonts w:eastAsia="仿宋_GB2312"/>
          <w:sz w:val="32"/>
          <w:szCs w:val="32"/>
        </w:rPr>
        <w:t>的防洪保安。</w:t>
      </w:r>
    </w:p>
    <w:p w14:paraId="4A975166"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市水务局：负责</w:t>
      </w:r>
      <w:r w:rsidRPr="0090238A">
        <w:rPr>
          <w:rFonts w:eastAsia="仿宋_GB2312"/>
          <w:kern w:val="0"/>
          <w:sz w:val="32"/>
          <w:szCs w:val="32"/>
        </w:rPr>
        <w:t>组织指导水旱灾害防治体系建设。负责水情、旱情、工情的监测预报及预警信息发布。组织开展水利工程日常检查等。负责水利防汛抗旱抢险专业队伍建设和市级水利防汛抗旱物资储备、管理。负责水旱灾害防御及水量调度指挥工作，承</w:t>
      </w:r>
      <w:r w:rsidRPr="0090238A">
        <w:rPr>
          <w:rFonts w:eastAsia="仿宋_GB2312"/>
          <w:kern w:val="0"/>
          <w:sz w:val="32"/>
          <w:szCs w:val="32"/>
        </w:rPr>
        <w:lastRenderedPageBreak/>
        <w:t>担防御洪水应急抢险的技术支撑工作，组织防汛抢险力量，开展水毁水利设施抢修。</w:t>
      </w:r>
    </w:p>
    <w:p w14:paraId="2A1A8EC5"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市农业农村局：负责农、渔业、畜牧业的防汛抗旱和抢险救灾工作；组织开展灌溉泵站、大棚等农业设施的安全检查；清除在水域内非法设置的渔</w:t>
      </w:r>
      <w:proofErr w:type="gramStart"/>
      <w:r w:rsidRPr="0090238A">
        <w:rPr>
          <w:rFonts w:eastAsia="仿宋_GB2312"/>
          <w:snapToGrid w:val="0"/>
          <w:kern w:val="0"/>
          <w:sz w:val="32"/>
          <w:szCs w:val="32"/>
        </w:rPr>
        <w:t>簖</w:t>
      </w:r>
      <w:proofErr w:type="gramEnd"/>
      <w:r w:rsidRPr="0090238A">
        <w:rPr>
          <w:rFonts w:eastAsia="仿宋_GB2312"/>
          <w:snapToGrid w:val="0"/>
          <w:kern w:val="0"/>
          <w:sz w:val="32"/>
          <w:szCs w:val="32"/>
        </w:rPr>
        <w:t>、</w:t>
      </w:r>
      <w:proofErr w:type="gramStart"/>
      <w:r w:rsidRPr="0090238A">
        <w:rPr>
          <w:rFonts w:eastAsia="仿宋_GB2312"/>
          <w:snapToGrid w:val="0"/>
          <w:kern w:val="0"/>
          <w:sz w:val="32"/>
          <w:szCs w:val="32"/>
        </w:rPr>
        <w:t>缯</w:t>
      </w:r>
      <w:proofErr w:type="gramEnd"/>
      <w:r w:rsidRPr="0090238A">
        <w:rPr>
          <w:rFonts w:eastAsia="仿宋_GB2312"/>
          <w:snapToGrid w:val="0"/>
          <w:kern w:val="0"/>
          <w:sz w:val="32"/>
          <w:szCs w:val="32"/>
        </w:rPr>
        <w:t>网、围网、拦网等行洪障碍；指导督促有关镇（区、街道）做好渔船安全避风管理和渔港、渔塘水域的安全监管；组织指导农业生产旱涝自救和灾后恢复生产；及时统计并提供农业受灾情况。</w:t>
      </w:r>
    </w:p>
    <w:p w14:paraId="57E3F7CD"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市商务局：负责防汛抗旱生活必需品市场应急供应工作。</w:t>
      </w:r>
    </w:p>
    <w:p w14:paraId="5FA66450" w14:textId="77777777" w:rsidR="002D48F2" w:rsidRPr="0090238A" w:rsidRDefault="00CF730D">
      <w:pPr>
        <w:pStyle w:val="21"/>
        <w:snapToGrid w:val="0"/>
        <w:spacing w:line="560" w:lineRule="exact"/>
        <w:ind w:firstLineChars="200" w:firstLine="640"/>
        <w:rPr>
          <w:rFonts w:ascii="Times New Roman"/>
          <w:kern w:val="2"/>
          <w:sz w:val="32"/>
          <w:szCs w:val="32"/>
        </w:rPr>
      </w:pPr>
      <w:bookmarkStart w:id="11" w:name="_Hlk27037160"/>
      <w:r w:rsidRPr="0090238A">
        <w:rPr>
          <w:rFonts w:ascii="Times New Roman"/>
          <w:sz w:val="32"/>
          <w:szCs w:val="32"/>
        </w:rPr>
        <w:t>市</w:t>
      </w:r>
      <w:proofErr w:type="gramStart"/>
      <w:r w:rsidRPr="0090238A">
        <w:rPr>
          <w:rFonts w:ascii="Times New Roman"/>
          <w:sz w:val="32"/>
          <w:szCs w:val="32"/>
        </w:rPr>
        <w:t>文体广</w:t>
      </w:r>
      <w:proofErr w:type="gramEnd"/>
      <w:r w:rsidRPr="0090238A">
        <w:rPr>
          <w:rFonts w:ascii="Times New Roman"/>
          <w:sz w:val="32"/>
          <w:szCs w:val="32"/>
        </w:rPr>
        <w:t>旅局：</w:t>
      </w:r>
      <w:bookmarkEnd w:id="11"/>
      <w:r w:rsidRPr="0090238A">
        <w:rPr>
          <w:rFonts w:ascii="Times New Roman"/>
          <w:sz w:val="32"/>
          <w:szCs w:val="32"/>
        </w:rPr>
        <w:t>负责</w:t>
      </w:r>
      <w:r w:rsidRPr="0090238A">
        <w:rPr>
          <w:rFonts w:ascii="Times New Roman"/>
          <w:kern w:val="2"/>
          <w:sz w:val="32"/>
          <w:szCs w:val="32"/>
        </w:rPr>
        <w:t>组织广播、电视部门做好新闻报导及灾害性天气警报、水雨情预警、应急响应等信息的播发，做好相关宣传报道工作；负责对重大活动、旅游景区等发布安全提示信息，根据预警级别督促关闭旅游景区，指导旅游景区做好防御及游客避险、救护、疏导和转移工作，保障游客安全。</w:t>
      </w:r>
    </w:p>
    <w:p w14:paraId="0D634009"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市卫健委：负责全市卫生系统的防汛保安工作；</w:t>
      </w:r>
      <w:r w:rsidRPr="0090238A">
        <w:rPr>
          <w:rFonts w:eastAsia="仿宋_GB2312"/>
          <w:sz w:val="32"/>
          <w:szCs w:val="32"/>
        </w:rPr>
        <w:t>负责组织开展伤病人员医疗救治和灾区卫生防疫工作；及时提供灾区疫情与防治信息。</w:t>
      </w:r>
    </w:p>
    <w:p w14:paraId="339C4D1F"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太仓生态环境局：负责水旱灾害污染源的监测预报，对灾害次生的水环境污染、水生态环境破坏开展应急监测，提出环境污染控制和处置的建议，监督指导污染防治措施的落实。</w:t>
      </w:r>
    </w:p>
    <w:p w14:paraId="0E476C6A"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napToGrid w:val="0"/>
          <w:kern w:val="0"/>
          <w:sz w:val="32"/>
          <w:szCs w:val="32"/>
        </w:rPr>
        <w:t>市应急管理局：</w:t>
      </w:r>
      <w:r w:rsidRPr="0090238A">
        <w:rPr>
          <w:rFonts w:eastAsia="仿宋_GB2312"/>
          <w:sz w:val="32"/>
          <w:szCs w:val="32"/>
        </w:rPr>
        <w:t>统筹消防等应急救援力量建设，指导综合性应急救援队伍、各级各部门及社会应急救援力量建设；按照分级</w:t>
      </w:r>
      <w:r w:rsidRPr="0090238A">
        <w:rPr>
          <w:rFonts w:eastAsia="仿宋_GB2312"/>
          <w:sz w:val="32"/>
          <w:szCs w:val="32"/>
        </w:rPr>
        <w:lastRenderedPageBreak/>
        <w:t>负责的原则，指导应急救援，组织协调有关灾害应急救援工作，协调重要应急物资的储备、调拨和紧急配送；组织协调灾害救助工作，会同有关方面组织协调紧急转移安置受灾群众、因灾毁损房屋恢复重建补助和受灾群众生活救助，组织指导灾情核查、损失评估、救灾捐赠工作；依法统一发布灾情信息；负责监督、指导灾害发生时的安全生产工作，防止发生危险化学品爆炸、泄漏等安全事故及次生灾害。</w:t>
      </w:r>
    </w:p>
    <w:p w14:paraId="6516E34A"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市综指中心：</w:t>
      </w:r>
      <w:r w:rsidRPr="0090238A">
        <w:rPr>
          <w:rFonts w:eastAsia="仿宋_GB2312"/>
          <w:sz w:val="32"/>
          <w:szCs w:val="32"/>
        </w:rPr>
        <w:t>负责</w:t>
      </w:r>
      <w:proofErr w:type="gramStart"/>
      <w:r w:rsidRPr="0090238A">
        <w:rPr>
          <w:rFonts w:eastAsia="仿宋_GB2312"/>
          <w:sz w:val="32"/>
          <w:szCs w:val="32"/>
        </w:rPr>
        <w:t>及时转派群众</w:t>
      </w:r>
      <w:proofErr w:type="gramEnd"/>
      <w:r w:rsidRPr="0090238A">
        <w:rPr>
          <w:rFonts w:eastAsia="仿宋_GB2312"/>
          <w:sz w:val="32"/>
          <w:szCs w:val="32"/>
        </w:rPr>
        <w:t>反映的汛情、旱情、灾情相关诉求；组织</w:t>
      </w:r>
      <w:proofErr w:type="gramStart"/>
      <w:r w:rsidRPr="0090238A">
        <w:rPr>
          <w:rFonts w:eastAsia="仿宋_GB2312"/>
          <w:sz w:val="32"/>
          <w:szCs w:val="32"/>
        </w:rPr>
        <w:t>网格员</w:t>
      </w:r>
      <w:proofErr w:type="gramEnd"/>
      <w:r w:rsidRPr="0090238A">
        <w:rPr>
          <w:rFonts w:eastAsia="仿宋_GB2312"/>
          <w:sz w:val="32"/>
          <w:szCs w:val="32"/>
        </w:rPr>
        <w:t>开展汛情、旱情、灾情巡查上报，协助地方和有关部门开展抢险救援。</w:t>
      </w:r>
    </w:p>
    <w:p w14:paraId="3A1A8458" w14:textId="6948E36C" w:rsidR="002D48F2" w:rsidRPr="0090238A" w:rsidRDefault="00CF730D">
      <w:pPr>
        <w:snapToGrid w:val="0"/>
        <w:spacing w:line="560" w:lineRule="exact"/>
        <w:ind w:firstLineChars="200" w:firstLine="640"/>
        <w:rPr>
          <w:rFonts w:eastAsia="仿宋_GB2312"/>
          <w:sz w:val="32"/>
          <w:szCs w:val="32"/>
        </w:rPr>
      </w:pPr>
      <w:r w:rsidRPr="0090238A">
        <w:rPr>
          <w:rFonts w:eastAsia="仿宋_GB2312"/>
          <w:snapToGrid w:val="0"/>
          <w:kern w:val="0"/>
          <w:sz w:val="32"/>
          <w:szCs w:val="32"/>
        </w:rPr>
        <w:t>市供销总社：协助做好防汛抢险和生产救灾物资的供应工作。</w:t>
      </w:r>
    </w:p>
    <w:p w14:paraId="2654047A"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市机关事务中心：负责防汛抗旱工作所需车辆的保障工作。</w:t>
      </w:r>
    </w:p>
    <w:p w14:paraId="003C945E"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市消防救援大队：负责组织各级消防救援队伍实施防汛抗旱抢险救灾工作，特别是人员救援、重要设施抢险等。</w:t>
      </w:r>
    </w:p>
    <w:p w14:paraId="2F1477AC"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市水务集团：负责所属供水、污水排水和处理设施、应急水源地的防汛抗旱工作，制订应急预案，加强巡查监测和应急处置，保障水务设施安全运行及供水安全。</w:t>
      </w:r>
    </w:p>
    <w:p w14:paraId="3F3FCAB1"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太仓海事局：负责辖区长江水上交通安全监管，及时通知船只回港避风及人员转移；负责长江主江堤外侧长江水域的船舶靠泊秩序管理；组织、协调辖区内的水上搜救；负责辖区内通航环境与通航秩序维护工作，视情实行长江水上交通管制；按照管理权限负责辖区内水上交通事故、船舶污染事故的应急处置和调查</w:t>
      </w:r>
      <w:r w:rsidRPr="0090238A">
        <w:rPr>
          <w:rFonts w:eastAsia="仿宋_GB2312"/>
          <w:snapToGrid w:val="0"/>
          <w:kern w:val="0"/>
          <w:sz w:val="32"/>
          <w:szCs w:val="32"/>
        </w:rPr>
        <w:lastRenderedPageBreak/>
        <w:t>处理工作。</w:t>
      </w:r>
    </w:p>
    <w:p w14:paraId="0D4FBBED"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太仓电信公司：负责通信设施的防汛抗旱安全，负责保障应急期间的通信畅通。制订应急通信预案，做好应急通讯备用方案的准备。保障全市防汛视频会商系统通信畅通。</w:t>
      </w:r>
    </w:p>
    <w:p w14:paraId="46E91B7C" w14:textId="77777777" w:rsidR="002D48F2" w:rsidRPr="0090238A" w:rsidRDefault="00CF730D">
      <w:pPr>
        <w:adjustRightInd w:val="0"/>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太仓供电公司：负责保证防汛、排涝、抗旱、抢险救灾用电，及时修复受损破坏的供电设施，确保医院、政府及其他重要部门的供电安全。</w:t>
      </w:r>
    </w:p>
    <w:p w14:paraId="77D03A36" w14:textId="77777777" w:rsidR="002D48F2" w:rsidRPr="0090238A" w:rsidRDefault="00CF730D">
      <w:pPr>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市气象局：负责</w:t>
      </w:r>
      <w:r w:rsidRPr="0090238A">
        <w:rPr>
          <w:rFonts w:eastAsia="仿宋_GB2312"/>
          <w:sz w:val="32"/>
          <w:szCs w:val="32"/>
        </w:rPr>
        <w:t>提供天气预报、灾害性天气专报和实时气象信息，预测天气发展趋势；发布灾害性天气警报和预警信号；开展灾害成因的气象分析。</w:t>
      </w:r>
    </w:p>
    <w:p w14:paraId="0A56257A" w14:textId="2475F33C" w:rsidR="002D48F2" w:rsidRPr="0090238A" w:rsidRDefault="00CF730D">
      <w:pPr>
        <w:adjustRightInd w:val="0"/>
        <w:snapToGrid w:val="0"/>
        <w:spacing w:line="560" w:lineRule="exact"/>
        <w:ind w:firstLineChars="200" w:firstLine="640"/>
        <w:rPr>
          <w:rFonts w:eastAsia="仿宋_GB2312" w:hint="eastAsia"/>
          <w:snapToGrid w:val="0"/>
          <w:kern w:val="0"/>
          <w:sz w:val="32"/>
          <w:szCs w:val="32"/>
        </w:rPr>
      </w:pPr>
      <w:r w:rsidRPr="0090238A">
        <w:rPr>
          <w:rFonts w:eastAsia="仿宋_GB2312"/>
          <w:snapToGrid w:val="0"/>
          <w:kern w:val="0"/>
          <w:sz w:val="32"/>
          <w:szCs w:val="32"/>
        </w:rPr>
        <w:t>太仓港口管委会：负责太仓港港口、码头企业的防汛防台安全监督工作。</w:t>
      </w:r>
      <w:r w:rsidRPr="0090238A">
        <w:rPr>
          <w:rFonts w:eastAsia="仿宋_GB2312"/>
          <w:sz w:val="32"/>
          <w:szCs w:val="32"/>
        </w:rPr>
        <w:t>指导督促码头企业开展自保堤巡堤查险、大型机械设备加固、周边范围内水下地形和码头结构稳定性监测，及时组织抢险加固和应急处置。协助属地政府做好码头停产、人员撤离转移和靠泊作业船舶避风工作。</w:t>
      </w:r>
    </w:p>
    <w:p w14:paraId="25E8768A" w14:textId="77777777" w:rsidR="002D48F2" w:rsidRPr="0090238A" w:rsidRDefault="00CF730D">
      <w:pPr>
        <w:adjustRightInd w:val="0"/>
        <w:snapToGrid w:val="0"/>
        <w:spacing w:line="560" w:lineRule="exact"/>
        <w:ind w:firstLineChars="200" w:firstLine="640"/>
        <w:rPr>
          <w:rFonts w:eastAsia="仿宋_GB2312"/>
          <w:sz w:val="32"/>
          <w:szCs w:val="32"/>
        </w:rPr>
      </w:pPr>
      <w:r w:rsidRPr="0090238A">
        <w:rPr>
          <w:rFonts w:eastAsia="仿宋_GB2312"/>
          <w:sz w:val="32"/>
          <w:szCs w:val="32"/>
        </w:rPr>
        <w:t>长江口水文水资源勘测局：负责做好长江太仓段水旱灾害监测预警及防范相关工作，及时发布长江风暴潮位预警信息。</w:t>
      </w:r>
    </w:p>
    <w:p w14:paraId="62184EF8" w14:textId="77777777" w:rsidR="002D48F2" w:rsidRPr="0090238A" w:rsidRDefault="00CF730D">
      <w:pPr>
        <w:spacing w:line="560" w:lineRule="exact"/>
        <w:ind w:firstLineChars="200" w:firstLine="640"/>
        <w:rPr>
          <w:rFonts w:eastAsia="仿宋_GB2312"/>
          <w:snapToGrid w:val="0"/>
          <w:kern w:val="0"/>
          <w:sz w:val="32"/>
          <w:szCs w:val="32"/>
        </w:rPr>
      </w:pPr>
      <w:r w:rsidRPr="0090238A">
        <w:rPr>
          <w:rFonts w:eastAsia="仿宋_GB2312"/>
          <w:sz w:val="32"/>
          <w:szCs w:val="32"/>
        </w:rPr>
        <w:t>非成员单位，除认真做好本单位的防汛抗旱工作外，积极配合市防指及成员单位，共同做好全市防汛抗旱工作。</w:t>
      </w:r>
    </w:p>
    <w:p w14:paraId="599A5AD5" w14:textId="77777777" w:rsidR="002D48F2" w:rsidRPr="0090238A" w:rsidRDefault="00CF730D">
      <w:pPr>
        <w:topLinePunct/>
        <w:snapToGrid w:val="0"/>
        <w:spacing w:line="560" w:lineRule="exact"/>
        <w:ind w:firstLineChars="200" w:firstLine="643"/>
        <w:rPr>
          <w:rFonts w:eastAsia="仿宋_GB2312"/>
          <w:b/>
          <w:sz w:val="32"/>
          <w:szCs w:val="32"/>
        </w:rPr>
      </w:pPr>
      <w:bookmarkStart w:id="12" w:name="_Toc109531036"/>
      <w:bookmarkEnd w:id="8"/>
      <w:r w:rsidRPr="0090238A">
        <w:rPr>
          <w:rFonts w:eastAsia="仿宋_GB2312"/>
          <w:b/>
          <w:sz w:val="32"/>
          <w:szCs w:val="32"/>
        </w:rPr>
        <w:t xml:space="preserve">2.1.5  </w:t>
      </w:r>
      <w:r w:rsidRPr="0090238A">
        <w:rPr>
          <w:rFonts w:eastAsia="仿宋_GB2312"/>
          <w:b/>
          <w:sz w:val="32"/>
          <w:szCs w:val="32"/>
        </w:rPr>
        <w:t>应急工作组</w:t>
      </w:r>
    </w:p>
    <w:p w14:paraId="119B75F3" w14:textId="77777777" w:rsidR="002D48F2" w:rsidRPr="0090238A" w:rsidRDefault="00CF730D">
      <w:pPr>
        <w:spacing w:line="560" w:lineRule="exact"/>
        <w:ind w:firstLineChars="200" w:firstLine="640"/>
        <w:rPr>
          <w:rFonts w:eastAsia="仿宋_GB2312"/>
          <w:sz w:val="32"/>
          <w:szCs w:val="32"/>
        </w:rPr>
      </w:pPr>
      <w:bookmarkStart w:id="13" w:name="_Toc82572449"/>
      <w:bookmarkStart w:id="14" w:name="_Toc77842096"/>
      <w:bookmarkStart w:id="15" w:name="_Toc77615540"/>
      <w:bookmarkEnd w:id="12"/>
      <w:r w:rsidRPr="0090238A">
        <w:rPr>
          <w:rFonts w:eastAsia="仿宋_GB2312"/>
          <w:sz w:val="32"/>
          <w:szCs w:val="32"/>
        </w:rPr>
        <w:t>当确定为</w:t>
      </w:r>
      <w:r w:rsidRPr="0090238A">
        <w:rPr>
          <w:sz w:val="32"/>
          <w:szCs w:val="32"/>
        </w:rPr>
        <w:t>Ⅰ</w:t>
      </w:r>
      <w:r w:rsidRPr="0090238A">
        <w:rPr>
          <w:rFonts w:eastAsia="仿宋_GB2312"/>
          <w:sz w:val="32"/>
          <w:szCs w:val="32"/>
        </w:rPr>
        <w:t>级和</w:t>
      </w:r>
      <w:r w:rsidRPr="0090238A">
        <w:rPr>
          <w:sz w:val="32"/>
          <w:szCs w:val="32"/>
        </w:rPr>
        <w:t>Ⅱ</w:t>
      </w:r>
      <w:r w:rsidRPr="0090238A">
        <w:rPr>
          <w:rFonts w:eastAsia="仿宋_GB2312"/>
          <w:sz w:val="32"/>
          <w:szCs w:val="32"/>
        </w:rPr>
        <w:t>级应急响应时，市防指抽调相关人员成立综合协调组、抢险救灾组、转移安置组、宣传组、专家组等应急工</w:t>
      </w:r>
      <w:r w:rsidRPr="0090238A">
        <w:rPr>
          <w:rFonts w:eastAsia="仿宋_GB2312"/>
          <w:sz w:val="32"/>
          <w:szCs w:val="32"/>
        </w:rPr>
        <w:lastRenderedPageBreak/>
        <w:t>作组。市防</w:t>
      </w:r>
      <w:proofErr w:type="gramStart"/>
      <w:r w:rsidRPr="0090238A">
        <w:rPr>
          <w:rFonts w:eastAsia="仿宋_GB2312"/>
          <w:sz w:val="32"/>
          <w:szCs w:val="32"/>
        </w:rPr>
        <w:t>指成员</w:t>
      </w:r>
      <w:proofErr w:type="gramEnd"/>
      <w:r w:rsidRPr="0090238A">
        <w:rPr>
          <w:rFonts w:eastAsia="仿宋_GB2312"/>
          <w:sz w:val="32"/>
          <w:szCs w:val="32"/>
        </w:rPr>
        <w:t>单位按照各自职责做好工作，按市防指要求集中办公。必要时由市委、市政府领导带队，组成防汛工作组赴各地指导防汛抗旱工作。</w:t>
      </w:r>
    </w:p>
    <w:p w14:paraId="14089338" w14:textId="77777777" w:rsidR="002D48F2" w:rsidRPr="0090238A" w:rsidRDefault="00CF730D">
      <w:pPr>
        <w:topLinePunct/>
        <w:snapToGrid w:val="0"/>
        <w:spacing w:line="560" w:lineRule="exact"/>
        <w:ind w:firstLineChars="200" w:firstLine="643"/>
        <w:rPr>
          <w:rFonts w:eastAsia="仿宋_GB2312"/>
          <w:b/>
          <w:sz w:val="32"/>
          <w:szCs w:val="32"/>
        </w:rPr>
      </w:pPr>
      <w:bookmarkStart w:id="16" w:name="_Hlk105344624"/>
      <w:r w:rsidRPr="0090238A">
        <w:rPr>
          <w:rFonts w:eastAsia="仿宋_GB2312"/>
          <w:b/>
          <w:sz w:val="32"/>
          <w:szCs w:val="32"/>
        </w:rPr>
        <w:t xml:space="preserve">2.1.5.1  </w:t>
      </w:r>
      <w:r w:rsidRPr="0090238A">
        <w:rPr>
          <w:rFonts w:eastAsia="仿宋_GB2312"/>
          <w:b/>
          <w:sz w:val="32"/>
          <w:szCs w:val="32"/>
        </w:rPr>
        <w:t>综合协调组</w:t>
      </w:r>
    </w:p>
    <w:p w14:paraId="280477B4" w14:textId="77777777" w:rsidR="002D48F2" w:rsidRPr="0090238A" w:rsidRDefault="00CF730D">
      <w:pPr>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由市政府办、</w:t>
      </w:r>
      <w:proofErr w:type="gramStart"/>
      <w:r w:rsidRPr="0090238A">
        <w:rPr>
          <w:rFonts w:eastAsia="仿宋_GB2312"/>
          <w:snapToGrid w:val="0"/>
          <w:kern w:val="0"/>
          <w:sz w:val="32"/>
          <w:szCs w:val="32"/>
        </w:rPr>
        <w:t>发改委</w:t>
      </w:r>
      <w:proofErr w:type="gramEnd"/>
      <w:r w:rsidRPr="0090238A">
        <w:rPr>
          <w:rFonts w:eastAsia="仿宋_GB2312"/>
          <w:snapToGrid w:val="0"/>
          <w:kern w:val="0"/>
          <w:sz w:val="32"/>
          <w:szCs w:val="32"/>
        </w:rPr>
        <w:t>、财政局、水务局、应急局、气象局等组成。</w:t>
      </w:r>
      <w:bookmarkStart w:id="17" w:name="_Hlk107916276"/>
      <w:r w:rsidRPr="0090238A">
        <w:rPr>
          <w:rFonts w:eastAsia="仿宋_GB2312"/>
          <w:snapToGrid w:val="0"/>
          <w:kern w:val="0"/>
          <w:sz w:val="32"/>
          <w:szCs w:val="32"/>
        </w:rPr>
        <w:t>由副指挥（市水务局局长）兼任组长。</w:t>
      </w:r>
      <w:bookmarkEnd w:id="17"/>
    </w:p>
    <w:p w14:paraId="4E70FC3F"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主要工作职责：负责综合协调、上传下达、工作指导、财物保障、督办核查等工作。组织防汛会商，审定发布水情调度方案，根据险情拟定抢险方案，部署抢险救灾工作；</w:t>
      </w:r>
      <w:proofErr w:type="gramStart"/>
      <w:r w:rsidRPr="0090238A">
        <w:rPr>
          <w:rFonts w:eastAsia="仿宋_GB2312"/>
          <w:sz w:val="32"/>
          <w:szCs w:val="32"/>
        </w:rPr>
        <w:t>综合水</w:t>
      </w:r>
      <w:proofErr w:type="gramEnd"/>
      <w:r w:rsidRPr="0090238A">
        <w:rPr>
          <w:rFonts w:eastAsia="仿宋_GB2312"/>
          <w:sz w:val="32"/>
          <w:szCs w:val="32"/>
        </w:rPr>
        <w:t>雨情和气象信息，报送汛情、灾情及防汛抗旱信息，起草防汛抗旱通知；紧急下拨救灾经费。</w:t>
      </w:r>
    </w:p>
    <w:bookmarkEnd w:id="16"/>
    <w:p w14:paraId="5F89DE24" w14:textId="77777777" w:rsidR="002D48F2" w:rsidRPr="0090238A" w:rsidRDefault="00CF730D">
      <w:pPr>
        <w:topLinePunct/>
        <w:snapToGrid w:val="0"/>
        <w:spacing w:line="560" w:lineRule="exact"/>
        <w:ind w:firstLineChars="200" w:firstLine="643"/>
        <w:rPr>
          <w:rFonts w:eastAsia="仿宋_GB2312"/>
          <w:b/>
          <w:sz w:val="32"/>
          <w:szCs w:val="32"/>
        </w:rPr>
      </w:pPr>
      <w:r w:rsidRPr="0090238A">
        <w:rPr>
          <w:rFonts w:eastAsia="仿宋_GB2312"/>
          <w:b/>
          <w:sz w:val="32"/>
          <w:szCs w:val="32"/>
        </w:rPr>
        <w:t xml:space="preserve">2.1.5.2  </w:t>
      </w:r>
      <w:r w:rsidRPr="0090238A">
        <w:rPr>
          <w:rFonts w:eastAsia="仿宋_GB2312"/>
          <w:b/>
          <w:sz w:val="32"/>
          <w:szCs w:val="32"/>
        </w:rPr>
        <w:t>抢险救灾组</w:t>
      </w:r>
    </w:p>
    <w:p w14:paraId="471C0270" w14:textId="77777777" w:rsidR="002D48F2" w:rsidRPr="0090238A" w:rsidRDefault="00CF730D">
      <w:pPr>
        <w:topLinePunct/>
        <w:snapToGrid w:val="0"/>
        <w:spacing w:line="560" w:lineRule="exact"/>
        <w:ind w:firstLineChars="200" w:firstLine="640"/>
        <w:rPr>
          <w:rFonts w:eastAsia="仿宋_GB2312"/>
          <w:snapToGrid w:val="0"/>
          <w:kern w:val="0"/>
          <w:sz w:val="32"/>
          <w:szCs w:val="32"/>
        </w:rPr>
      </w:pPr>
      <w:r w:rsidRPr="0090238A">
        <w:rPr>
          <w:rFonts w:eastAsia="仿宋_GB2312"/>
          <w:snapToGrid w:val="0"/>
          <w:kern w:val="0"/>
          <w:sz w:val="32"/>
          <w:szCs w:val="32"/>
        </w:rPr>
        <w:t>由市人武部、</w:t>
      </w:r>
      <w:proofErr w:type="gramStart"/>
      <w:r w:rsidRPr="0090238A">
        <w:rPr>
          <w:rFonts w:eastAsia="仿宋_GB2312"/>
          <w:snapToGrid w:val="0"/>
          <w:kern w:val="0"/>
          <w:sz w:val="32"/>
          <w:szCs w:val="32"/>
        </w:rPr>
        <w:t>发改委</w:t>
      </w:r>
      <w:proofErr w:type="gramEnd"/>
      <w:r w:rsidRPr="0090238A">
        <w:rPr>
          <w:rFonts w:eastAsia="仿宋_GB2312"/>
          <w:snapToGrid w:val="0"/>
          <w:kern w:val="0"/>
          <w:sz w:val="32"/>
          <w:szCs w:val="32"/>
        </w:rPr>
        <w:t>、</w:t>
      </w:r>
      <w:r w:rsidRPr="0090238A">
        <w:rPr>
          <w:rFonts w:eastAsia="仿宋_GB2312"/>
          <w:kern w:val="0"/>
          <w:sz w:val="32"/>
          <w:szCs w:val="32"/>
        </w:rPr>
        <w:t>工信局、公安局、</w:t>
      </w:r>
      <w:r w:rsidRPr="0090238A">
        <w:rPr>
          <w:rFonts w:eastAsia="仿宋_GB2312"/>
          <w:snapToGrid w:val="0"/>
          <w:kern w:val="0"/>
          <w:sz w:val="32"/>
          <w:szCs w:val="32"/>
        </w:rPr>
        <w:t>住建局、城管局、交运局、水务局、农业农村局、商务局、</w:t>
      </w:r>
      <w:proofErr w:type="gramStart"/>
      <w:r w:rsidRPr="0090238A">
        <w:rPr>
          <w:rFonts w:eastAsia="仿宋_GB2312"/>
          <w:snapToGrid w:val="0"/>
          <w:kern w:val="0"/>
          <w:sz w:val="32"/>
          <w:szCs w:val="32"/>
        </w:rPr>
        <w:t>文体广</w:t>
      </w:r>
      <w:proofErr w:type="gramEnd"/>
      <w:r w:rsidRPr="0090238A">
        <w:rPr>
          <w:rFonts w:eastAsia="仿宋_GB2312"/>
          <w:snapToGrid w:val="0"/>
          <w:kern w:val="0"/>
          <w:sz w:val="32"/>
          <w:szCs w:val="32"/>
        </w:rPr>
        <w:t>旅局、卫健委、</w:t>
      </w:r>
      <w:r w:rsidRPr="0090238A">
        <w:rPr>
          <w:rFonts w:eastAsia="仿宋_GB2312"/>
          <w:kern w:val="0"/>
          <w:sz w:val="32"/>
          <w:szCs w:val="32"/>
        </w:rPr>
        <w:t>生态环境局、</w:t>
      </w:r>
      <w:r w:rsidRPr="0090238A">
        <w:rPr>
          <w:rFonts w:eastAsia="仿宋_GB2312"/>
          <w:sz w:val="32"/>
          <w:szCs w:val="32"/>
        </w:rPr>
        <w:t>应急局、</w:t>
      </w:r>
      <w:r w:rsidRPr="0090238A">
        <w:rPr>
          <w:rFonts w:eastAsia="仿宋_GB2312"/>
          <w:snapToGrid w:val="0"/>
          <w:kern w:val="0"/>
          <w:sz w:val="32"/>
          <w:szCs w:val="32"/>
        </w:rPr>
        <w:t>供销总社、市消防救援大队、水务集团、海事局、电信公司、供电公司、太仓港口管委会等组成。</w:t>
      </w:r>
      <w:bookmarkStart w:id="18" w:name="_Hlk107916291"/>
      <w:r w:rsidRPr="0090238A">
        <w:rPr>
          <w:rFonts w:eastAsia="仿宋_GB2312"/>
          <w:snapToGrid w:val="0"/>
          <w:kern w:val="0"/>
          <w:sz w:val="32"/>
          <w:szCs w:val="32"/>
        </w:rPr>
        <w:t>由副指挥（市</w:t>
      </w:r>
      <w:proofErr w:type="gramStart"/>
      <w:r w:rsidRPr="0090238A">
        <w:rPr>
          <w:rFonts w:eastAsia="仿宋_GB2312"/>
          <w:snapToGrid w:val="0"/>
          <w:kern w:val="0"/>
          <w:sz w:val="32"/>
          <w:szCs w:val="32"/>
        </w:rPr>
        <w:t>应急局</w:t>
      </w:r>
      <w:proofErr w:type="gramEnd"/>
      <w:r w:rsidRPr="0090238A">
        <w:rPr>
          <w:rFonts w:eastAsia="仿宋_GB2312"/>
          <w:snapToGrid w:val="0"/>
          <w:kern w:val="0"/>
          <w:sz w:val="32"/>
          <w:szCs w:val="32"/>
        </w:rPr>
        <w:t>局长）兼任组长。</w:t>
      </w:r>
      <w:bookmarkEnd w:id="18"/>
    </w:p>
    <w:p w14:paraId="18966A17"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主要工作职责：负责各类险情的抢险救灾；调度抢险救灾物资、设备、船只及抢险小分队；维护社会治安；负责重要部门、单位的供电、通信、交通保障；负责易燃易爆和有毒等化学品的处理；负责抢险、遇险伤病人员的救治；制订救灾计划，调拨、发放救灾物资，组织卫生防疫。</w:t>
      </w:r>
      <w:r w:rsidRPr="0090238A">
        <w:rPr>
          <w:rFonts w:eastAsia="仿宋_GB2312"/>
          <w:snapToGrid w:val="0"/>
          <w:kern w:val="0"/>
          <w:sz w:val="32"/>
          <w:szCs w:val="32"/>
        </w:rPr>
        <w:t>到灾区实地查灾核灾，汇总、核</w:t>
      </w:r>
      <w:r w:rsidRPr="0090238A">
        <w:rPr>
          <w:rFonts w:eastAsia="仿宋_GB2312"/>
          <w:snapToGrid w:val="0"/>
          <w:kern w:val="0"/>
          <w:sz w:val="32"/>
          <w:szCs w:val="32"/>
        </w:rPr>
        <w:lastRenderedPageBreak/>
        <w:t>实灾情数据。灾害结束后，对灾害造成的损失进行评估。</w:t>
      </w:r>
    </w:p>
    <w:p w14:paraId="5D70C14E" w14:textId="77777777" w:rsidR="002D48F2" w:rsidRPr="0090238A" w:rsidRDefault="00CF730D">
      <w:pPr>
        <w:topLinePunct/>
        <w:snapToGrid w:val="0"/>
        <w:spacing w:line="560" w:lineRule="exact"/>
        <w:ind w:firstLineChars="200" w:firstLine="643"/>
        <w:rPr>
          <w:rFonts w:eastAsia="仿宋_GB2312"/>
          <w:b/>
          <w:sz w:val="32"/>
          <w:szCs w:val="32"/>
        </w:rPr>
      </w:pPr>
      <w:r w:rsidRPr="0090238A">
        <w:rPr>
          <w:rFonts w:eastAsia="仿宋_GB2312"/>
          <w:b/>
          <w:sz w:val="32"/>
          <w:szCs w:val="32"/>
        </w:rPr>
        <w:t xml:space="preserve">2.1.5.3  </w:t>
      </w:r>
      <w:r w:rsidRPr="0090238A">
        <w:rPr>
          <w:rFonts w:eastAsia="仿宋_GB2312"/>
          <w:b/>
          <w:sz w:val="32"/>
          <w:szCs w:val="32"/>
        </w:rPr>
        <w:t>转移安置组</w:t>
      </w:r>
    </w:p>
    <w:p w14:paraId="49B4BC14" w14:textId="6535DDCC"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napToGrid w:val="0"/>
          <w:kern w:val="0"/>
          <w:sz w:val="32"/>
          <w:szCs w:val="32"/>
        </w:rPr>
        <w:t>由市政府办、</w:t>
      </w:r>
      <w:proofErr w:type="gramStart"/>
      <w:r w:rsidRPr="0090238A">
        <w:rPr>
          <w:rFonts w:eastAsia="仿宋_GB2312"/>
          <w:snapToGrid w:val="0"/>
          <w:kern w:val="0"/>
          <w:sz w:val="32"/>
          <w:szCs w:val="32"/>
        </w:rPr>
        <w:t>发改委</w:t>
      </w:r>
      <w:proofErr w:type="gramEnd"/>
      <w:r w:rsidRPr="0090238A">
        <w:rPr>
          <w:rFonts w:eastAsia="仿宋_GB2312"/>
          <w:snapToGrid w:val="0"/>
          <w:kern w:val="0"/>
          <w:sz w:val="32"/>
          <w:szCs w:val="32"/>
        </w:rPr>
        <w:t>、</w:t>
      </w:r>
      <w:r w:rsidRPr="0090238A">
        <w:rPr>
          <w:rFonts w:eastAsia="仿宋_GB2312"/>
          <w:sz w:val="32"/>
          <w:szCs w:val="32"/>
        </w:rPr>
        <w:t>教育局、财政局、资源规划局、住建局、水务局、农业农村局、</w:t>
      </w:r>
      <w:r w:rsidRPr="0090238A">
        <w:rPr>
          <w:rFonts w:eastAsia="仿宋_GB2312"/>
          <w:snapToGrid w:val="0"/>
          <w:kern w:val="0"/>
          <w:sz w:val="32"/>
          <w:szCs w:val="32"/>
        </w:rPr>
        <w:t>商务局、</w:t>
      </w:r>
      <w:proofErr w:type="gramStart"/>
      <w:r w:rsidRPr="0090238A">
        <w:rPr>
          <w:rFonts w:eastAsia="仿宋_GB2312"/>
          <w:sz w:val="32"/>
          <w:szCs w:val="32"/>
        </w:rPr>
        <w:t>文体广</w:t>
      </w:r>
      <w:proofErr w:type="gramEnd"/>
      <w:r w:rsidRPr="0090238A">
        <w:rPr>
          <w:rFonts w:eastAsia="仿宋_GB2312"/>
          <w:sz w:val="32"/>
          <w:szCs w:val="32"/>
        </w:rPr>
        <w:t>旅局、市卫健委、应急局、供销总社、海事局、太仓港口管委会等组成。</w:t>
      </w:r>
      <w:bookmarkStart w:id="19" w:name="_Hlk107916330"/>
      <w:r w:rsidRPr="0090238A">
        <w:rPr>
          <w:rFonts w:eastAsia="仿宋_GB2312"/>
          <w:sz w:val="32"/>
          <w:szCs w:val="32"/>
        </w:rPr>
        <w:t>由副指挥（市政府</w:t>
      </w:r>
      <w:r w:rsidR="00471A97">
        <w:rPr>
          <w:rFonts w:eastAsia="仿宋_GB2312" w:hint="eastAsia"/>
          <w:sz w:val="32"/>
          <w:szCs w:val="32"/>
        </w:rPr>
        <w:t>办联系</w:t>
      </w:r>
      <w:r w:rsidRPr="0090238A">
        <w:rPr>
          <w:rFonts w:eastAsia="仿宋_GB2312"/>
          <w:sz w:val="32"/>
          <w:szCs w:val="32"/>
        </w:rPr>
        <w:t>应急</w:t>
      </w:r>
      <w:r w:rsidR="00471A97">
        <w:rPr>
          <w:rFonts w:eastAsia="仿宋_GB2312" w:hint="eastAsia"/>
          <w:sz w:val="32"/>
          <w:szCs w:val="32"/>
        </w:rPr>
        <w:t>工作</w:t>
      </w:r>
      <w:r w:rsidRPr="0090238A">
        <w:rPr>
          <w:rFonts w:eastAsia="仿宋_GB2312"/>
          <w:sz w:val="32"/>
          <w:szCs w:val="32"/>
        </w:rPr>
        <w:t>的副主任）兼任组长。</w:t>
      </w:r>
      <w:bookmarkEnd w:id="19"/>
    </w:p>
    <w:p w14:paraId="35A036F0"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主要工作职责：指导属地政府做好受灾群众转移安置、基本生活保障和抚慰受灾人员家属，组织调拨救灾款物。</w:t>
      </w:r>
    </w:p>
    <w:p w14:paraId="5E686FB3" w14:textId="77777777" w:rsidR="002D48F2" w:rsidRPr="0090238A" w:rsidRDefault="00CF730D">
      <w:pPr>
        <w:topLinePunct/>
        <w:snapToGrid w:val="0"/>
        <w:spacing w:line="560" w:lineRule="exact"/>
        <w:ind w:firstLineChars="200" w:firstLine="643"/>
        <w:rPr>
          <w:rFonts w:eastAsia="仿宋_GB2312"/>
          <w:b/>
          <w:sz w:val="32"/>
          <w:szCs w:val="32"/>
        </w:rPr>
      </w:pPr>
      <w:r w:rsidRPr="0090238A">
        <w:rPr>
          <w:rFonts w:eastAsia="仿宋_GB2312"/>
          <w:b/>
          <w:sz w:val="32"/>
          <w:szCs w:val="32"/>
        </w:rPr>
        <w:t xml:space="preserve">2.1.5.4  </w:t>
      </w:r>
      <w:r w:rsidRPr="0090238A">
        <w:rPr>
          <w:rFonts w:eastAsia="仿宋_GB2312"/>
          <w:b/>
          <w:sz w:val="32"/>
          <w:szCs w:val="32"/>
        </w:rPr>
        <w:t>宣传组</w:t>
      </w:r>
    </w:p>
    <w:p w14:paraId="6792100C" w14:textId="0EA7EDC6"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由市委宣传部、</w:t>
      </w:r>
      <w:proofErr w:type="gramStart"/>
      <w:r w:rsidRPr="0090238A">
        <w:rPr>
          <w:rFonts w:eastAsia="仿宋_GB2312"/>
          <w:sz w:val="32"/>
          <w:szCs w:val="32"/>
        </w:rPr>
        <w:t>融媒体</w:t>
      </w:r>
      <w:proofErr w:type="gramEnd"/>
      <w:r w:rsidRPr="0090238A">
        <w:rPr>
          <w:rFonts w:eastAsia="仿宋_GB2312"/>
          <w:sz w:val="32"/>
          <w:szCs w:val="32"/>
        </w:rPr>
        <w:t>中心、水务局、</w:t>
      </w:r>
      <w:proofErr w:type="gramStart"/>
      <w:r w:rsidRPr="0090238A">
        <w:rPr>
          <w:rFonts w:eastAsia="仿宋_GB2312"/>
          <w:sz w:val="32"/>
          <w:szCs w:val="32"/>
        </w:rPr>
        <w:t>文体广</w:t>
      </w:r>
      <w:proofErr w:type="gramEnd"/>
      <w:r w:rsidRPr="0090238A">
        <w:rPr>
          <w:rFonts w:eastAsia="仿宋_GB2312"/>
          <w:sz w:val="32"/>
          <w:szCs w:val="32"/>
        </w:rPr>
        <w:t>旅局、应急局、综指中心、电信公司、气象局等组成。</w:t>
      </w:r>
      <w:bookmarkStart w:id="20" w:name="_Hlk107916349"/>
      <w:r w:rsidRPr="0090238A">
        <w:rPr>
          <w:rFonts w:eastAsia="仿宋_GB2312"/>
          <w:sz w:val="32"/>
          <w:szCs w:val="32"/>
        </w:rPr>
        <w:t>由副指挥（市政府</w:t>
      </w:r>
      <w:r w:rsidR="00471A97">
        <w:rPr>
          <w:rFonts w:eastAsia="仿宋_GB2312" w:hint="eastAsia"/>
          <w:sz w:val="32"/>
          <w:szCs w:val="32"/>
        </w:rPr>
        <w:t>办</w:t>
      </w:r>
      <w:proofErr w:type="gramStart"/>
      <w:r w:rsidR="00471A97">
        <w:rPr>
          <w:rFonts w:eastAsia="仿宋_GB2312" w:hint="eastAsia"/>
          <w:sz w:val="32"/>
          <w:szCs w:val="32"/>
        </w:rPr>
        <w:t>联系</w:t>
      </w:r>
      <w:r w:rsidRPr="0090238A">
        <w:rPr>
          <w:rFonts w:eastAsia="仿宋_GB2312"/>
          <w:sz w:val="32"/>
          <w:szCs w:val="32"/>
        </w:rPr>
        <w:t>水</w:t>
      </w:r>
      <w:proofErr w:type="gramEnd"/>
      <w:r w:rsidRPr="0090238A">
        <w:rPr>
          <w:rFonts w:eastAsia="仿宋_GB2312"/>
          <w:sz w:val="32"/>
          <w:szCs w:val="32"/>
        </w:rPr>
        <w:t>务</w:t>
      </w:r>
      <w:r w:rsidR="00471A97">
        <w:rPr>
          <w:rFonts w:eastAsia="仿宋_GB2312" w:hint="eastAsia"/>
          <w:sz w:val="32"/>
          <w:szCs w:val="32"/>
        </w:rPr>
        <w:t>工作</w:t>
      </w:r>
      <w:r w:rsidRPr="0090238A">
        <w:rPr>
          <w:rFonts w:eastAsia="仿宋_GB2312"/>
          <w:sz w:val="32"/>
          <w:szCs w:val="32"/>
        </w:rPr>
        <w:t>的副主任）兼任组长。</w:t>
      </w:r>
    </w:p>
    <w:bookmarkEnd w:id="20"/>
    <w:p w14:paraId="697E9D62"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主要工作职责：负责对新闻媒体报道的协调和指导，组织和接待新闻采访；负责抗洪抢险和水旱灾害信息的对外发布和宣传报导，必要时召开新闻发布会。收集分析处理网络舆情。</w:t>
      </w:r>
    </w:p>
    <w:p w14:paraId="3968B090" w14:textId="77777777" w:rsidR="002D48F2" w:rsidRPr="0090238A" w:rsidRDefault="00CF730D">
      <w:pPr>
        <w:topLinePunct/>
        <w:snapToGrid w:val="0"/>
        <w:spacing w:line="560" w:lineRule="exact"/>
        <w:ind w:firstLineChars="200" w:firstLine="643"/>
        <w:rPr>
          <w:rFonts w:eastAsia="仿宋_GB2312"/>
          <w:b/>
          <w:sz w:val="32"/>
          <w:szCs w:val="32"/>
        </w:rPr>
      </w:pPr>
      <w:r w:rsidRPr="0090238A">
        <w:rPr>
          <w:rFonts w:eastAsia="仿宋_GB2312"/>
          <w:b/>
          <w:sz w:val="32"/>
          <w:szCs w:val="32"/>
        </w:rPr>
        <w:t xml:space="preserve">2.1.5.5  </w:t>
      </w:r>
      <w:r w:rsidRPr="0090238A">
        <w:rPr>
          <w:rFonts w:eastAsia="仿宋_GB2312"/>
          <w:b/>
          <w:sz w:val="32"/>
          <w:szCs w:val="32"/>
        </w:rPr>
        <w:t>专家组</w:t>
      </w:r>
    </w:p>
    <w:p w14:paraId="004A56BD" w14:textId="01813C34"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由</w:t>
      </w:r>
      <w:r w:rsidR="00471A97">
        <w:rPr>
          <w:rFonts w:eastAsia="仿宋_GB2312" w:hint="eastAsia"/>
          <w:sz w:val="32"/>
          <w:szCs w:val="32"/>
        </w:rPr>
        <w:t>市</w:t>
      </w:r>
      <w:r w:rsidRPr="0090238A">
        <w:rPr>
          <w:rFonts w:eastAsia="仿宋_GB2312"/>
          <w:sz w:val="32"/>
          <w:szCs w:val="32"/>
        </w:rPr>
        <w:t>水务局、应急局、气象局、长江口水文水资源勘测局及有关设计、施工等单位组成。</w:t>
      </w:r>
      <w:bookmarkStart w:id="21" w:name="_Hlk107916370"/>
      <w:r w:rsidRPr="0090238A">
        <w:rPr>
          <w:rFonts w:eastAsia="仿宋_GB2312"/>
          <w:sz w:val="32"/>
          <w:szCs w:val="32"/>
        </w:rPr>
        <w:t>由副指挥（市水务局局长）兼任组长。</w:t>
      </w:r>
      <w:bookmarkEnd w:id="21"/>
    </w:p>
    <w:p w14:paraId="3EEE3CA5"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主要工作职责：负责雨情、水情、天气变化趋势等情况的收集、汇总、分析；负责洪水、暴雨、风暴潮、旱情的预测预报工作；制订各类险工险段的抢险技术方案及重大险情的现场指导。</w:t>
      </w:r>
    </w:p>
    <w:p w14:paraId="54995152" w14:textId="77777777" w:rsidR="002D48F2" w:rsidRPr="0090238A" w:rsidRDefault="00CF730D">
      <w:pPr>
        <w:topLinePunct/>
        <w:snapToGrid w:val="0"/>
        <w:spacing w:line="560" w:lineRule="exact"/>
        <w:ind w:firstLineChars="200" w:firstLine="640"/>
        <w:outlineLvl w:val="2"/>
        <w:rPr>
          <w:rFonts w:eastAsia="仿宋_GB2312"/>
          <w:sz w:val="32"/>
          <w:szCs w:val="32"/>
        </w:rPr>
      </w:pPr>
      <w:r w:rsidRPr="0090238A">
        <w:rPr>
          <w:rFonts w:eastAsia="仿宋_GB2312"/>
          <w:sz w:val="32"/>
          <w:szCs w:val="32"/>
        </w:rPr>
        <w:lastRenderedPageBreak/>
        <w:t xml:space="preserve">2.2  </w:t>
      </w:r>
      <w:r w:rsidRPr="0090238A">
        <w:rPr>
          <w:rFonts w:eastAsia="楷体"/>
          <w:sz w:val="32"/>
          <w:szCs w:val="32"/>
        </w:rPr>
        <w:t>地方政府防汛抗旱指挥机构</w:t>
      </w:r>
    </w:p>
    <w:p w14:paraId="18D194AD"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各镇（区、街道）设立防汛抗旱指挥机构，在本级政府和上级防汛抗旱指挥机构的领导下，组织和指挥本地区的防汛抗旱工作。</w:t>
      </w:r>
    </w:p>
    <w:p w14:paraId="3B417B2D" w14:textId="77777777" w:rsidR="002D48F2" w:rsidRPr="0090238A" w:rsidRDefault="00CF730D">
      <w:pPr>
        <w:topLinePunct/>
        <w:snapToGrid w:val="0"/>
        <w:spacing w:line="560" w:lineRule="exact"/>
        <w:ind w:firstLineChars="200" w:firstLine="640"/>
        <w:outlineLvl w:val="2"/>
        <w:rPr>
          <w:rFonts w:eastAsia="仿宋_GB2312"/>
          <w:sz w:val="32"/>
          <w:szCs w:val="32"/>
        </w:rPr>
      </w:pPr>
      <w:r w:rsidRPr="0090238A">
        <w:rPr>
          <w:rFonts w:eastAsia="仿宋_GB2312"/>
          <w:sz w:val="32"/>
          <w:szCs w:val="32"/>
        </w:rPr>
        <w:t xml:space="preserve">2.3  </w:t>
      </w:r>
      <w:r w:rsidRPr="0090238A">
        <w:rPr>
          <w:rFonts w:eastAsia="楷体"/>
          <w:sz w:val="32"/>
          <w:szCs w:val="32"/>
        </w:rPr>
        <w:t>基层防汛抗旱组织</w:t>
      </w:r>
    </w:p>
    <w:p w14:paraId="5A1F4E61"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村（社区）和企事业单位按照基层防汛抗旱体系建设要求，明确职责和人员，在上级防指和镇级党委、政府的领导下，做好本行政区域和本单位的防汛抗旱工作。</w:t>
      </w:r>
    </w:p>
    <w:p w14:paraId="7E0EC1B1" w14:textId="77777777" w:rsidR="002D48F2" w:rsidRPr="0090238A" w:rsidRDefault="00CF730D">
      <w:pPr>
        <w:topLinePunct/>
        <w:snapToGrid w:val="0"/>
        <w:spacing w:line="560" w:lineRule="exact"/>
        <w:ind w:firstLineChars="200" w:firstLine="640"/>
        <w:outlineLvl w:val="2"/>
        <w:rPr>
          <w:rFonts w:eastAsia="楷体"/>
          <w:sz w:val="32"/>
          <w:szCs w:val="32"/>
        </w:rPr>
      </w:pPr>
      <w:r w:rsidRPr="0090238A">
        <w:rPr>
          <w:rFonts w:eastAsia="仿宋_GB2312"/>
          <w:sz w:val="32"/>
          <w:szCs w:val="32"/>
        </w:rPr>
        <w:t xml:space="preserve">2.4  </w:t>
      </w:r>
      <w:r w:rsidRPr="0090238A">
        <w:rPr>
          <w:rFonts w:eastAsia="楷体"/>
          <w:sz w:val="32"/>
          <w:szCs w:val="32"/>
        </w:rPr>
        <w:t>专家库</w:t>
      </w:r>
    </w:p>
    <w:p w14:paraId="17299711" w14:textId="77777777" w:rsidR="002D48F2" w:rsidRPr="0090238A" w:rsidRDefault="00CF730D">
      <w:pPr>
        <w:topLinePunct/>
        <w:snapToGrid w:val="0"/>
        <w:spacing w:line="560" w:lineRule="exact"/>
        <w:ind w:firstLineChars="200" w:firstLine="640"/>
        <w:rPr>
          <w:rFonts w:eastAsia="仿宋_GB2312"/>
          <w:sz w:val="32"/>
          <w:szCs w:val="32"/>
        </w:rPr>
      </w:pPr>
      <w:r w:rsidRPr="0090238A">
        <w:rPr>
          <w:rFonts w:eastAsia="仿宋_GB2312"/>
          <w:sz w:val="32"/>
          <w:szCs w:val="32"/>
        </w:rPr>
        <w:t>市防指组建专家库，由相关专业的技术和管理专家组成，为防汛抗旱指挥决策、应急处置等提供技术支撑。</w:t>
      </w:r>
    </w:p>
    <w:p w14:paraId="31953314" w14:textId="77777777" w:rsidR="002D48F2" w:rsidRPr="0090238A" w:rsidRDefault="00CF730D">
      <w:pPr>
        <w:pStyle w:val="2"/>
        <w:snapToGrid w:val="0"/>
        <w:spacing w:line="560" w:lineRule="exact"/>
        <w:ind w:firstLineChars="200" w:firstLine="640"/>
        <w:jc w:val="both"/>
        <w:rPr>
          <w:rFonts w:ascii="Times New Roman" w:eastAsia="黑体"/>
          <w:b w:val="0"/>
          <w:kern w:val="2"/>
          <w:sz w:val="32"/>
          <w:szCs w:val="32"/>
        </w:rPr>
      </w:pPr>
      <w:bookmarkStart w:id="22" w:name="_Toc109531037"/>
      <w:bookmarkEnd w:id="13"/>
      <w:bookmarkEnd w:id="14"/>
      <w:bookmarkEnd w:id="15"/>
      <w:r w:rsidRPr="0090238A">
        <w:rPr>
          <w:rFonts w:ascii="Times New Roman" w:eastAsia="黑体"/>
          <w:b w:val="0"/>
          <w:kern w:val="2"/>
          <w:sz w:val="32"/>
          <w:szCs w:val="32"/>
        </w:rPr>
        <w:t xml:space="preserve">3  </w:t>
      </w:r>
      <w:r w:rsidRPr="0090238A">
        <w:rPr>
          <w:rFonts w:ascii="Times New Roman" w:eastAsia="黑体"/>
          <w:b w:val="0"/>
          <w:kern w:val="2"/>
          <w:sz w:val="32"/>
          <w:szCs w:val="32"/>
        </w:rPr>
        <w:t>监测预报、预警与预防</w:t>
      </w:r>
      <w:bookmarkEnd w:id="22"/>
    </w:p>
    <w:p w14:paraId="43D5602E"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23" w:name="_Toc109531038"/>
      <w:r w:rsidRPr="0090238A">
        <w:rPr>
          <w:rFonts w:ascii="Times New Roman" w:eastAsia="楷体"/>
          <w:szCs w:val="32"/>
        </w:rPr>
        <w:t xml:space="preserve">3.1  </w:t>
      </w:r>
      <w:r w:rsidRPr="0090238A">
        <w:rPr>
          <w:rFonts w:ascii="Times New Roman" w:eastAsia="楷体"/>
          <w:szCs w:val="32"/>
        </w:rPr>
        <w:t>监测预报</w:t>
      </w:r>
    </w:p>
    <w:p w14:paraId="6BD79D59"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气象、水务、水文、资源规划等部门应加强对暴雨、洪水、风暴潮、旱情、水情、工情、地质灾害、城市积淹的监测和预报，将结果报告有关防汛抗旱指挥机构，并按权限及时向社会发布有关信息。遭遇重大灾害性天气时，应加强联合监测、会商和预报，尽可能延长预见期，并对未来可能发展趋势及影响</w:t>
      </w:r>
      <w:proofErr w:type="gramStart"/>
      <w:r w:rsidRPr="0090238A">
        <w:rPr>
          <w:rFonts w:eastAsia="仿宋_GB2312"/>
          <w:sz w:val="32"/>
          <w:szCs w:val="32"/>
        </w:rPr>
        <w:t>作出</w:t>
      </w:r>
      <w:proofErr w:type="gramEnd"/>
      <w:r w:rsidRPr="0090238A">
        <w:rPr>
          <w:rFonts w:eastAsia="仿宋_GB2312"/>
          <w:sz w:val="32"/>
          <w:szCs w:val="32"/>
        </w:rPr>
        <w:t>评估，将评估结果报告有关防汛抗旱指挥机构。</w:t>
      </w:r>
    </w:p>
    <w:p w14:paraId="49BC5AF7" w14:textId="77777777" w:rsidR="002D48F2" w:rsidRPr="0090238A" w:rsidRDefault="00CF730D">
      <w:pPr>
        <w:autoSpaceDE w:val="0"/>
        <w:autoSpaceDN w:val="0"/>
        <w:adjustRightInd w:val="0"/>
        <w:snapToGrid w:val="0"/>
        <w:spacing w:line="560" w:lineRule="exact"/>
        <w:ind w:firstLineChars="200" w:firstLine="640"/>
        <w:outlineLvl w:val="2"/>
        <w:rPr>
          <w:rFonts w:eastAsia="楷体"/>
          <w:kern w:val="0"/>
          <w:sz w:val="32"/>
          <w:szCs w:val="32"/>
        </w:rPr>
      </w:pPr>
      <w:bookmarkStart w:id="24" w:name="_Toc109531041"/>
      <w:bookmarkEnd w:id="23"/>
      <w:r w:rsidRPr="0090238A">
        <w:rPr>
          <w:rFonts w:eastAsia="楷体"/>
          <w:kern w:val="0"/>
          <w:sz w:val="32"/>
          <w:szCs w:val="32"/>
        </w:rPr>
        <w:t xml:space="preserve">3.2  </w:t>
      </w:r>
      <w:r w:rsidRPr="0090238A">
        <w:rPr>
          <w:rFonts w:eastAsia="楷体"/>
          <w:kern w:val="0"/>
          <w:sz w:val="32"/>
          <w:szCs w:val="32"/>
        </w:rPr>
        <w:t>预警</w:t>
      </w:r>
    </w:p>
    <w:p w14:paraId="59FA847B"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建立监测预报预警信息报送、发布机制。各级防指在汛前、入梅、出梅、汛后组织定期会商，必要时根据防汛抗旱形势随时</w:t>
      </w:r>
      <w:r w:rsidRPr="0090238A">
        <w:rPr>
          <w:rFonts w:eastAsia="仿宋_GB2312"/>
          <w:sz w:val="32"/>
          <w:szCs w:val="32"/>
        </w:rPr>
        <w:lastRenderedPageBreak/>
        <w:t>会商；汛期，气象部门每日向市防指报告监测、预报、预警信息，每周一次报送上周天</w:t>
      </w:r>
      <w:proofErr w:type="gramStart"/>
      <w:r w:rsidRPr="0090238A">
        <w:rPr>
          <w:rFonts w:eastAsia="仿宋_GB2312"/>
          <w:sz w:val="32"/>
          <w:szCs w:val="32"/>
        </w:rPr>
        <w:t>气情况</w:t>
      </w:r>
      <w:proofErr w:type="gramEnd"/>
      <w:r w:rsidRPr="0090238A">
        <w:rPr>
          <w:rFonts w:eastAsia="仿宋_GB2312"/>
          <w:sz w:val="32"/>
          <w:szCs w:val="32"/>
        </w:rPr>
        <w:t>和本周预报信息，遇突发情况，应及时报送。市防</w:t>
      </w:r>
      <w:proofErr w:type="gramStart"/>
      <w:r w:rsidRPr="0090238A">
        <w:rPr>
          <w:rFonts w:eastAsia="仿宋_GB2312"/>
          <w:sz w:val="32"/>
          <w:szCs w:val="32"/>
        </w:rPr>
        <w:t>指成员</w:t>
      </w:r>
      <w:proofErr w:type="gramEnd"/>
      <w:r w:rsidRPr="0090238A">
        <w:rPr>
          <w:rFonts w:eastAsia="仿宋_GB2312"/>
          <w:sz w:val="32"/>
          <w:szCs w:val="32"/>
        </w:rPr>
        <w:t>单位及其它有关部门和单位都有责任和义务，向市防</w:t>
      </w:r>
      <w:proofErr w:type="gramStart"/>
      <w:r w:rsidRPr="0090238A">
        <w:rPr>
          <w:rFonts w:eastAsia="仿宋_GB2312"/>
          <w:sz w:val="32"/>
          <w:szCs w:val="32"/>
        </w:rPr>
        <w:t>指及时</w:t>
      </w:r>
      <w:proofErr w:type="gramEnd"/>
      <w:r w:rsidRPr="0090238A">
        <w:rPr>
          <w:rFonts w:eastAsia="仿宋_GB2312"/>
          <w:sz w:val="32"/>
          <w:szCs w:val="32"/>
        </w:rPr>
        <w:t>报送掌握和了解的相关信息。</w:t>
      </w:r>
    </w:p>
    <w:p w14:paraId="7AB938D9"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3.2.1  </w:t>
      </w:r>
      <w:r w:rsidRPr="0090238A">
        <w:rPr>
          <w:rFonts w:eastAsia="仿宋_GB2312"/>
          <w:sz w:val="32"/>
          <w:szCs w:val="32"/>
        </w:rPr>
        <w:t>气象部门负责本行政区域内公众气象预报、灾害性天气预警，并依法统一发布灾害性天气警报和气象灾害预警信号；与同级水务、应急管理部门实现卫星图像数据、气象监测预报预警服务信息共享。</w:t>
      </w:r>
    </w:p>
    <w:p w14:paraId="2EC6D8B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3.2.2  </w:t>
      </w:r>
      <w:r w:rsidRPr="0090238A">
        <w:rPr>
          <w:rFonts w:eastAsia="仿宋_GB2312"/>
          <w:sz w:val="32"/>
          <w:szCs w:val="32"/>
        </w:rPr>
        <w:t>水务部门负责本行政区域内的水情汛情旱情监测预报，依法及时发布水情汛情旱情预警信息和水利工程险情信息；负责本行政区域内的城市积淹信息监测；及时向本级防汛抗旱指挥机构报告水情汛情旱情监测预报预警和调度信息。</w:t>
      </w:r>
    </w:p>
    <w:p w14:paraId="1D73BB85"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3.2.3  </w:t>
      </w:r>
      <w:r w:rsidRPr="0090238A">
        <w:rPr>
          <w:rFonts w:eastAsia="仿宋_GB2312"/>
          <w:sz w:val="32"/>
          <w:szCs w:val="32"/>
        </w:rPr>
        <w:t>资源规划部门组织与防汛有关的地质灾害专业监测和预报预警工作，依法发布地质灾害预警。</w:t>
      </w:r>
    </w:p>
    <w:p w14:paraId="7BEDA026"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3.2.4  </w:t>
      </w:r>
      <w:r w:rsidRPr="0090238A">
        <w:rPr>
          <w:rFonts w:eastAsia="仿宋_GB2312"/>
          <w:sz w:val="32"/>
          <w:szCs w:val="32"/>
        </w:rPr>
        <w:t>农业农村部门加强旱情墒情监测，依法及时发布旱情预警信息，与同级防汛部门实时共享监测预报预警信息。</w:t>
      </w:r>
    </w:p>
    <w:p w14:paraId="6625D2E7" w14:textId="77777777" w:rsidR="002D48F2" w:rsidRPr="0090238A" w:rsidRDefault="00CF730D">
      <w:pPr>
        <w:autoSpaceDE w:val="0"/>
        <w:autoSpaceDN w:val="0"/>
        <w:adjustRightInd w:val="0"/>
        <w:spacing w:line="560" w:lineRule="exact"/>
        <w:ind w:firstLineChars="200" w:firstLine="640"/>
        <w:rPr>
          <w:rFonts w:eastAsia="仿宋_GB2312"/>
          <w:sz w:val="32"/>
          <w:szCs w:val="32"/>
        </w:rPr>
      </w:pPr>
      <w:r w:rsidRPr="0090238A">
        <w:rPr>
          <w:rFonts w:eastAsia="仿宋_GB2312"/>
          <w:sz w:val="32"/>
          <w:szCs w:val="32"/>
        </w:rPr>
        <w:t xml:space="preserve">3.2.5  </w:t>
      </w:r>
      <w:r w:rsidRPr="0090238A">
        <w:rPr>
          <w:rFonts w:eastAsia="仿宋_GB2312"/>
          <w:sz w:val="32"/>
          <w:szCs w:val="32"/>
        </w:rPr>
        <w:t>交通海事部门按照职责负责公路、港口、长江（航道）、内河（航道）、渡口、码头等方面的预警信息，依法及时发布相关预警信号，提醒公众做好防范和避险准备；与同级防汛抗旱部门实时共享监测预报预警信息。</w:t>
      </w:r>
    </w:p>
    <w:p w14:paraId="5418E6E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3.2.6  </w:t>
      </w:r>
      <w:r w:rsidRPr="0090238A">
        <w:rPr>
          <w:rFonts w:eastAsia="仿宋_GB2312"/>
          <w:sz w:val="32"/>
          <w:szCs w:val="32"/>
        </w:rPr>
        <w:t>预警信息的发布、调整和解除可通过网站、广播、电视（含移动电视）、报刊、短信、微信、</w:t>
      </w:r>
      <w:proofErr w:type="gramStart"/>
      <w:r w:rsidRPr="0090238A">
        <w:rPr>
          <w:rFonts w:eastAsia="仿宋_GB2312"/>
          <w:sz w:val="32"/>
          <w:szCs w:val="32"/>
        </w:rPr>
        <w:t>微博或</w:t>
      </w:r>
      <w:proofErr w:type="gramEnd"/>
      <w:r w:rsidRPr="0090238A">
        <w:rPr>
          <w:rFonts w:eastAsia="仿宋_GB2312"/>
          <w:sz w:val="32"/>
          <w:szCs w:val="32"/>
        </w:rPr>
        <w:t>警报器、宣传车</w:t>
      </w:r>
      <w:r w:rsidRPr="0090238A">
        <w:rPr>
          <w:rFonts w:eastAsia="仿宋_GB2312"/>
          <w:sz w:val="32"/>
          <w:szCs w:val="32"/>
        </w:rPr>
        <w:lastRenderedPageBreak/>
        <w:t>等，必要时可组织人员逐户通知，对老、幼、病、残、孕等特殊人群以及学校等特殊场所和警报盲区应当采取有针对性的公告方式。</w:t>
      </w:r>
    </w:p>
    <w:p w14:paraId="5A5FC100" w14:textId="77777777" w:rsidR="002D48F2" w:rsidRPr="0090238A" w:rsidRDefault="00CF730D">
      <w:pPr>
        <w:autoSpaceDE w:val="0"/>
        <w:autoSpaceDN w:val="0"/>
        <w:adjustRightInd w:val="0"/>
        <w:snapToGrid w:val="0"/>
        <w:spacing w:line="560" w:lineRule="exact"/>
        <w:ind w:firstLineChars="200" w:firstLine="640"/>
        <w:outlineLvl w:val="2"/>
        <w:rPr>
          <w:rFonts w:eastAsia="楷体"/>
          <w:kern w:val="0"/>
          <w:sz w:val="32"/>
          <w:szCs w:val="32"/>
        </w:rPr>
      </w:pPr>
      <w:r w:rsidRPr="0090238A">
        <w:rPr>
          <w:rFonts w:eastAsia="楷体"/>
          <w:kern w:val="0"/>
          <w:sz w:val="32"/>
          <w:szCs w:val="32"/>
        </w:rPr>
        <w:t xml:space="preserve">3.3  </w:t>
      </w:r>
      <w:r w:rsidRPr="0090238A">
        <w:rPr>
          <w:rFonts w:eastAsia="楷体"/>
          <w:kern w:val="0"/>
          <w:sz w:val="32"/>
          <w:szCs w:val="32"/>
        </w:rPr>
        <w:t>预防</w:t>
      </w:r>
    </w:p>
    <w:p w14:paraId="267C11F7" w14:textId="77777777" w:rsidR="002D48F2" w:rsidRPr="0090238A" w:rsidRDefault="00CF730D">
      <w:pPr>
        <w:autoSpaceDE w:val="0"/>
        <w:autoSpaceDN w:val="0"/>
        <w:adjustRightInd w:val="0"/>
        <w:snapToGrid w:val="0"/>
        <w:spacing w:line="560" w:lineRule="exact"/>
        <w:ind w:firstLineChars="200" w:firstLine="640"/>
        <w:rPr>
          <w:rFonts w:eastAsia="仿宋_GB2312"/>
          <w:sz w:val="32"/>
          <w:szCs w:val="32"/>
        </w:rPr>
      </w:pPr>
      <w:r w:rsidRPr="0090238A">
        <w:rPr>
          <w:rFonts w:eastAsia="仿宋_GB2312"/>
          <w:sz w:val="32"/>
          <w:szCs w:val="32"/>
        </w:rPr>
        <w:t>各级各部门应按照职责要求做好各项预防工作，组织各单位与公民积极开展自我防范。</w:t>
      </w:r>
    </w:p>
    <w:p w14:paraId="00C9F8F7" w14:textId="77777777" w:rsidR="002D48F2" w:rsidRPr="0090238A" w:rsidRDefault="00CF730D">
      <w:pPr>
        <w:autoSpaceDE w:val="0"/>
        <w:autoSpaceDN w:val="0"/>
        <w:adjustRightInd w:val="0"/>
        <w:snapToGrid w:val="0"/>
        <w:spacing w:line="560" w:lineRule="exact"/>
        <w:ind w:firstLineChars="200" w:firstLine="643"/>
        <w:rPr>
          <w:rFonts w:eastAsia="仿宋_GB2312"/>
          <w:b/>
          <w:sz w:val="32"/>
          <w:szCs w:val="32"/>
        </w:rPr>
      </w:pPr>
      <w:r w:rsidRPr="0090238A">
        <w:rPr>
          <w:rFonts w:eastAsia="仿宋_GB2312"/>
          <w:b/>
          <w:sz w:val="32"/>
          <w:szCs w:val="32"/>
        </w:rPr>
        <w:t xml:space="preserve">3.3.1  </w:t>
      </w:r>
      <w:r w:rsidRPr="0090238A">
        <w:rPr>
          <w:rFonts w:eastAsia="仿宋_GB2312"/>
          <w:b/>
          <w:sz w:val="32"/>
          <w:szCs w:val="32"/>
        </w:rPr>
        <w:t>预防准备</w:t>
      </w:r>
    </w:p>
    <w:p w14:paraId="5F60D31A" w14:textId="77777777" w:rsidR="002D48F2" w:rsidRPr="0090238A" w:rsidRDefault="00CF730D">
      <w:pPr>
        <w:autoSpaceDE w:val="0"/>
        <w:autoSpaceDN w:val="0"/>
        <w:adjustRightInd w:val="0"/>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）组织准备：构建水旱灾害易发区域防御机制和监测网络，落实责任人、抢险队伍和应对措施，加强专业机动抢险队和服务组织的建设。</w:t>
      </w:r>
    </w:p>
    <w:p w14:paraId="208F6F34" w14:textId="77777777" w:rsidR="002D48F2" w:rsidRPr="0090238A" w:rsidRDefault="00CF730D">
      <w:pPr>
        <w:autoSpaceDE w:val="0"/>
        <w:autoSpaceDN w:val="0"/>
        <w:adjustRightInd w:val="0"/>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）工程准备：对存在病险的河湖堤防、涵闸、泵站等各类水利工程实行应急除险加固；对跨汛期施工的涉水工程，落实安全度汛方案。</w:t>
      </w:r>
    </w:p>
    <w:p w14:paraId="39A9EC44" w14:textId="77777777" w:rsidR="002D48F2" w:rsidRPr="0090238A" w:rsidRDefault="00CF730D">
      <w:pPr>
        <w:autoSpaceDE w:val="0"/>
        <w:autoSpaceDN w:val="0"/>
        <w:adjustRightInd w:val="0"/>
        <w:snapToGrid w:val="0"/>
        <w:spacing w:line="560" w:lineRule="exact"/>
        <w:ind w:firstLineChars="200" w:firstLine="640"/>
        <w:rPr>
          <w:rFonts w:eastAsia="仿宋_GB2312"/>
          <w:sz w:val="32"/>
          <w:szCs w:val="32"/>
        </w:rPr>
      </w:pPr>
      <w:r w:rsidRPr="0090238A">
        <w:rPr>
          <w:rFonts w:eastAsia="仿宋_GB2312"/>
          <w:kern w:val="0"/>
          <w:sz w:val="32"/>
          <w:szCs w:val="32"/>
        </w:rPr>
        <w:t>（</w:t>
      </w:r>
      <w:r w:rsidRPr="0090238A">
        <w:rPr>
          <w:rFonts w:eastAsia="仿宋_GB2312"/>
          <w:kern w:val="0"/>
          <w:sz w:val="32"/>
          <w:szCs w:val="32"/>
        </w:rPr>
        <w:t>3</w:t>
      </w:r>
      <w:r w:rsidRPr="0090238A">
        <w:rPr>
          <w:rFonts w:eastAsia="仿宋_GB2312"/>
          <w:kern w:val="0"/>
          <w:sz w:val="32"/>
          <w:szCs w:val="32"/>
        </w:rPr>
        <w:t>）预案准备：修订完善各类江河湖泊等防汛抗旱工程抢险预案、城市防洪预案，水利工程调度方案，应急水量调度方案等。各行业主管部门应及时修订完善本行业、本部门防汛应急预案；承担防汛主体责任的企事业单位，应及时制定本单位防汛应急预案。</w:t>
      </w:r>
    </w:p>
    <w:p w14:paraId="46D9C664" w14:textId="77777777" w:rsidR="002D48F2" w:rsidRPr="0090238A" w:rsidRDefault="00CF730D">
      <w:pPr>
        <w:autoSpaceDE w:val="0"/>
        <w:autoSpaceDN w:val="0"/>
        <w:adjustRightInd w:val="0"/>
        <w:snapToGrid w:val="0"/>
        <w:spacing w:line="560" w:lineRule="exact"/>
        <w:ind w:firstLineChars="200" w:firstLine="640"/>
        <w:rPr>
          <w:rFonts w:eastAsia="仿宋_GB2312"/>
          <w:kern w:val="0"/>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）物资准备：按照国家、省、市有关规定，分区域储备必要的抢险救灾物资和设备，在重点防御部位，现场储备一定数量的抢险及救灾物资和设备。</w:t>
      </w:r>
    </w:p>
    <w:p w14:paraId="2B9CD46E" w14:textId="77777777" w:rsidR="002D48F2" w:rsidRPr="0090238A" w:rsidRDefault="00CF730D">
      <w:pPr>
        <w:autoSpaceDE w:val="0"/>
        <w:autoSpaceDN w:val="0"/>
        <w:adjustRightInd w:val="0"/>
        <w:snapToGrid w:val="0"/>
        <w:spacing w:line="560" w:lineRule="exact"/>
        <w:ind w:firstLineChars="200" w:firstLine="640"/>
        <w:rPr>
          <w:rFonts w:eastAsia="仿宋_GB2312"/>
          <w:kern w:val="0"/>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）通信准备：充分利用公用通信网络，确保通信专用网、</w:t>
      </w:r>
      <w:r w:rsidRPr="0090238A">
        <w:rPr>
          <w:rFonts w:eastAsia="仿宋_GB2312"/>
          <w:sz w:val="32"/>
          <w:szCs w:val="32"/>
        </w:rPr>
        <w:lastRenderedPageBreak/>
        <w:t>水旱灾害易发区的报警反馈系统完好和畅通。健全水文、气象信息共享网络，确保雨情、水情、工情、灾情信息和指挥调度指令及时传递。</w:t>
      </w:r>
    </w:p>
    <w:p w14:paraId="3A8E3B3B" w14:textId="77777777" w:rsidR="002D48F2" w:rsidRPr="0090238A" w:rsidRDefault="00CF730D">
      <w:pPr>
        <w:autoSpaceDE w:val="0"/>
        <w:autoSpaceDN w:val="0"/>
        <w:adjustRightInd w:val="0"/>
        <w:snapToGrid w:val="0"/>
        <w:spacing w:line="560" w:lineRule="exact"/>
        <w:ind w:firstLineChars="200" w:firstLine="643"/>
        <w:rPr>
          <w:rFonts w:eastAsia="仿宋_GB2312"/>
          <w:b/>
          <w:kern w:val="0"/>
          <w:sz w:val="32"/>
          <w:szCs w:val="32"/>
        </w:rPr>
      </w:pPr>
      <w:r w:rsidRPr="0090238A">
        <w:rPr>
          <w:rFonts w:eastAsia="仿宋_GB2312"/>
          <w:b/>
          <w:sz w:val="32"/>
          <w:szCs w:val="32"/>
        </w:rPr>
        <w:t xml:space="preserve">3.3.2  </w:t>
      </w:r>
      <w:r w:rsidRPr="0090238A">
        <w:rPr>
          <w:rFonts w:eastAsia="仿宋_GB2312"/>
          <w:b/>
          <w:sz w:val="32"/>
          <w:szCs w:val="32"/>
        </w:rPr>
        <w:t>检查巡查</w:t>
      </w:r>
    </w:p>
    <w:p w14:paraId="7D8313E8" w14:textId="77777777" w:rsidR="002D48F2" w:rsidRPr="0090238A" w:rsidRDefault="00CF730D">
      <w:pPr>
        <w:autoSpaceDE w:val="0"/>
        <w:autoSpaceDN w:val="0"/>
        <w:adjustRightInd w:val="0"/>
        <w:snapToGrid w:val="0"/>
        <w:spacing w:line="560" w:lineRule="exact"/>
        <w:ind w:firstLineChars="200" w:firstLine="640"/>
        <w:rPr>
          <w:rFonts w:eastAsia="仿宋_GB2312"/>
          <w:kern w:val="0"/>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）各级防汛抗旱指挥部应定期组织开展防汛抗旱工作检查，对发现问题及隐患，责成有关部门和单位限期整改。</w:t>
      </w:r>
    </w:p>
    <w:p w14:paraId="289FA471" w14:textId="116A1882"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）教育、</w:t>
      </w:r>
      <w:r w:rsidR="00471A97">
        <w:rPr>
          <w:rFonts w:eastAsia="仿宋_GB2312" w:hint="eastAsia"/>
          <w:sz w:val="32"/>
          <w:szCs w:val="32"/>
        </w:rPr>
        <w:t>工信、</w:t>
      </w:r>
      <w:r w:rsidRPr="0090238A">
        <w:rPr>
          <w:rFonts w:eastAsia="仿宋_GB2312"/>
          <w:sz w:val="32"/>
          <w:szCs w:val="32"/>
        </w:rPr>
        <w:t>住建、城管、交运、水务、</w:t>
      </w:r>
      <w:proofErr w:type="gramStart"/>
      <w:r w:rsidRPr="0090238A">
        <w:rPr>
          <w:rFonts w:eastAsia="仿宋_GB2312"/>
          <w:sz w:val="32"/>
          <w:szCs w:val="32"/>
        </w:rPr>
        <w:t>文体广</w:t>
      </w:r>
      <w:proofErr w:type="gramEnd"/>
      <w:r w:rsidRPr="0090238A">
        <w:rPr>
          <w:rFonts w:eastAsia="仿宋_GB2312"/>
          <w:sz w:val="32"/>
          <w:szCs w:val="32"/>
        </w:rPr>
        <w:t>旅、供电等部门加强对学校、建筑工地、园林树木、市政、交通、水利、旅游景区、供电、通讯等设施的检查和巡查，发现问题及时处理。</w:t>
      </w:r>
    </w:p>
    <w:p w14:paraId="0F7451F4" w14:textId="77777777" w:rsidR="002D48F2" w:rsidRPr="0090238A" w:rsidRDefault="00CF730D">
      <w:pPr>
        <w:autoSpaceDE w:val="0"/>
        <w:autoSpaceDN w:val="0"/>
        <w:adjustRightInd w:val="0"/>
        <w:snapToGrid w:val="0"/>
        <w:spacing w:line="560" w:lineRule="exact"/>
        <w:ind w:firstLineChars="200" w:firstLine="640"/>
        <w:rPr>
          <w:rFonts w:eastAsia="仿宋_GB2312"/>
          <w:kern w:val="0"/>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）住建、交运、农业农村、应急、海事等部门按职责分别组织对危险区域人员、房屋和船只等进行调查，并登记造册，报同级防汛抗旱指挥部备案。</w:t>
      </w:r>
    </w:p>
    <w:p w14:paraId="7C78BB61" w14:textId="77777777" w:rsidR="002D48F2" w:rsidRPr="0090238A" w:rsidRDefault="00CF730D">
      <w:pPr>
        <w:pStyle w:val="2"/>
        <w:snapToGrid w:val="0"/>
        <w:spacing w:line="560" w:lineRule="exact"/>
        <w:ind w:firstLineChars="200" w:firstLine="600"/>
        <w:jc w:val="both"/>
        <w:rPr>
          <w:rFonts w:ascii="Times New Roman" w:eastAsia="黑体"/>
          <w:b w:val="0"/>
          <w:sz w:val="30"/>
          <w:szCs w:val="30"/>
        </w:rPr>
      </w:pPr>
      <w:r w:rsidRPr="0090238A">
        <w:rPr>
          <w:rFonts w:ascii="Times New Roman" w:eastAsia="黑体"/>
          <w:b w:val="0"/>
          <w:sz w:val="30"/>
          <w:szCs w:val="30"/>
        </w:rPr>
        <w:t xml:space="preserve">4  </w:t>
      </w:r>
      <w:r w:rsidRPr="0090238A">
        <w:rPr>
          <w:rFonts w:ascii="Times New Roman" w:eastAsia="黑体"/>
          <w:b w:val="0"/>
          <w:sz w:val="30"/>
          <w:szCs w:val="30"/>
        </w:rPr>
        <w:t>应急响应</w:t>
      </w:r>
      <w:bookmarkEnd w:id="24"/>
    </w:p>
    <w:p w14:paraId="3EB96BDA"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25" w:name="_Toc109531042"/>
      <w:r w:rsidRPr="0090238A">
        <w:rPr>
          <w:rFonts w:ascii="Times New Roman" w:eastAsia="楷体"/>
          <w:szCs w:val="32"/>
        </w:rPr>
        <w:t xml:space="preserve">4.l  </w:t>
      </w:r>
      <w:r w:rsidRPr="0090238A">
        <w:rPr>
          <w:rFonts w:ascii="Times New Roman" w:eastAsia="楷体"/>
          <w:szCs w:val="32"/>
        </w:rPr>
        <w:t>总体要求</w:t>
      </w:r>
      <w:bookmarkEnd w:id="25"/>
    </w:p>
    <w:p w14:paraId="6A6B6E86"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各级防汛抗旱指挥部密切关注实时雨情、水情、工情、旱情、灾情，并根据不同情况启动相关应急程序。每年的</w:t>
      </w:r>
      <w:r w:rsidRPr="0090238A">
        <w:rPr>
          <w:rFonts w:eastAsia="仿宋_GB2312"/>
          <w:sz w:val="32"/>
          <w:szCs w:val="32"/>
        </w:rPr>
        <w:t>5</w:t>
      </w:r>
      <w:r w:rsidRPr="0090238A">
        <w:rPr>
          <w:rFonts w:eastAsia="仿宋_GB2312"/>
          <w:sz w:val="32"/>
          <w:szCs w:val="32"/>
        </w:rPr>
        <w:t>月</w:t>
      </w:r>
      <w:r w:rsidRPr="0090238A">
        <w:rPr>
          <w:rFonts w:eastAsia="仿宋_GB2312"/>
          <w:sz w:val="32"/>
          <w:szCs w:val="32"/>
        </w:rPr>
        <w:t>1</w:t>
      </w:r>
      <w:r w:rsidRPr="0090238A">
        <w:rPr>
          <w:rFonts w:eastAsia="仿宋_GB2312"/>
          <w:sz w:val="32"/>
          <w:szCs w:val="32"/>
        </w:rPr>
        <w:t>日至</w:t>
      </w:r>
      <w:r w:rsidRPr="0090238A">
        <w:rPr>
          <w:rFonts w:eastAsia="仿宋_GB2312"/>
          <w:sz w:val="32"/>
          <w:szCs w:val="32"/>
        </w:rPr>
        <w:t>9</w:t>
      </w:r>
      <w:r w:rsidRPr="0090238A">
        <w:rPr>
          <w:rFonts w:eastAsia="仿宋_GB2312"/>
          <w:sz w:val="32"/>
          <w:szCs w:val="32"/>
        </w:rPr>
        <w:t>月</w:t>
      </w:r>
      <w:r w:rsidRPr="0090238A">
        <w:rPr>
          <w:rFonts w:eastAsia="仿宋_GB2312"/>
          <w:sz w:val="32"/>
          <w:szCs w:val="32"/>
        </w:rPr>
        <w:t>30</w:t>
      </w:r>
      <w:r w:rsidRPr="0090238A">
        <w:rPr>
          <w:rFonts w:eastAsia="仿宋_GB2312"/>
          <w:sz w:val="32"/>
          <w:szCs w:val="32"/>
        </w:rPr>
        <w:t>日为汛期，进入汛期后，各级防汛抗旱指挥部实行</w:t>
      </w:r>
      <w:r w:rsidRPr="0090238A">
        <w:rPr>
          <w:rFonts w:eastAsia="仿宋_GB2312"/>
          <w:sz w:val="32"/>
          <w:szCs w:val="32"/>
        </w:rPr>
        <w:t>24</w:t>
      </w:r>
      <w:r w:rsidRPr="0090238A">
        <w:rPr>
          <w:rFonts w:eastAsia="仿宋_GB2312"/>
          <w:sz w:val="32"/>
          <w:szCs w:val="32"/>
        </w:rPr>
        <w:t>小时值班制度。</w:t>
      </w:r>
    </w:p>
    <w:p w14:paraId="367BECD6" w14:textId="77777777" w:rsidR="002D48F2" w:rsidRPr="0090238A" w:rsidRDefault="00CF730D">
      <w:pPr>
        <w:spacing w:line="560" w:lineRule="exact"/>
        <w:ind w:firstLineChars="200" w:firstLine="640"/>
        <w:rPr>
          <w:rFonts w:eastAsia="仿宋_GB2312"/>
          <w:sz w:val="32"/>
          <w:szCs w:val="32"/>
        </w:rPr>
      </w:pPr>
      <w:bookmarkStart w:id="26" w:name="_Toc109531043"/>
      <w:r w:rsidRPr="0090238A">
        <w:rPr>
          <w:rFonts w:eastAsia="仿宋_GB2312"/>
          <w:sz w:val="32"/>
          <w:szCs w:val="32"/>
        </w:rPr>
        <w:t>按洪涝、干旱灾害及水利工程险情的严重程度、影响范围，将应急响应分为</w:t>
      </w:r>
      <w:r w:rsidRPr="0090238A">
        <w:rPr>
          <w:rFonts w:eastAsia="仿宋_GB2312"/>
          <w:sz w:val="32"/>
          <w:szCs w:val="32"/>
        </w:rPr>
        <w:t>Ⅳ</w:t>
      </w:r>
      <w:r w:rsidRPr="0090238A">
        <w:rPr>
          <w:rFonts w:eastAsia="仿宋_GB2312"/>
          <w:sz w:val="32"/>
          <w:szCs w:val="32"/>
        </w:rPr>
        <w:t>级（一般）、</w:t>
      </w:r>
      <w:r w:rsidRPr="0090238A">
        <w:rPr>
          <w:rFonts w:eastAsia="仿宋_GB2312"/>
          <w:sz w:val="32"/>
          <w:szCs w:val="32"/>
        </w:rPr>
        <w:t>Ⅲ</w:t>
      </w:r>
      <w:r w:rsidRPr="0090238A">
        <w:rPr>
          <w:rFonts w:eastAsia="仿宋_GB2312"/>
          <w:sz w:val="32"/>
          <w:szCs w:val="32"/>
        </w:rPr>
        <w:t>级（较大）、</w:t>
      </w:r>
      <w:r w:rsidRPr="0090238A">
        <w:rPr>
          <w:rFonts w:eastAsia="仿宋_GB2312"/>
          <w:sz w:val="32"/>
          <w:szCs w:val="32"/>
        </w:rPr>
        <w:t>Ⅱ</w:t>
      </w:r>
      <w:r w:rsidRPr="0090238A">
        <w:rPr>
          <w:rFonts w:eastAsia="仿宋_GB2312"/>
          <w:sz w:val="32"/>
          <w:szCs w:val="32"/>
        </w:rPr>
        <w:t>级（重大）和</w:t>
      </w:r>
      <w:r w:rsidRPr="0090238A">
        <w:rPr>
          <w:rFonts w:eastAsia="仿宋_GB2312"/>
          <w:sz w:val="32"/>
          <w:szCs w:val="32"/>
        </w:rPr>
        <w:t>Ⅰ</w:t>
      </w:r>
      <w:r w:rsidRPr="0090238A">
        <w:rPr>
          <w:rFonts w:eastAsia="仿宋_GB2312"/>
          <w:sz w:val="32"/>
          <w:szCs w:val="32"/>
        </w:rPr>
        <w:t>级（特别重大）四级。</w:t>
      </w:r>
    </w:p>
    <w:p w14:paraId="4B39A5A2"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4.2  </w:t>
      </w:r>
      <w:r w:rsidRPr="0090238A">
        <w:rPr>
          <w:rFonts w:ascii="Times New Roman" w:eastAsia="楷体"/>
          <w:szCs w:val="32"/>
        </w:rPr>
        <w:t>应急响应启动条件</w:t>
      </w:r>
    </w:p>
    <w:p w14:paraId="7D941429" w14:textId="77777777" w:rsidR="002D48F2" w:rsidRPr="0090238A" w:rsidRDefault="00CF730D">
      <w:pPr>
        <w:snapToGrid w:val="0"/>
        <w:spacing w:line="560" w:lineRule="exact"/>
        <w:ind w:firstLineChars="200" w:firstLine="640"/>
        <w:rPr>
          <w:rFonts w:eastAsia="仿宋_GB2312"/>
          <w:szCs w:val="32"/>
        </w:rPr>
      </w:pPr>
      <w:r w:rsidRPr="0090238A">
        <w:rPr>
          <w:rFonts w:eastAsia="仿宋_GB2312"/>
          <w:sz w:val="32"/>
          <w:szCs w:val="32"/>
        </w:rPr>
        <w:lastRenderedPageBreak/>
        <w:t>当发生水旱灾害时，市防指应严格按照应急响应启动条件启动相应等级应急响应，必要时也可参照上级防指应急响应启动等级启动本市应急响应。</w:t>
      </w:r>
    </w:p>
    <w:p w14:paraId="34D660B5"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4.2.1  </w:t>
      </w:r>
      <w:r w:rsidRPr="0090238A">
        <w:rPr>
          <w:b/>
          <w:sz w:val="32"/>
          <w:szCs w:val="32"/>
        </w:rPr>
        <w:t>Ⅳ</w:t>
      </w:r>
      <w:r w:rsidRPr="0090238A">
        <w:rPr>
          <w:rFonts w:eastAsia="仿宋_GB2312"/>
          <w:b/>
          <w:sz w:val="32"/>
          <w:szCs w:val="32"/>
        </w:rPr>
        <w:t>级响应</w:t>
      </w:r>
    </w:p>
    <w:p w14:paraId="1F48C45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出现下列情况之一时，经综合</w:t>
      </w:r>
      <w:proofErr w:type="gramStart"/>
      <w:r w:rsidRPr="0090238A">
        <w:rPr>
          <w:rFonts w:eastAsia="仿宋_GB2312"/>
          <w:sz w:val="32"/>
          <w:szCs w:val="32"/>
        </w:rPr>
        <w:t>研</w:t>
      </w:r>
      <w:proofErr w:type="gramEnd"/>
      <w:r w:rsidRPr="0090238A">
        <w:rPr>
          <w:rFonts w:eastAsia="仿宋_GB2312"/>
          <w:sz w:val="32"/>
          <w:szCs w:val="32"/>
        </w:rPr>
        <w:t>判后，启动全市或指导建议相关区域启动</w:t>
      </w:r>
      <w:r w:rsidRPr="0090238A">
        <w:rPr>
          <w:sz w:val="32"/>
          <w:szCs w:val="32"/>
        </w:rPr>
        <w:t>Ⅳ</w:t>
      </w:r>
      <w:r w:rsidRPr="0090238A">
        <w:rPr>
          <w:rFonts w:eastAsia="仿宋_GB2312"/>
          <w:sz w:val="32"/>
          <w:szCs w:val="32"/>
        </w:rPr>
        <w:t>级响应。</w:t>
      </w:r>
    </w:p>
    <w:p w14:paraId="45A0129E" w14:textId="0E7FBFB0"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w:t>
      </w:r>
      <w:proofErr w:type="gramStart"/>
      <w:r w:rsidRPr="0090238A">
        <w:rPr>
          <w:rFonts w:eastAsia="仿宋_GB2312"/>
          <w:sz w:val="32"/>
          <w:szCs w:val="32"/>
        </w:rPr>
        <w:t>浏</w:t>
      </w:r>
      <w:proofErr w:type="gramEnd"/>
      <w:r w:rsidRPr="0090238A">
        <w:rPr>
          <w:rFonts w:eastAsia="仿宋_GB2312"/>
          <w:sz w:val="32"/>
          <w:szCs w:val="32"/>
        </w:rPr>
        <w:t>河塘、杨林塘、</w:t>
      </w:r>
      <w:proofErr w:type="gramStart"/>
      <w:r w:rsidRPr="0090238A">
        <w:rPr>
          <w:rFonts w:eastAsia="仿宋_GB2312"/>
          <w:sz w:val="32"/>
          <w:szCs w:val="32"/>
        </w:rPr>
        <w:t>七浦塘</w:t>
      </w:r>
      <w:proofErr w:type="gramEnd"/>
      <w:r w:rsidRPr="0090238A">
        <w:rPr>
          <w:rFonts w:eastAsia="仿宋_GB2312"/>
          <w:sz w:val="32"/>
          <w:szCs w:val="32"/>
        </w:rPr>
        <w:t>等主要河道水位达到</w:t>
      </w:r>
      <w:r w:rsidRPr="0090238A">
        <w:rPr>
          <w:rFonts w:eastAsia="仿宋_GB2312"/>
          <w:sz w:val="32"/>
          <w:szCs w:val="32"/>
        </w:rPr>
        <w:t>3.70</w:t>
      </w:r>
      <w:r w:rsidRPr="0090238A">
        <w:rPr>
          <w:rFonts w:eastAsia="仿宋_GB2312"/>
          <w:sz w:val="32"/>
          <w:szCs w:val="32"/>
        </w:rPr>
        <w:t>米（警戒水位，吴淞基准，下同），且有继续上涨趋势。</w:t>
      </w:r>
    </w:p>
    <w:p w14:paraId="28F72445"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）长江防洪工程（含江港堤、水闸、涵洞，下同）出现管涌等一般险情。</w:t>
      </w:r>
    </w:p>
    <w:p w14:paraId="2C3741F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）市级水利工程，</w:t>
      </w:r>
      <w:proofErr w:type="gramStart"/>
      <w:r w:rsidRPr="0090238A">
        <w:rPr>
          <w:rFonts w:eastAsia="仿宋_GB2312"/>
          <w:sz w:val="32"/>
          <w:szCs w:val="32"/>
        </w:rPr>
        <w:t>个别联</w:t>
      </w:r>
      <w:proofErr w:type="gramEnd"/>
      <w:r w:rsidRPr="0090238A">
        <w:rPr>
          <w:rFonts w:eastAsia="仿宋_GB2312"/>
          <w:sz w:val="32"/>
          <w:szCs w:val="32"/>
        </w:rPr>
        <w:t>圩堤防、水闸、泵站发生轻微变形，圩内出现受淹灾害损失。</w:t>
      </w:r>
    </w:p>
    <w:p w14:paraId="5EEB2EF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）市气象局发布气象灾害暴雨黄色预警。</w:t>
      </w:r>
    </w:p>
    <w:p w14:paraId="7F76CD4A"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）全市发生轻度干旱，长江潮位较低。</w:t>
      </w:r>
    </w:p>
    <w:p w14:paraId="0BAE9C3A"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6</w:t>
      </w:r>
      <w:r w:rsidRPr="0090238A">
        <w:rPr>
          <w:rFonts w:eastAsia="仿宋_GB2312"/>
          <w:sz w:val="32"/>
          <w:szCs w:val="32"/>
        </w:rPr>
        <w:t>）其他需要启动</w:t>
      </w:r>
      <w:r w:rsidRPr="0090238A">
        <w:rPr>
          <w:rFonts w:eastAsia="仿宋_GB2312"/>
          <w:sz w:val="32"/>
          <w:szCs w:val="32"/>
        </w:rPr>
        <w:t>Ⅳ</w:t>
      </w:r>
      <w:r w:rsidRPr="0090238A">
        <w:rPr>
          <w:rFonts w:eastAsia="仿宋_GB2312"/>
          <w:sz w:val="32"/>
          <w:szCs w:val="32"/>
        </w:rPr>
        <w:t>级应急响应的情况。</w:t>
      </w:r>
    </w:p>
    <w:p w14:paraId="44AC18CA"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4.2.2  </w:t>
      </w:r>
      <w:r w:rsidRPr="0090238A">
        <w:rPr>
          <w:b/>
          <w:sz w:val="32"/>
          <w:szCs w:val="32"/>
        </w:rPr>
        <w:t>Ⅲ</w:t>
      </w:r>
      <w:r w:rsidRPr="0090238A">
        <w:rPr>
          <w:rFonts w:eastAsia="仿宋_GB2312"/>
          <w:b/>
          <w:sz w:val="32"/>
          <w:szCs w:val="32"/>
        </w:rPr>
        <w:t>级响应</w:t>
      </w:r>
    </w:p>
    <w:p w14:paraId="193FCE4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出现下列情况之一时，经综合</w:t>
      </w:r>
      <w:proofErr w:type="gramStart"/>
      <w:r w:rsidRPr="0090238A">
        <w:rPr>
          <w:rFonts w:eastAsia="仿宋_GB2312"/>
          <w:sz w:val="32"/>
          <w:szCs w:val="32"/>
        </w:rPr>
        <w:t>研</w:t>
      </w:r>
      <w:proofErr w:type="gramEnd"/>
      <w:r w:rsidRPr="0090238A">
        <w:rPr>
          <w:rFonts w:eastAsia="仿宋_GB2312"/>
          <w:sz w:val="32"/>
          <w:szCs w:val="32"/>
        </w:rPr>
        <w:t>判后，启动全市或指导建议相关区域启动</w:t>
      </w:r>
      <w:r w:rsidRPr="0090238A">
        <w:rPr>
          <w:sz w:val="32"/>
          <w:szCs w:val="32"/>
        </w:rPr>
        <w:t>Ⅲ</w:t>
      </w:r>
      <w:r w:rsidRPr="0090238A">
        <w:rPr>
          <w:rFonts w:eastAsia="仿宋_GB2312"/>
          <w:sz w:val="32"/>
          <w:szCs w:val="32"/>
        </w:rPr>
        <w:t>级响应。</w:t>
      </w:r>
    </w:p>
    <w:p w14:paraId="3FDA66C5" w14:textId="1DC8CF21"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w:t>
      </w:r>
      <w:proofErr w:type="gramStart"/>
      <w:r w:rsidRPr="0090238A">
        <w:rPr>
          <w:rFonts w:eastAsia="仿宋_GB2312"/>
          <w:sz w:val="32"/>
          <w:szCs w:val="32"/>
        </w:rPr>
        <w:t>浏</w:t>
      </w:r>
      <w:proofErr w:type="gramEnd"/>
      <w:r w:rsidRPr="0090238A">
        <w:rPr>
          <w:rFonts w:eastAsia="仿宋_GB2312"/>
          <w:sz w:val="32"/>
          <w:szCs w:val="32"/>
        </w:rPr>
        <w:t>河塘、杨林塘、</w:t>
      </w:r>
      <w:proofErr w:type="gramStart"/>
      <w:r w:rsidRPr="0090238A">
        <w:rPr>
          <w:rFonts w:eastAsia="仿宋_GB2312"/>
          <w:sz w:val="32"/>
          <w:szCs w:val="32"/>
        </w:rPr>
        <w:t>七浦塘</w:t>
      </w:r>
      <w:proofErr w:type="gramEnd"/>
      <w:r w:rsidRPr="0090238A">
        <w:rPr>
          <w:rFonts w:eastAsia="仿宋_GB2312"/>
          <w:sz w:val="32"/>
          <w:szCs w:val="32"/>
        </w:rPr>
        <w:t>等主要河道水位达到</w:t>
      </w:r>
      <w:r w:rsidRPr="0090238A">
        <w:rPr>
          <w:rFonts w:eastAsia="仿宋_GB2312"/>
          <w:sz w:val="32"/>
          <w:szCs w:val="32"/>
        </w:rPr>
        <w:t>4.00</w:t>
      </w:r>
      <w:r w:rsidRPr="0090238A">
        <w:rPr>
          <w:rFonts w:eastAsia="仿宋_GB2312"/>
          <w:sz w:val="32"/>
          <w:szCs w:val="32"/>
        </w:rPr>
        <w:t>米（保证水位），且有继续上涨趋势。</w:t>
      </w:r>
    </w:p>
    <w:p w14:paraId="38A564A4"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）长江防洪工程出现漏洞、滑坡等较大险情。</w:t>
      </w:r>
    </w:p>
    <w:p w14:paraId="3C12AF96"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）市级水利工程，大部分联圩堤防、水闸、泵站发生变</w:t>
      </w:r>
      <w:r w:rsidRPr="0090238A">
        <w:rPr>
          <w:rFonts w:eastAsia="仿宋_GB2312"/>
          <w:sz w:val="32"/>
          <w:szCs w:val="32"/>
        </w:rPr>
        <w:lastRenderedPageBreak/>
        <w:t>形，圩内出现较重受淹灾害损失。</w:t>
      </w:r>
    </w:p>
    <w:p w14:paraId="33E6D653" w14:textId="77777777" w:rsidR="002D48F2" w:rsidRPr="0090238A" w:rsidRDefault="00CF730D">
      <w:pPr>
        <w:snapToGrid w:val="0"/>
        <w:spacing w:line="560" w:lineRule="exact"/>
        <w:ind w:left="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）市气象局发布气象灾害暴雨黄色预警</w:t>
      </w:r>
      <w:r w:rsidRPr="0090238A">
        <w:rPr>
          <w:rFonts w:eastAsia="仿宋_GB2312"/>
          <w:sz w:val="32"/>
          <w:szCs w:val="32"/>
        </w:rPr>
        <w:t xml:space="preserve"> </w:t>
      </w:r>
      <w:r w:rsidRPr="0090238A">
        <w:rPr>
          <w:rFonts w:eastAsia="仿宋_GB2312"/>
          <w:sz w:val="32"/>
          <w:szCs w:val="32"/>
        </w:rPr>
        <w:t>。</w:t>
      </w:r>
    </w:p>
    <w:p w14:paraId="39B8F6E9"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）全市发生中度干旱灾害。</w:t>
      </w:r>
    </w:p>
    <w:p w14:paraId="07E50A6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6</w:t>
      </w:r>
      <w:r w:rsidRPr="0090238A">
        <w:rPr>
          <w:rFonts w:eastAsia="仿宋_GB2312"/>
          <w:sz w:val="32"/>
          <w:szCs w:val="32"/>
        </w:rPr>
        <w:t>）其他需要启动</w:t>
      </w:r>
      <w:r w:rsidRPr="0090238A">
        <w:rPr>
          <w:rFonts w:eastAsia="仿宋_GB2312"/>
          <w:sz w:val="32"/>
          <w:szCs w:val="32"/>
        </w:rPr>
        <w:t>III</w:t>
      </w:r>
      <w:r w:rsidRPr="0090238A">
        <w:rPr>
          <w:rFonts w:eastAsia="仿宋_GB2312"/>
          <w:sz w:val="32"/>
          <w:szCs w:val="32"/>
        </w:rPr>
        <w:t>级应急响应的情况。</w:t>
      </w:r>
    </w:p>
    <w:p w14:paraId="78CE0A3B"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4.2.3  </w:t>
      </w:r>
      <w:r w:rsidRPr="0090238A">
        <w:rPr>
          <w:b/>
          <w:sz w:val="32"/>
          <w:szCs w:val="32"/>
        </w:rPr>
        <w:t>Ⅱ</w:t>
      </w:r>
      <w:r w:rsidRPr="0090238A">
        <w:rPr>
          <w:rFonts w:eastAsia="仿宋_GB2312"/>
          <w:b/>
          <w:sz w:val="32"/>
          <w:szCs w:val="32"/>
        </w:rPr>
        <w:t>级响应</w:t>
      </w:r>
    </w:p>
    <w:p w14:paraId="136B6555"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出现下列情况之一时，经综合</w:t>
      </w:r>
      <w:proofErr w:type="gramStart"/>
      <w:r w:rsidRPr="0090238A">
        <w:rPr>
          <w:rFonts w:eastAsia="仿宋_GB2312"/>
          <w:sz w:val="32"/>
          <w:szCs w:val="32"/>
        </w:rPr>
        <w:t>研</w:t>
      </w:r>
      <w:proofErr w:type="gramEnd"/>
      <w:r w:rsidRPr="0090238A">
        <w:rPr>
          <w:rFonts w:eastAsia="仿宋_GB2312"/>
          <w:sz w:val="32"/>
          <w:szCs w:val="32"/>
        </w:rPr>
        <w:t>判后，启动全市或指导建议相关区域启动</w:t>
      </w:r>
      <w:r w:rsidRPr="0090238A">
        <w:rPr>
          <w:sz w:val="32"/>
          <w:szCs w:val="32"/>
        </w:rPr>
        <w:t>Ⅱ</w:t>
      </w:r>
      <w:r w:rsidRPr="0090238A">
        <w:rPr>
          <w:rFonts w:eastAsia="仿宋_GB2312"/>
          <w:sz w:val="32"/>
          <w:szCs w:val="32"/>
        </w:rPr>
        <w:t>级响应。</w:t>
      </w:r>
    </w:p>
    <w:p w14:paraId="1A1B36F0" w14:textId="3BBED8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w:t>
      </w:r>
      <w:proofErr w:type="gramStart"/>
      <w:r w:rsidRPr="0090238A">
        <w:rPr>
          <w:rFonts w:eastAsia="仿宋_GB2312"/>
          <w:sz w:val="32"/>
          <w:szCs w:val="32"/>
        </w:rPr>
        <w:t>浏</w:t>
      </w:r>
      <w:proofErr w:type="gramEnd"/>
      <w:r w:rsidRPr="0090238A">
        <w:rPr>
          <w:rFonts w:eastAsia="仿宋_GB2312"/>
          <w:sz w:val="32"/>
          <w:szCs w:val="32"/>
        </w:rPr>
        <w:t>河塘、杨林塘、</w:t>
      </w:r>
      <w:proofErr w:type="gramStart"/>
      <w:r w:rsidRPr="0090238A">
        <w:rPr>
          <w:rFonts w:eastAsia="仿宋_GB2312"/>
          <w:sz w:val="32"/>
          <w:szCs w:val="32"/>
        </w:rPr>
        <w:t>七浦塘</w:t>
      </w:r>
      <w:proofErr w:type="gramEnd"/>
      <w:r w:rsidRPr="0090238A">
        <w:rPr>
          <w:rFonts w:eastAsia="仿宋_GB2312"/>
          <w:sz w:val="32"/>
          <w:szCs w:val="32"/>
        </w:rPr>
        <w:t>等主要河道水位达到</w:t>
      </w:r>
      <w:r w:rsidRPr="0090238A">
        <w:rPr>
          <w:rFonts w:eastAsia="仿宋_GB2312"/>
          <w:sz w:val="32"/>
          <w:szCs w:val="32"/>
        </w:rPr>
        <w:t>4.16</w:t>
      </w:r>
      <w:r w:rsidRPr="0090238A">
        <w:rPr>
          <w:rFonts w:eastAsia="仿宋_GB2312"/>
          <w:sz w:val="32"/>
          <w:szCs w:val="32"/>
        </w:rPr>
        <w:t>米（</w:t>
      </w:r>
      <w:r w:rsidRPr="0090238A">
        <w:rPr>
          <w:rFonts w:eastAsia="仿宋_GB2312"/>
          <w:sz w:val="32"/>
          <w:szCs w:val="32"/>
        </w:rPr>
        <w:t>50</w:t>
      </w:r>
      <w:r w:rsidRPr="0090238A">
        <w:rPr>
          <w:rFonts w:eastAsia="仿宋_GB2312"/>
          <w:sz w:val="32"/>
          <w:szCs w:val="32"/>
        </w:rPr>
        <w:t>年一遇</w:t>
      </w:r>
      <w:proofErr w:type="gramStart"/>
      <w:r w:rsidRPr="0090238A">
        <w:rPr>
          <w:rFonts w:eastAsia="仿宋_GB2312"/>
          <w:sz w:val="32"/>
          <w:szCs w:val="32"/>
        </w:rPr>
        <w:t>），</w:t>
      </w:r>
      <w:proofErr w:type="gramEnd"/>
      <w:r w:rsidRPr="0090238A">
        <w:rPr>
          <w:rFonts w:eastAsia="仿宋_GB2312"/>
          <w:sz w:val="32"/>
          <w:szCs w:val="32"/>
        </w:rPr>
        <w:t>且有继续上涨趋势。</w:t>
      </w:r>
    </w:p>
    <w:p w14:paraId="21174C7D"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）长江防洪工程出现陷坑、漫溢等重大险情。</w:t>
      </w:r>
    </w:p>
    <w:p w14:paraId="15DE0CD6"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）市级水利工程，大部分联圩堤防、水闸、泵站发生坍塌或漫溢，圩内出现严重受淹灾害损失。</w:t>
      </w:r>
    </w:p>
    <w:p w14:paraId="029F34C7"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）市气象局发布气象灾害暴雨橙色预警。</w:t>
      </w:r>
    </w:p>
    <w:p w14:paraId="30B87143"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）全市发生严重干旱。</w:t>
      </w:r>
    </w:p>
    <w:p w14:paraId="2EDDEF4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6</w:t>
      </w:r>
      <w:r w:rsidRPr="0090238A">
        <w:rPr>
          <w:rFonts w:eastAsia="仿宋_GB2312"/>
          <w:sz w:val="32"/>
          <w:szCs w:val="32"/>
        </w:rPr>
        <w:t>）其他需要启动</w:t>
      </w:r>
      <w:r w:rsidRPr="0090238A">
        <w:rPr>
          <w:rFonts w:eastAsia="仿宋_GB2312"/>
          <w:sz w:val="32"/>
          <w:szCs w:val="32"/>
        </w:rPr>
        <w:t>II</w:t>
      </w:r>
      <w:r w:rsidRPr="0090238A">
        <w:rPr>
          <w:rFonts w:eastAsia="仿宋_GB2312"/>
          <w:sz w:val="32"/>
          <w:szCs w:val="32"/>
        </w:rPr>
        <w:t>级应急响应的情况。</w:t>
      </w:r>
    </w:p>
    <w:p w14:paraId="13327D9F"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4.2.4  </w:t>
      </w:r>
      <w:r w:rsidRPr="0090238A">
        <w:rPr>
          <w:b/>
          <w:sz w:val="32"/>
          <w:szCs w:val="32"/>
        </w:rPr>
        <w:t>Ⅰ</w:t>
      </w:r>
      <w:r w:rsidRPr="0090238A">
        <w:rPr>
          <w:rFonts w:eastAsia="仿宋_GB2312"/>
          <w:b/>
          <w:sz w:val="32"/>
          <w:szCs w:val="32"/>
        </w:rPr>
        <w:t>级响应</w:t>
      </w:r>
    </w:p>
    <w:p w14:paraId="130A0106"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出现下列情况之一时，经综合</w:t>
      </w:r>
      <w:proofErr w:type="gramStart"/>
      <w:r w:rsidRPr="0090238A">
        <w:rPr>
          <w:rFonts w:eastAsia="仿宋_GB2312"/>
          <w:sz w:val="32"/>
          <w:szCs w:val="32"/>
        </w:rPr>
        <w:t>研</w:t>
      </w:r>
      <w:proofErr w:type="gramEnd"/>
      <w:r w:rsidRPr="0090238A">
        <w:rPr>
          <w:rFonts w:eastAsia="仿宋_GB2312"/>
          <w:sz w:val="32"/>
          <w:szCs w:val="32"/>
        </w:rPr>
        <w:t>判后，启动全市或指导建议相关区域启动</w:t>
      </w:r>
      <w:r w:rsidRPr="0090238A">
        <w:rPr>
          <w:sz w:val="32"/>
          <w:szCs w:val="32"/>
        </w:rPr>
        <w:t>Ⅰ</w:t>
      </w:r>
      <w:r w:rsidRPr="0090238A">
        <w:rPr>
          <w:rFonts w:eastAsia="仿宋_GB2312"/>
          <w:sz w:val="32"/>
          <w:szCs w:val="32"/>
        </w:rPr>
        <w:t>级响应。</w:t>
      </w:r>
    </w:p>
    <w:p w14:paraId="01D608DE" w14:textId="23831EE8"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w:t>
      </w:r>
      <w:proofErr w:type="gramStart"/>
      <w:r w:rsidRPr="0090238A">
        <w:rPr>
          <w:rFonts w:eastAsia="仿宋_GB2312"/>
          <w:sz w:val="32"/>
          <w:szCs w:val="32"/>
        </w:rPr>
        <w:t>浏</w:t>
      </w:r>
      <w:proofErr w:type="gramEnd"/>
      <w:r w:rsidRPr="0090238A">
        <w:rPr>
          <w:rFonts w:eastAsia="仿宋_GB2312"/>
          <w:sz w:val="32"/>
          <w:szCs w:val="32"/>
        </w:rPr>
        <w:t>河塘、杨林塘、</w:t>
      </w:r>
      <w:proofErr w:type="gramStart"/>
      <w:r w:rsidRPr="0090238A">
        <w:rPr>
          <w:rFonts w:eastAsia="仿宋_GB2312"/>
          <w:sz w:val="32"/>
          <w:szCs w:val="32"/>
        </w:rPr>
        <w:t>七浦塘</w:t>
      </w:r>
      <w:proofErr w:type="gramEnd"/>
      <w:r w:rsidRPr="0090238A">
        <w:rPr>
          <w:rFonts w:eastAsia="仿宋_GB2312"/>
          <w:sz w:val="32"/>
          <w:szCs w:val="32"/>
        </w:rPr>
        <w:t>等主要河道水位达到</w:t>
      </w:r>
      <w:r w:rsidRPr="0090238A">
        <w:rPr>
          <w:rFonts w:eastAsia="仿宋_GB2312"/>
          <w:sz w:val="32"/>
          <w:szCs w:val="32"/>
        </w:rPr>
        <w:t>4.26</w:t>
      </w:r>
      <w:r w:rsidRPr="0090238A">
        <w:rPr>
          <w:rFonts w:eastAsia="仿宋_GB2312"/>
          <w:sz w:val="32"/>
          <w:szCs w:val="32"/>
        </w:rPr>
        <w:t>米（百年一遇），并有继续上涨趋势。</w:t>
      </w:r>
    </w:p>
    <w:p w14:paraId="0B1EDD4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）流长江防洪工程发生崩岸、决口等特别重大险情。</w:t>
      </w:r>
    </w:p>
    <w:p w14:paraId="3A1BC237"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）市级水利工程，大部分联圩堤防发生决口、闸站倒塌，</w:t>
      </w:r>
      <w:r w:rsidRPr="0090238A">
        <w:rPr>
          <w:rFonts w:eastAsia="仿宋_GB2312"/>
          <w:sz w:val="32"/>
          <w:szCs w:val="32"/>
        </w:rPr>
        <w:lastRenderedPageBreak/>
        <w:t>圩内出现特别严重受淹灾害损失。</w:t>
      </w:r>
    </w:p>
    <w:p w14:paraId="55F68525" w14:textId="77777777" w:rsidR="002D48F2" w:rsidRPr="0090238A" w:rsidRDefault="00CF730D">
      <w:pPr>
        <w:snapToGrid w:val="0"/>
        <w:spacing w:line="560" w:lineRule="exact"/>
        <w:ind w:firstLineChars="221" w:firstLine="707"/>
        <w:rPr>
          <w:rFonts w:eastAsia="仿宋_GB231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）市气象局发布气象灾害暴雨红色预警。</w:t>
      </w:r>
    </w:p>
    <w:p w14:paraId="6D5ED0CD" w14:textId="77777777" w:rsidR="002D48F2" w:rsidRPr="0090238A" w:rsidRDefault="00CF730D">
      <w:pPr>
        <w:snapToGrid w:val="0"/>
        <w:spacing w:line="560" w:lineRule="exact"/>
        <w:ind w:firstLineChars="221" w:firstLine="707"/>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）全市发生特大干旱。</w:t>
      </w:r>
    </w:p>
    <w:p w14:paraId="697D4C0B" w14:textId="77777777" w:rsidR="002D48F2" w:rsidRPr="0090238A" w:rsidRDefault="00CF730D">
      <w:pPr>
        <w:snapToGrid w:val="0"/>
        <w:spacing w:line="560" w:lineRule="exact"/>
        <w:ind w:firstLineChars="221" w:firstLine="707"/>
        <w:rPr>
          <w:rFonts w:eastAsia="仿宋_GB2312"/>
          <w:sz w:val="32"/>
          <w:szCs w:val="32"/>
        </w:rPr>
      </w:pPr>
      <w:r w:rsidRPr="0090238A">
        <w:rPr>
          <w:rFonts w:eastAsia="仿宋_GB2312"/>
          <w:sz w:val="32"/>
          <w:szCs w:val="32"/>
        </w:rPr>
        <w:t>（</w:t>
      </w:r>
      <w:r w:rsidRPr="0090238A">
        <w:rPr>
          <w:rFonts w:eastAsia="仿宋_GB2312"/>
          <w:sz w:val="32"/>
          <w:szCs w:val="32"/>
        </w:rPr>
        <w:t>6</w:t>
      </w:r>
      <w:r w:rsidRPr="0090238A">
        <w:rPr>
          <w:rFonts w:eastAsia="仿宋_GB2312"/>
          <w:sz w:val="32"/>
          <w:szCs w:val="32"/>
        </w:rPr>
        <w:t>）其他需要启动</w:t>
      </w:r>
      <w:r w:rsidRPr="0090238A">
        <w:rPr>
          <w:rFonts w:eastAsia="仿宋_GB2312"/>
          <w:sz w:val="32"/>
          <w:szCs w:val="32"/>
        </w:rPr>
        <w:t>Ⅰ</w:t>
      </w:r>
      <w:r w:rsidRPr="0090238A">
        <w:rPr>
          <w:rFonts w:eastAsia="仿宋_GB2312"/>
          <w:sz w:val="32"/>
          <w:szCs w:val="32"/>
        </w:rPr>
        <w:t>级应急响应的情况。</w:t>
      </w:r>
    </w:p>
    <w:p w14:paraId="06DB40B4"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4.3  </w:t>
      </w:r>
      <w:r w:rsidRPr="0090238A">
        <w:rPr>
          <w:rFonts w:ascii="Times New Roman" w:eastAsia="楷体"/>
          <w:szCs w:val="32"/>
        </w:rPr>
        <w:t>应急响应启动及变更程序</w:t>
      </w:r>
    </w:p>
    <w:p w14:paraId="244DF2CA" w14:textId="77777777" w:rsidR="002D48F2" w:rsidRPr="0090238A" w:rsidRDefault="00CF730D">
      <w:pPr>
        <w:spacing w:line="560" w:lineRule="exact"/>
        <w:ind w:firstLineChars="200" w:firstLine="640"/>
        <w:rPr>
          <w:rFonts w:eastAsia="仿宋_GB2312"/>
          <w:snapToGrid w:val="0"/>
          <w:kern w:val="0"/>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w:t>
      </w:r>
      <w:r w:rsidRPr="0090238A">
        <w:rPr>
          <w:sz w:val="32"/>
          <w:szCs w:val="32"/>
        </w:rPr>
        <w:t>Ⅳ</w:t>
      </w:r>
      <w:r w:rsidRPr="0090238A">
        <w:rPr>
          <w:rFonts w:eastAsia="仿宋_GB2312"/>
          <w:sz w:val="32"/>
          <w:szCs w:val="32"/>
        </w:rPr>
        <w:t>级响应：启动、调整和结束由</w:t>
      </w:r>
      <w:r w:rsidRPr="0090238A">
        <w:rPr>
          <w:rFonts w:eastAsia="仿宋_GB2312"/>
          <w:snapToGrid w:val="0"/>
          <w:kern w:val="0"/>
          <w:sz w:val="32"/>
          <w:szCs w:val="32"/>
        </w:rPr>
        <w:t>市防办主任批准，由市防办发布。</w:t>
      </w:r>
    </w:p>
    <w:p w14:paraId="5D67E81A"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w:t>
      </w:r>
      <w:r w:rsidRPr="0090238A">
        <w:rPr>
          <w:sz w:val="32"/>
          <w:szCs w:val="32"/>
        </w:rPr>
        <w:t>Ⅲ</w:t>
      </w:r>
      <w:r w:rsidRPr="0090238A">
        <w:rPr>
          <w:rFonts w:eastAsia="仿宋_GB2312"/>
          <w:sz w:val="32"/>
          <w:szCs w:val="32"/>
        </w:rPr>
        <w:t>级响应：启动、调整和结束由副指挥（市防办主任）</w:t>
      </w:r>
      <w:r w:rsidRPr="0090238A">
        <w:rPr>
          <w:rFonts w:eastAsia="仿宋_GB2312"/>
          <w:snapToGrid w:val="0"/>
          <w:kern w:val="0"/>
          <w:sz w:val="32"/>
          <w:szCs w:val="32"/>
        </w:rPr>
        <w:t>批准</w:t>
      </w:r>
      <w:r w:rsidRPr="0090238A">
        <w:rPr>
          <w:rFonts w:eastAsia="仿宋_GB2312"/>
          <w:sz w:val="32"/>
          <w:szCs w:val="32"/>
        </w:rPr>
        <w:t>，由市防指发布</w:t>
      </w:r>
      <w:r w:rsidRPr="0090238A">
        <w:rPr>
          <w:rFonts w:eastAsia="仿宋_GB2312"/>
          <w:snapToGrid w:val="0"/>
          <w:kern w:val="0"/>
          <w:sz w:val="32"/>
          <w:szCs w:val="32"/>
        </w:rPr>
        <w:t>。</w:t>
      </w:r>
    </w:p>
    <w:p w14:paraId="76401A8A" w14:textId="77777777" w:rsidR="002D48F2" w:rsidRPr="0090238A" w:rsidRDefault="00CF730D">
      <w:pPr>
        <w:spacing w:line="560" w:lineRule="exact"/>
        <w:ind w:firstLineChars="200" w:firstLine="640"/>
        <w:rPr>
          <w:rFonts w:eastAsia="仿宋_GB2312"/>
          <w:sz w:val="32"/>
          <w:szCs w:val="32"/>
        </w:rPr>
      </w:pPr>
      <w:r w:rsidRPr="0090238A">
        <w:rPr>
          <w:rFonts w:eastAsia="仿宋_GB2312"/>
          <w:snapToGrid w:val="0"/>
          <w:kern w:val="0"/>
          <w:sz w:val="32"/>
          <w:szCs w:val="32"/>
        </w:rPr>
        <w:t>（</w:t>
      </w:r>
      <w:r w:rsidRPr="0090238A">
        <w:rPr>
          <w:rFonts w:eastAsia="仿宋_GB2312"/>
          <w:snapToGrid w:val="0"/>
          <w:kern w:val="0"/>
          <w:sz w:val="32"/>
          <w:szCs w:val="32"/>
        </w:rPr>
        <w:t>3</w:t>
      </w:r>
      <w:r w:rsidRPr="0090238A">
        <w:rPr>
          <w:rFonts w:eastAsia="仿宋_GB2312"/>
          <w:snapToGrid w:val="0"/>
          <w:kern w:val="0"/>
          <w:sz w:val="32"/>
          <w:szCs w:val="32"/>
        </w:rPr>
        <w:t>）</w:t>
      </w:r>
      <w:r w:rsidRPr="0090238A">
        <w:rPr>
          <w:sz w:val="32"/>
          <w:szCs w:val="32"/>
        </w:rPr>
        <w:t>Ⅱ</w:t>
      </w:r>
      <w:r w:rsidRPr="0090238A">
        <w:rPr>
          <w:rFonts w:eastAsia="仿宋_GB2312"/>
          <w:sz w:val="32"/>
          <w:szCs w:val="32"/>
        </w:rPr>
        <w:t>级响应：启动、调整和结束由常务副指挥</w:t>
      </w:r>
      <w:r w:rsidRPr="0090238A">
        <w:rPr>
          <w:rFonts w:eastAsia="仿宋_GB2312"/>
          <w:snapToGrid w:val="0"/>
          <w:kern w:val="0"/>
          <w:sz w:val="32"/>
          <w:szCs w:val="32"/>
        </w:rPr>
        <w:t>批准</w:t>
      </w:r>
      <w:r w:rsidRPr="0090238A">
        <w:rPr>
          <w:rFonts w:eastAsia="仿宋_GB2312"/>
          <w:sz w:val="32"/>
          <w:szCs w:val="32"/>
        </w:rPr>
        <w:t>，由市防指发布。</w:t>
      </w:r>
    </w:p>
    <w:p w14:paraId="14470BF5" w14:textId="77777777" w:rsidR="002D48F2" w:rsidRPr="0090238A" w:rsidRDefault="00CF730D">
      <w:pPr>
        <w:spacing w:line="560" w:lineRule="exact"/>
        <w:ind w:firstLineChars="200" w:firstLine="640"/>
      </w:pPr>
      <w:r w:rsidRPr="0090238A">
        <w:rPr>
          <w:rFonts w:eastAsia="仿宋_GB2312"/>
          <w:snapToGrid w:val="0"/>
          <w:kern w:val="0"/>
          <w:sz w:val="32"/>
          <w:szCs w:val="32"/>
        </w:rPr>
        <w:t>（</w:t>
      </w:r>
      <w:r w:rsidRPr="0090238A">
        <w:rPr>
          <w:rFonts w:eastAsia="仿宋_GB2312"/>
          <w:snapToGrid w:val="0"/>
          <w:kern w:val="0"/>
          <w:sz w:val="32"/>
          <w:szCs w:val="32"/>
        </w:rPr>
        <w:t>4</w:t>
      </w:r>
      <w:r w:rsidRPr="0090238A">
        <w:rPr>
          <w:rFonts w:eastAsia="仿宋_GB2312"/>
          <w:snapToGrid w:val="0"/>
          <w:kern w:val="0"/>
          <w:sz w:val="32"/>
          <w:szCs w:val="32"/>
        </w:rPr>
        <w:t>）</w:t>
      </w:r>
      <w:r w:rsidRPr="0090238A">
        <w:rPr>
          <w:sz w:val="32"/>
          <w:szCs w:val="32"/>
        </w:rPr>
        <w:t>Ⅰ</w:t>
      </w:r>
      <w:r w:rsidRPr="0090238A">
        <w:rPr>
          <w:rFonts w:eastAsia="仿宋_GB2312"/>
          <w:sz w:val="32"/>
          <w:szCs w:val="32"/>
        </w:rPr>
        <w:t>级响应：启动、调整和结束由常务副指挥上报，指挥</w:t>
      </w:r>
      <w:r w:rsidRPr="0090238A">
        <w:rPr>
          <w:rFonts w:eastAsia="仿宋_GB2312"/>
          <w:snapToGrid w:val="0"/>
          <w:kern w:val="0"/>
          <w:sz w:val="32"/>
          <w:szCs w:val="32"/>
        </w:rPr>
        <w:t>批准</w:t>
      </w:r>
      <w:r w:rsidRPr="0090238A">
        <w:rPr>
          <w:rFonts w:eastAsia="仿宋_GB2312"/>
          <w:sz w:val="32"/>
          <w:szCs w:val="32"/>
        </w:rPr>
        <w:t>，由市防指发布。</w:t>
      </w:r>
    </w:p>
    <w:p w14:paraId="04A2782B"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4.4  </w:t>
      </w:r>
      <w:r w:rsidRPr="0090238A">
        <w:rPr>
          <w:rFonts w:ascii="Times New Roman" w:eastAsia="楷体"/>
          <w:szCs w:val="32"/>
        </w:rPr>
        <w:t>应急响应行动</w:t>
      </w:r>
    </w:p>
    <w:p w14:paraId="67E8CC0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在市防汛抗旱指挥部发布应急响应的同时，市防指各成员单位、各镇（区、街道）防汛抗旱指挥部视情启动相应等级的应急响应。</w:t>
      </w:r>
    </w:p>
    <w:p w14:paraId="68E74004"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4.4.1  </w:t>
      </w:r>
      <w:r w:rsidRPr="0090238A">
        <w:rPr>
          <w:b/>
          <w:sz w:val="32"/>
          <w:szCs w:val="32"/>
        </w:rPr>
        <w:t>Ⅳ</w:t>
      </w:r>
      <w:r w:rsidRPr="0090238A">
        <w:rPr>
          <w:rFonts w:eastAsia="仿宋_GB2312"/>
          <w:b/>
          <w:sz w:val="32"/>
          <w:szCs w:val="32"/>
        </w:rPr>
        <w:t>级应急响应行动</w:t>
      </w:r>
    </w:p>
    <w:p w14:paraId="0A8FCAC0"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）由市防办主任或其委托的副主任主持会商，</w:t>
      </w:r>
      <w:proofErr w:type="gramStart"/>
      <w:r w:rsidRPr="0090238A">
        <w:rPr>
          <w:rFonts w:eastAsia="仿宋_GB2312"/>
          <w:sz w:val="32"/>
          <w:szCs w:val="32"/>
        </w:rPr>
        <w:t>作出</w:t>
      </w:r>
      <w:proofErr w:type="gramEnd"/>
      <w:r w:rsidRPr="0090238A">
        <w:rPr>
          <w:rFonts w:eastAsia="仿宋_GB2312"/>
          <w:sz w:val="32"/>
          <w:szCs w:val="32"/>
        </w:rPr>
        <w:t>相应工作安排，市水务局、应急局、气象局等主要成员单位参加，研究分析汛情、旱情可能影响，将情况上报市政府和上级防指，并通报市防</w:t>
      </w:r>
      <w:proofErr w:type="gramStart"/>
      <w:r w:rsidRPr="0090238A">
        <w:rPr>
          <w:rFonts w:eastAsia="仿宋_GB2312"/>
          <w:sz w:val="32"/>
          <w:szCs w:val="32"/>
        </w:rPr>
        <w:t>指成员</w:t>
      </w:r>
      <w:proofErr w:type="gramEnd"/>
      <w:r w:rsidRPr="0090238A">
        <w:rPr>
          <w:rFonts w:eastAsia="仿宋_GB2312"/>
          <w:sz w:val="32"/>
          <w:szCs w:val="32"/>
        </w:rPr>
        <w:t>单位。视情连线有关镇（区、街道）防指进行动</w:t>
      </w:r>
      <w:r w:rsidRPr="0090238A">
        <w:rPr>
          <w:rFonts w:eastAsia="仿宋_GB2312"/>
          <w:sz w:val="32"/>
          <w:szCs w:val="32"/>
        </w:rPr>
        <w:lastRenderedPageBreak/>
        <w:t>员部署。</w:t>
      </w:r>
    </w:p>
    <w:p w14:paraId="4961CD70"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）市防办全体人员到岗，实行</w:t>
      </w:r>
      <w:r w:rsidRPr="0090238A">
        <w:rPr>
          <w:rFonts w:eastAsia="仿宋_GB2312"/>
          <w:sz w:val="32"/>
          <w:szCs w:val="32"/>
        </w:rPr>
        <w:t>24</w:t>
      </w:r>
      <w:r w:rsidRPr="0090238A">
        <w:rPr>
          <w:rFonts w:eastAsia="仿宋_GB2312"/>
          <w:sz w:val="32"/>
          <w:szCs w:val="32"/>
        </w:rPr>
        <w:t>小时防汛值班，密切监视汛情、旱情、险情、灾情变化。</w:t>
      </w:r>
    </w:p>
    <w:p w14:paraId="4813298A"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）市防</w:t>
      </w:r>
      <w:proofErr w:type="gramStart"/>
      <w:r w:rsidRPr="0090238A">
        <w:rPr>
          <w:rFonts w:eastAsia="仿宋_GB2312"/>
          <w:sz w:val="32"/>
          <w:szCs w:val="32"/>
        </w:rPr>
        <w:t>指成员</w:t>
      </w:r>
      <w:proofErr w:type="gramEnd"/>
      <w:r w:rsidRPr="0090238A">
        <w:rPr>
          <w:rFonts w:eastAsia="仿宋_GB2312"/>
          <w:sz w:val="32"/>
          <w:szCs w:val="32"/>
        </w:rPr>
        <w:t>单位分管领导到岗，按照单位职责做好应急响应期间相关工作，并向市防办报告工作动态，遇重大灾情、险情等，随时报告。</w:t>
      </w:r>
    </w:p>
    <w:p w14:paraId="222D638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各镇（区、街道）防汛办主任到岗，根据本地区预案启动相应级别的应急响应，由副指挥或防办主任主持会商，具体安排防汛抗旱防台工作。按照权限调度水利、防洪工程。采取预降排涝、加强防守等相应措施。核实统计受灾情况，向市防办报告工作动态，遇突发灾情、险情等及时报告。</w:t>
      </w:r>
    </w:p>
    <w:p w14:paraId="42502E6D"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4.4.2  </w:t>
      </w:r>
      <w:r w:rsidRPr="0090238A">
        <w:rPr>
          <w:b/>
          <w:sz w:val="32"/>
          <w:szCs w:val="32"/>
        </w:rPr>
        <w:t>Ⅲ</w:t>
      </w:r>
      <w:r w:rsidRPr="0090238A">
        <w:rPr>
          <w:rFonts w:eastAsia="仿宋_GB2312"/>
          <w:b/>
          <w:sz w:val="32"/>
          <w:szCs w:val="32"/>
        </w:rPr>
        <w:t>级应急响应行动</w:t>
      </w:r>
    </w:p>
    <w:p w14:paraId="1911D32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）在</w:t>
      </w:r>
      <w:r w:rsidRPr="0090238A">
        <w:rPr>
          <w:sz w:val="32"/>
          <w:szCs w:val="32"/>
        </w:rPr>
        <w:t>Ⅳ</w:t>
      </w:r>
      <w:r w:rsidRPr="0090238A">
        <w:rPr>
          <w:rFonts w:eastAsia="仿宋_GB2312"/>
          <w:sz w:val="32"/>
          <w:szCs w:val="32"/>
        </w:rPr>
        <w:t>级应急响应行动的基础上，开展防汛抗旱相关工作。</w:t>
      </w:r>
    </w:p>
    <w:p w14:paraId="5BDE6AEA" w14:textId="77777777" w:rsidR="002D48F2" w:rsidRPr="0090238A" w:rsidRDefault="00CF730D">
      <w:pPr>
        <w:adjustRightInd w:val="0"/>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）市防指常务副指挥（分管水务的副市长）或委托副指挥（市水务局局长）主持会商，市住建局、城管局、交运局、水务局、农业农村局、应急局、气象局等主要成员单位参加，其他成员单位视情参加，</w:t>
      </w:r>
      <w:proofErr w:type="gramStart"/>
      <w:r w:rsidRPr="0090238A">
        <w:rPr>
          <w:rFonts w:eastAsia="仿宋_GB2312"/>
          <w:sz w:val="32"/>
          <w:szCs w:val="32"/>
        </w:rPr>
        <w:t>作出</w:t>
      </w:r>
      <w:proofErr w:type="gramEnd"/>
      <w:r w:rsidRPr="0090238A">
        <w:rPr>
          <w:rFonts w:eastAsia="仿宋_GB2312"/>
          <w:sz w:val="32"/>
          <w:szCs w:val="32"/>
        </w:rPr>
        <w:t>相应工作安排。视频调度镇（区、街道）防指，研究分析汛情、旱情可能影响，部署防汛抗旱工作，明确工作目标和重点。重要情况及时上报市政府和上级防指，并通报市防</w:t>
      </w:r>
      <w:proofErr w:type="gramStart"/>
      <w:r w:rsidRPr="0090238A">
        <w:rPr>
          <w:rFonts w:eastAsia="仿宋_GB2312"/>
          <w:sz w:val="32"/>
          <w:szCs w:val="32"/>
        </w:rPr>
        <w:t>指成员</w:t>
      </w:r>
      <w:proofErr w:type="gramEnd"/>
      <w:r w:rsidRPr="0090238A">
        <w:rPr>
          <w:rFonts w:eastAsia="仿宋_GB2312"/>
          <w:sz w:val="32"/>
          <w:szCs w:val="32"/>
        </w:rPr>
        <w:t>单位，视情况决定是否组织应急工作组，指导镇（区、街道）防汛抗旱防台工作。</w:t>
      </w:r>
    </w:p>
    <w:p w14:paraId="7EB8747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lastRenderedPageBreak/>
        <w:t>（</w:t>
      </w:r>
      <w:r w:rsidRPr="0090238A">
        <w:rPr>
          <w:rFonts w:eastAsia="仿宋_GB2312"/>
          <w:sz w:val="32"/>
          <w:szCs w:val="32"/>
        </w:rPr>
        <w:t>3</w:t>
      </w:r>
      <w:r w:rsidRPr="0090238A">
        <w:rPr>
          <w:rFonts w:eastAsia="仿宋_GB2312"/>
          <w:sz w:val="32"/>
          <w:szCs w:val="32"/>
        </w:rPr>
        <w:t>）市防指副指挥（市水务局局长）带班，市防办实行</w:t>
      </w:r>
      <w:r w:rsidRPr="0090238A">
        <w:rPr>
          <w:rFonts w:eastAsia="仿宋_GB2312"/>
          <w:sz w:val="32"/>
          <w:szCs w:val="32"/>
        </w:rPr>
        <w:t>24</w:t>
      </w:r>
      <w:r w:rsidRPr="0090238A">
        <w:rPr>
          <w:rFonts w:eastAsia="仿宋_GB2312"/>
          <w:sz w:val="32"/>
          <w:szCs w:val="32"/>
        </w:rPr>
        <w:t>小时防汛值班。密切监视汛情、旱情、险情、灾情变化，做好抢险物资队伍准备。</w:t>
      </w:r>
    </w:p>
    <w:p w14:paraId="0559C55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）市防</w:t>
      </w:r>
      <w:proofErr w:type="gramStart"/>
      <w:r w:rsidRPr="0090238A">
        <w:rPr>
          <w:rFonts w:eastAsia="仿宋_GB2312"/>
          <w:sz w:val="32"/>
          <w:szCs w:val="32"/>
        </w:rPr>
        <w:t>指成员</w:t>
      </w:r>
      <w:proofErr w:type="gramEnd"/>
      <w:r w:rsidRPr="0090238A">
        <w:rPr>
          <w:rFonts w:eastAsia="仿宋_GB2312"/>
          <w:sz w:val="32"/>
          <w:szCs w:val="32"/>
        </w:rPr>
        <w:t>单位</w:t>
      </w:r>
      <w:r w:rsidRPr="0090238A">
        <w:rPr>
          <w:rFonts w:eastAsia="仿宋_GB2312"/>
          <w:snapToGrid w:val="0"/>
          <w:kern w:val="0"/>
          <w:sz w:val="32"/>
          <w:szCs w:val="32"/>
        </w:rPr>
        <w:t>主要领导或委托的分管领导进入指挥岗位，</w:t>
      </w:r>
      <w:r w:rsidRPr="0090238A">
        <w:rPr>
          <w:rFonts w:eastAsia="仿宋_GB2312"/>
          <w:sz w:val="32"/>
          <w:szCs w:val="32"/>
        </w:rPr>
        <w:t>按照单位职责，组织检查、落实各项防范措施，做好应急响应期间相关工作，并向市防办报告工作动态，遇重大灾情、险情等，随时报告。</w:t>
      </w:r>
    </w:p>
    <w:p w14:paraId="5FF36919"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）各镇（区、街道）防指进</w:t>
      </w:r>
      <w:proofErr w:type="gramStart"/>
      <w:r w:rsidRPr="0090238A">
        <w:rPr>
          <w:rFonts w:eastAsia="仿宋_GB2312"/>
          <w:sz w:val="32"/>
          <w:szCs w:val="32"/>
        </w:rPr>
        <w:t>入相应</w:t>
      </w:r>
      <w:proofErr w:type="gramEnd"/>
      <w:r w:rsidRPr="0090238A">
        <w:rPr>
          <w:rFonts w:eastAsia="仿宋_GB2312"/>
          <w:sz w:val="32"/>
          <w:szCs w:val="32"/>
        </w:rPr>
        <w:t>级别</w:t>
      </w:r>
      <w:r w:rsidRPr="0090238A">
        <w:rPr>
          <w:rFonts w:eastAsia="仿宋_GB2312"/>
          <w:sz w:val="32"/>
          <w:szCs w:val="32"/>
          <w:shd w:val="clear" w:color="auto" w:fill="FFFFFF"/>
        </w:rPr>
        <w:t>应急响应状态</w:t>
      </w:r>
      <w:r w:rsidRPr="0090238A">
        <w:rPr>
          <w:rFonts w:eastAsia="仿宋_GB2312"/>
          <w:snapToGrid w:val="0"/>
          <w:kern w:val="0"/>
          <w:sz w:val="32"/>
          <w:szCs w:val="32"/>
        </w:rPr>
        <w:t>。</w:t>
      </w:r>
      <w:r w:rsidRPr="0090238A">
        <w:rPr>
          <w:rFonts w:eastAsia="仿宋_GB2312"/>
          <w:sz w:val="32"/>
          <w:szCs w:val="32"/>
        </w:rPr>
        <w:t>由常务副指挥进入指挥岗位，主持会商，</w:t>
      </w:r>
      <w:proofErr w:type="gramStart"/>
      <w:r w:rsidRPr="0090238A">
        <w:rPr>
          <w:rFonts w:eastAsia="仿宋_GB2312"/>
          <w:sz w:val="32"/>
          <w:szCs w:val="32"/>
        </w:rPr>
        <w:t>作出</w:t>
      </w:r>
      <w:proofErr w:type="gramEnd"/>
      <w:r w:rsidRPr="0090238A">
        <w:rPr>
          <w:rFonts w:eastAsia="仿宋_GB2312"/>
          <w:sz w:val="32"/>
          <w:szCs w:val="32"/>
        </w:rPr>
        <w:t>相应工作部署。根据预案做好危险地区人员撤离转移的准备，必要时组织撤离；实施水利工程调度和预降排涝，加强堤防、灾害隐患点等巡查防守，组织人力、物力做好抢险救灾准备等。核实统计受灾情况，并向市防办报告工作进展及动态，遇突发灾情、险情等及时报告。</w:t>
      </w:r>
    </w:p>
    <w:p w14:paraId="1813D886"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4.4.3  </w:t>
      </w:r>
      <w:r w:rsidRPr="0090238A">
        <w:rPr>
          <w:b/>
          <w:sz w:val="32"/>
          <w:szCs w:val="32"/>
        </w:rPr>
        <w:t>Ⅱ</w:t>
      </w:r>
      <w:r w:rsidRPr="0090238A">
        <w:rPr>
          <w:rFonts w:eastAsia="仿宋_GB2312"/>
          <w:b/>
          <w:sz w:val="32"/>
          <w:szCs w:val="32"/>
        </w:rPr>
        <w:t>级响应行动</w:t>
      </w:r>
    </w:p>
    <w:p w14:paraId="4C664A7F"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）在</w:t>
      </w:r>
      <w:r w:rsidRPr="0090238A">
        <w:rPr>
          <w:sz w:val="32"/>
          <w:szCs w:val="32"/>
        </w:rPr>
        <w:t>Ⅲ</w:t>
      </w:r>
      <w:r w:rsidRPr="0090238A">
        <w:rPr>
          <w:rFonts w:eastAsia="仿宋_GB2312"/>
          <w:sz w:val="32"/>
          <w:szCs w:val="32"/>
        </w:rPr>
        <w:t>级应急响应行动的基础上，继续开展防汛抗旱相关工作。</w:t>
      </w:r>
    </w:p>
    <w:p w14:paraId="0B44BE5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）市防指常务副指挥（常务副市长）或委托常务副指挥（分管水务的副市长）主持会商，市防指全体成员参加，分析</w:t>
      </w:r>
      <w:proofErr w:type="gramStart"/>
      <w:r w:rsidRPr="0090238A">
        <w:rPr>
          <w:rFonts w:eastAsia="仿宋_GB2312"/>
          <w:sz w:val="32"/>
          <w:szCs w:val="32"/>
        </w:rPr>
        <w:t>研</w:t>
      </w:r>
      <w:proofErr w:type="gramEnd"/>
      <w:r w:rsidRPr="0090238A">
        <w:rPr>
          <w:rFonts w:eastAsia="仿宋_GB2312"/>
          <w:sz w:val="32"/>
          <w:szCs w:val="32"/>
        </w:rPr>
        <w:t>判汛情、旱情发展态势，部署防汛抗旱工作，提出工作目标、对策措施，并将情况及时上报市委、市政府和上级防指。</w:t>
      </w:r>
    </w:p>
    <w:p w14:paraId="67478931" w14:textId="6399B575"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w:t>
      </w:r>
      <w:bookmarkStart w:id="27" w:name="_Hlk97384986"/>
      <w:r w:rsidRPr="0090238A">
        <w:rPr>
          <w:rFonts w:eastAsia="仿宋_GB2312"/>
          <w:sz w:val="32"/>
          <w:szCs w:val="32"/>
        </w:rPr>
        <w:t>市防指常务副指挥或委托副指挥坐镇指挥，相关副指挥担任现场指挥部指挥</w:t>
      </w:r>
      <w:bookmarkEnd w:id="27"/>
      <w:r w:rsidRPr="0090238A">
        <w:rPr>
          <w:rFonts w:eastAsia="仿宋_GB2312"/>
          <w:sz w:val="32"/>
          <w:szCs w:val="32"/>
        </w:rPr>
        <w:t>。市防办实行</w:t>
      </w:r>
      <w:r w:rsidRPr="0090238A">
        <w:rPr>
          <w:rFonts w:eastAsia="仿宋_GB2312"/>
          <w:sz w:val="32"/>
          <w:szCs w:val="32"/>
        </w:rPr>
        <w:t>24</w:t>
      </w:r>
      <w:r w:rsidRPr="0090238A">
        <w:rPr>
          <w:rFonts w:eastAsia="仿宋_GB2312"/>
          <w:sz w:val="32"/>
          <w:szCs w:val="32"/>
        </w:rPr>
        <w:t>小时防汛抗旱值班，市</w:t>
      </w:r>
      <w:r w:rsidRPr="0090238A">
        <w:rPr>
          <w:rFonts w:eastAsia="仿宋_GB2312"/>
          <w:sz w:val="32"/>
          <w:szCs w:val="32"/>
        </w:rPr>
        <w:lastRenderedPageBreak/>
        <w:t>资源规划局、住建局、城管局、交运局、水务局、农业农村局、应急局、气象局、供电公司、消防</w:t>
      </w:r>
      <w:r w:rsidR="00471A97">
        <w:rPr>
          <w:rFonts w:eastAsia="仿宋_GB2312" w:hint="eastAsia"/>
          <w:sz w:val="32"/>
          <w:szCs w:val="32"/>
        </w:rPr>
        <w:t>救援</w:t>
      </w:r>
      <w:r w:rsidRPr="0090238A">
        <w:rPr>
          <w:rFonts w:eastAsia="仿宋_GB2312"/>
          <w:sz w:val="32"/>
          <w:szCs w:val="32"/>
        </w:rPr>
        <w:t>大队等有关成员单位负责人或其指派人员到市防办进行联合值守。成立综合协调组、抢险救灾组、宣传组、专家组等应急工作组，按照职责分工做好有关工作，视情组织会商。</w:t>
      </w:r>
    </w:p>
    <w:p w14:paraId="3E66F85D"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市防</w:t>
      </w:r>
      <w:proofErr w:type="gramStart"/>
      <w:r w:rsidRPr="0090238A">
        <w:rPr>
          <w:rFonts w:eastAsia="仿宋_GB2312"/>
          <w:sz w:val="32"/>
          <w:szCs w:val="32"/>
        </w:rPr>
        <w:t>指密切</w:t>
      </w:r>
      <w:proofErr w:type="gramEnd"/>
      <w:r w:rsidRPr="0090238A">
        <w:rPr>
          <w:rFonts w:eastAsia="仿宋_GB2312"/>
          <w:sz w:val="32"/>
          <w:szCs w:val="32"/>
        </w:rPr>
        <w:t>监视汛情、旱情和工情的发展变化，做好汛情、旱情预测预报，做好区域水利工程调度，并在</w:t>
      </w:r>
      <w:r w:rsidRPr="0090238A">
        <w:rPr>
          <w:rFonts w:eastAsia="仿宋_GB2312"/>
          <w:sz w:val="32"/>
          <w:szCs w:val="32"/>
        </w:rPr>
        <w:t>24</w:t>
      </w:r>
      <w:r w:rsidRPr="0090238A">
        <w:rPr>
          <w:rFonts w:eastAsia="仿宋_GB2312"/>
          <w:sz w:val="32"/>
          <w:szCs w:val="32"/>
        </w:rPr>
        <w:t>小时内派出工作指导组赴一线加强技术指导。必要时，市委、市政府领导带队，组成防汛工作组赴各地指导防汛抗旱工作。</w:t>
      </w:r>
    </w:p>
    <w:p w14:paraId="0F52E047"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）防汛应急响应期间，教育部门提醒相关校园、培训机构做好避险措施，保证在校学生安全；</w:t>
      </w:r>
      <w:proofErr w:type="gramStart"/>
      <w:r w:rsidRPr="0090238A">
        <w:rPr>
          <w:rFonts w:eastAsia="仿宋_GB2312"/>
          <w:sz w:val="32"/>
          <w:szCs w:val="32"/>
        </w:rPr>
        <w:t>文体广旅部门</w:t>
      </w:r>
      <w:proofErr w:type="gramEnd"/>
      <w:r w:rsidRPr="0090238A">
        <w:rPr>
          <w:rFonts w:eastAsia="仿宋_GB2312"/>
          <w:sz w:val="32"/>
          <w:szCs w:val="32"/>
        </w:rPr>
        <w:t>提醒相关旅游景区、</w:t>
      </w:r>
      <w:proofErr w:type="gramStart"/>
      <w:r w:rsidRPr="0090238A">
        <w:rPr>
          <w:rFonts w:eastAsia="仿宋_GB2312"/>
          <w:sz w:val="32"/>
          <w:szCs w:val="32"/>
        </w:rPr>
        <w:t>重大文旅活动</w:t>
      </w:r>
      <w:proofErr w:type="gramEnd"/>
      <w:r w:rsidRPr="0090238A">
        <w:rPr>
          <w:rFonts w:eastAsia="仿宋_GB2312"/>
          <w:sz w:val="32"/>
          <w:szCs w:val="32"/>
        </w:rPr>
        <w:t>场地做好避险措施，保证现场人员安全；太仓港口管委会协助属地政府做好码头停产、人员撤离转移和靠泊作业船舶避风工作；市防指其他成员单位按照职责分工做好有关工作。行政及企事业单位</w:t>
      </w:r>
      <w:proofErr w:type="gramStart"/>
      <w:r w:rsidRPr="0090238A">
        <w:rPr>
          <w:rFonts w:eastAsia="仿宋_GB2312"/>
          <w:sz w:val="32"/>
          <w:szCs w:val="32"/>
        </w:rPr>
        <w:t>可视情安排错</w:t>
      </w:r>
      <w:proofErr w:type="gramEnd"/>
      <w:r w:rsidRPr="0090238A">
        <w:rPr>
          <w:rFonts w:eastAsia="仿宋_GB2312"/>
          <w:sz w:val="32"/>
          <w:szCs w:val="32"/>
        </w:rPr>
        <w:t>峰上下班。核实统计受灾情况，工作进展及工作动态每</w:t>
      </w:r>
      <w:r w:rsidRPr="0090238A">
        <w:rPr>
          <w:rFonts w:eastAsia="仿宋_GB2312"/>
          <w:sz w:val="32"/>
          <w:szCs w:val="32"/>
        </w:rPr>
        <w:t>2</w:t>
      </w:r>
      <w:r w:rsidRPr="0090238A">
        <w:rPr>
          <w:rFonts w:eastAsia="仿宋_GB2312"/>
          <w:sz w:val="32"/>
          <w:szCs w:val="32"/>
        </w:rPr>
        <w:t>小时上报市防指，突发灾情、险情随时报告。</w:t>
      </w:r>
    </w:p>
    <w:p w14:paraId="7972CB1F" w14:textId="78455D4E"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）各镇（区、街道）防指</w:t>
      </w:r>
      <w:r w:rsidRPr="0090238A">
        <w:rPr>
          <w:rFonts w:eastAsia="仿宋_GB2312"/>
          <w:snapToGrid w:val="0"/>
          <w:kern w:val="0"/>
          <w:sz w:val="32"/>
          <w:szCs w:val="32"/>
        </w:rPr>
        <w:t>进</w:t>
      </w:r>
      <w:proofErr w:type="gramStart"/>
      <w:r w:rsidRPr="0090238A">
        <w:rPr>
          <w:rFonts w:eastAsia="仿宋_GB2312"/>
          <w:snapToGrid w:val="0"/>
          <w:kern w:val="0"/>
          <w:sz w:val="32"/>
          <w:szCs w:val="32"/>
        </w:rPr>
        <w:t>入</w:t>
      </w:r>
      <w:r w:rsidRPr="0090238A">
        <w:rPr>
          <w:rFonts w:eastAsia="仿宋_GB2312"/>
          <w:sz w:val="32"/>
          <w:szCs w:val="32"/>
        </w:rPr>
        <w:t>相应</w:t>
      </w:r>
      <w:proofErr w:type="gramEnd"/>
      <w:r w:rsidRPr="0090238A">
        <w:rPr>
          <w:rFonts w:eastAsia="仿宋_GB2312"/>
          <w:sz w:val="32"/>
          <w:szCs w:val="32"/>
        </w:rPr>
        <w:t>级别</w:t>
      </w:r>
      <w:r w:rsidRPr="0090238A">
        <w:rPr>
          <w:rFonts w:eastAsia="仿宋_GB2312"/>
          <w:snapToGrid w:val="0"/>
          <w:kern w:val="0"/>
          <w:sz w:val="32"/>
          <w:szCs w:val="32"/>
        </w:rPr>
        <w:t>应急响应状态。</w:t>
      </w:r>
      <w:r w:rsidRPr="0090238A">
        <w:rPr>
          <w:rFonts w:eastAsia="仿宋_GB2312"/>
          <w:sz w:val="32"/>
          <w:szCs w:val="32"/>
        </w:rPr>
        <w:t>由防</w:t>
      </w:r>
      <w:proofErr w:type="gramStart"/>
      <w:r w:rsidRPr="0090238A">
        <w:rPr>
          <w:rFonts w:eastAsia="仿宋_GB2312"/>
          <w:sz w:val="32"/>
          <w:szCs w:val="32"/>
        </w:rPr>
        <w:t>指指挥</w:t>
      </w:r>
      <w:proofErr w:type="gramEnd"/>
      <w:r w:rsidRPr="0090238A">
        <w:rPr>
          <w:rFonts w:eastAsia="仿宋_GB2312"/>
          <w:sz w:val="32"/>
          <w:szCs w:val="32"/>
        </w:rPr>
        <w:t>或党政主要领导主持会商，部署防汛抗旱防台抢险救灾工作。由镇（区、街道）领导带队向灾害发生地派出工作组，现场指挥抢险救灾各项工作。增加力量开展堤防、灾害隐患点等巡查，增加人力、物力全力开展抢险救灾，营救被困群众。核实统</w:t>
      </w:r>
      <w:r w:rsidRPr="0090238A">
        <w:rPr>
          <w:rFonts w:eastAsia="仿宋_GB2312"/>
          <w:sz w:val="32"/>
          <w:szCs w:val="32"/>
        </w:rPr>
        <w:lastRenderedPageBreak/>
        <w:t>计受灾情况，工作进展及工作动态每</w:t>
      </w:r>
      <w:r w:rsidRPr="0090238A">
        <w:rPr>
          <w:rFonts w:eastAsia="仿宋_GB2312"/>
          <w:sz w:val="32"/>
          <w:szCs w:val="32"/>
        </w:rPr>
        <w:t>2</w:t>
      </w:r>
      <w:r w:rsidRPr="0090238A">
        <w:rPr>
          <w:rFonts w:eastAsia="仿宋_GB2312"/>
          <w:sz w:val="32"/>
          <w:szCs w:val="32"/>
        </w:rPr>
        <w:t>小时上报市防指，突发灾情、险情随时报告。</w:t>
      </w:r>
    </w:p>
    <w:p w14:paraId="43E76178" w14:textId="77777777" w:rsidR="002D48F2" w:rsidRPr="0090238A" w:rsidRDefault="00CF730D">
      <w:pPr>
        <w:snapToGrid w:val="0"/>
        <w:spacing w:line="560" w:lineRule="exact"/>
        <w:ind w:firstLineChars="200" w:firstLine="643"/>
        <w:rPr>
          <w:rFonts w:eastAsia="仿宋_GB2312"/>
          <w:b/>
          <w:sz w:val="32"/>
          <w:szCs w:val="32"/>
        </w:rPr>
      </w:pPr>
      <w:r w:rsidRPr="0090238A">
        <w:rPr>
          <w:rFonts w:eastAsia="仿宋_GB2312"/>
          <w:b/>
          <w:sz w:val="32"/>
          <w:szCs w:val="32"/>
        </w:rPr>
        <w:t xml:space="preserve">4.4.4  </w:t>
      </w:r>
      <w:r w:rsidRPr="0090238A">
        <w:rPr>
          <w:b/>
          <w:sz w:val="32"/>
          <w:szCs w:val="32"/>
        </w:rPr>
        <w:t>Ⅰ</w:t>
      </w:r>
      <w:r w:rsidRPr="0090238A">
        <w:rPr>
          <w:rFonts w:eastAsia="仿宋_GB2312"/>
          <w:b/>
          <w:sz w:val="32"/>
          <w:szCs w:val="32"/>
        </w:rPr>
        <w:t>级应急响应</w:t>
      </w:r>
      <w:bookmarkEnd w:id="26"/>
      <w:r w:rsidRPr="0090238A">
        <w:rPr>
          <w:rFonts w:eastAsia="仿宋_GB2312"/>
          <w:b/>
          <w:sz w:val="32"/>
          <w:szCs w:val="32"/>
        </w:rPr>
        <w:t>行动</w:t>
      </w:r>
    </w:p>
    <w:p w14:paraId="1E930027"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）在</w:t>
      </w:r>
      <w:r w:rsidRPr="0090238A">
        <w:rPr>
          <w:rFonts w:eastAsia="仿宋_GB2312"/>
          <w:sz w:val="32"/>
          <w:szCs w:val="32"/>
        </w:rPr>
        <w:t>Ⅱ</w:t>
      </w:r>
      <w:r w:rsidRPr="0090238A">
        <w:rPr>
          <w:rFonts w:eastAsia="仿宋_GB2312"/>
          <w:sz w:val="32"/>
          <w:szCs w:val="32"/>
        </w:rPr>
        <w:t>级应急响应行动的基础上，继续开展防汛抗旱相关工作。</w:t>
      </w:r>
    </w:p>
    <w:p w14:paraId="08799D8E"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）市防指指挥（市长）或委托常务副指挥（常务副市长）主持会商，市防指全体成员参加，</w:t>
      </w:r>
      <w:r w:rsidRPr="0090238A">
        <w:rPr>
          <w:rFonts w:eastAsia="仿宋_GB2312"/>
          <w:bCs/>
          <w:sz w:val="32"/>
          <w:szCs w:val="32"/>
        </w:rPr>
        <w:t>各镇（区、街道）防</w:t>
      </w:r>
      <w:proofErr w:type="gramStart"/>
      <w:r w:rsidRPr="0090238A">
        <w:rPr>
          <w:rFonts w:eastAsia="仿宋_GB2312"/>
          <w:bCs/>
          <w:sz w:val="32"/>
          <w:szCs w:val="32"/>
        </w:rPr>
        <w:t>指指挥</w:t>
      </w:r>
      <w:proofErr w:type="gramEnd"/>
      <w:r w:rsidRPr="0090238A">
        <w:rPr>
          <w:rFonts w:eastAsia="仿宋_GB2312"/>
          <w:bCs/>
          <w:sz w:val="32"/>
          <w:szCs w:val="32"/>
        </w:rPr>
        <w:t>可以通过视频方式参加会议，</w:t>
      </w:r>
      <w:r w:rsidRPr="0090238A">
        <w:rPr>
          <w:rFonts w:eastAsia="仿宋_GB2312"/>
          <w:sz w:val="32"/>
          <w:szCs w:val="32"/>
        </w:rPr>
        <w:t>分析</w:t>
      </w:r>
      <w:proofErr w:type="gramStart"/>
      <w:r w:rsidRPr="0090238A">
        <w:rPr>
          <w:rFonts w:eastAsia="仿宋_GB2312"/>
          <w:sz w:val="32"/>
          <w:szCs w:val="32"/>
        </w:rPr>
        <w:t>研</w:t>
      </w:r>
      <w:proofErr w:type="gramEnd"/>
      <w:r w:rsidRPr="0090238A">
        <w:rPr>
          <w:rFonts w:eastAsia="仿宋_GB2312"/>
          <w:sz w:val="32"/>
          <w:szCs w:val="32"/>
        </w:rPr>
        <w:t>判汛情、旱情发展态势，部署防汛抗旱工作，提出工作目标、对策措施，并将情况及时上报市委和上级防指。市委、市政府领导防汛工作组成员赴各地指导防汛抗旱工作。</w:t>
      </w:r>
    </w:p>
    <w:p w14:paraId="3C9E0BB4"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w:t>
      </w:r>
      <w:bookmarkStart w:id="28" w:name="_Hlk97384940"/>
      <w:r w:rsidRPr="0090238A">
        <w:rPr>
          <w:rFonts w:eastAsia="仿宋_GB2312"/>
          <w:sz w:val="32"/>
          <w:szCs w:val="32"/>
        </w:rPr>
        <w:t>市防</w:t>
      </w:r>
      <w:proofErr w:type="gramStart"/>
      <w:r w:rsidRPr="0090238A">
        <w:rPr>
          <w:rFonts w:eastAsia="仿宋_GB2312"/>
          <w:sz w:val="32"/>
          <w:szCs w:val="32"/>
        </w:rPr>
        <w:t>指指挥</w:t>
      </w:r>
      <w:proofErr w:type="gramEnd"/>
      <w:r w:rsidRPr="0090238A">
        <w:rPr>
          <w:rFonts w:eastAsia="仿宋_GB2312"/>
          <w:sz w:val="32"/>
          <w:szCs w:val="32"/>
        </w:rPr>
        <w:t>或委托常务副指挥坐镇指挥，相关副指挥担任现场指挥部指挥</w:t>
      </w:r>
      <w:bookmarkEnd w:id="28"/>
      <w:r w:rsidRPr="0090238A">
        <w:rPr>
          <w:rFonts w:eastAsia="仿宋_GB2312"/>
          <w:sz w:val="32"/>
          <w:szCs w:val="32"/>
        </w:rPr>
        <w:t>。市防办实行</w:t>
      </w:r>
      <w:r w:rsidRPr="0090238A">
        <w:rPr>
          <w:rFonts w:eastAsia="仿宋_GB2312"/>
          <w:sz w:val="32"/>
          <w:szCs w:val="32"/>
        </w:rPr>
        <w:t>24</w:t>
      </w:r>
      <w:r w:rsidRPr="0090238A">
        <w:rPr>
          <w:rFonts w:eastAsia="仿宋_GB2312"/>
          <w:sz w:val="32"/>
          <w:szCs w:val="32"/>
        </w:rPr>
        <w:t>小时防汛抗旱值班，市防</w:t>
      </w:r>
      <w:proofErr w:type="gramStart"/>
      <w:r w:rsidRPr="0090238A">
        <w:rPr>
          <w:rFonts w:eastAsia="仿宋_GB2312"/>
          <w:sz w:val="32"/>
          <w:szCs w:val="32"/>
        </w:rPr>
        <w:t>指成员</w:t>
      </w:r>
      <w:proofErr w:type="gramEnd"/>
      <w:r w:rsidRPr="0090238A">
        <w:rPr>
          <w:rFonts w:eastAsia="仿宋_GB2312"/>
          <w:sz w:val="32"/>
          <w:szCs w:val="32"/>
        </w:rPr>
        <w:t>单位负责人到市防指集中办公，成立综合协调组、抢险救灾组、宣传组、转移安置组、专家组等应急工作组，按照职责分工做好有关工作。</w:t>
      </w:r>
    </w:p>
    <w:p w14:paraId="1633DE4C"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市防指可依法宣布进入紧急防汛期，并报上级防指。采取非常紧急措施，必要时请求部队支援，保障人民生命安全。</w:t>
      </w:r>
    </w:p>
    <w:p w14:paraId="5EE3BE4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市防</w:t>
      </w:r>
      <w:proofErr w:type="gramStart"/>
      <w:r w:rsidRPr="0090238A">
        <w:rPr>
          <w:rFonts w:eastAsia="仿宋_GB2312"/>
          <w:sz w:val="32"/>
          <w:szCs w:val="32"/>
        </w:rPr>
        <w:t>指密切</w:t>
      </w:r>
      <w:proofErr w:type="gramEnd"/>
      <w:r w:rsidRPr="0090238A">
        <w:rPr>
          <w:rFonts w:eastAsia="仿宋_GB2312"/>
          <w:sz w:val="32"/>
          <w:szCs w:val="32"/>
        </w:rPr>
        <w:t>监视汛情、旱情和工情的发展变化，做好汛情、旱情预测预报，做好区域水利工程调度，为灾区紧急调拨防汛抗旱物资，并在</w:t>
      </w:r>
      <w:r w:rsidRPr="0090238A">
        <w:rPr>
          <w:rFonts w:eastAsia="仿宋_GB2312"/>
          <w:sz w:val="32"/>
          <w:szCs w:val="32"/>
        </w:rPr>
        <w:t>24</w:t>
      </w:r>
      <w:r w:rsidRPr="0090238A">
        <w:rPr>
          <w:rFonts w:eastAsia="仿宋_GB2312"/>
          <w:sz w:val="32"/>
          <w:szCs w:val="32"/>
        </w:rPr>
        <w:t>小时内派出工作指导组赴一线加强技术指导。</w:t>
      </w:r>
    </w:p>
    <w:p w14:paraId="6207C498" w14:textId="32144F44"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）防汛应急响应期间，教育部门视情停止相关校园、培</w:t>
      </w:r>
      <w:r w:rsidRPr="0090238A">
        <w:rPr>
          <w:rFonts w:eastAsia="仿宋_GB2312"/>
          <w:sz w:val="32"/>
          <w:szCs w:val="32"/>
        </w:rPr>
        <w:lastRenderedPageBreak/>
        <w:t>训机构线下教学，确保在校人员安全；</w:t>
      </w:r>
      <w:proofErr w:type="gramStart"/>
      <w:r w:rsidRPr="0090238A">
        <w:rPr>
          <w:rFonts w:eastAsia="仿宋_GB2312"/>
          <w:sz w:val="32"/>
          <w:szCs w:val="32"/>
        </w:rPr>
        <w:t>文体广旅部门</w:t>
      </w:r>
      <w:proofErr w:type="gramEnd"/>
      <w:r w:rsidRPr="0090238A">
        <w:rPr>
          <w:rFonts w:eastAsia="仿宋_GB2312"/>
          <w:sz w:val="32"/>
          <w:szCs w:val="32"/>
        </w:rPr>
        <w:t>视情关闭相关旅游景区、</w:t>
      </w:r>
      <w:proofErr w:type="gramStart"/>
      <w:r w:rsidRPr="0090238A">
        <w:rPr>
          <w:rFonts w:eastAsia="仿宋_GB2312"/>
          <w:sz w:val="32"/>
          <w:szCs w:val="32"/>
        </w:rPr>
        <w:t>重大文旅活动</w:t>
      </w:r>
      <w:proofErr w:type="gramEnd"/>
      <w:r w:rsidRPr="0090238A">
        <w:rPr>
          <w:rFonts w:eastAsia="仿宋_GB2312"/>
          <w:sz w:val="32"/>
          <w:szCs w:val="32"/>
        </w:rPr>
        <w:t>场地，确保现场人员安全；财政部门及时为灾区提供资金帮助；公安、交通部门发布船舶和车辆的交通管制命令，并为防汛抗旱物资运输提供运输保障；应急部门及时会同有关方面组织协调紧急转移安置受灾群众；卫生部门根据需要及时派出医疗卫生专业队伍赴灾区，开展医疗救治、疾病预防控制和卫生监督工作；太仓港口管委会协助属地政府做好码头停产、人员撤离转移和靠泊作业船舶避风工作；市防指其他成员单位按照职责分工做好有关工作。行政及企事业单位根据情况调整工作时间，确保员工生命安全。核实统计受灾情况，工作进展及工作动态每</w:t>
      </w:r>
      <w:r w:rsidRPr="0090238A">
        <w:rPr>
          <w:rFonts w:eastAsia="仿宋_GB2312"/>
          <w:sz w:val="32"/>
          <w:szCs w:val="32"/>
        </w:rPr>
        <w:t>1</w:t>
      </w:r>
      <w:r w:rsidRPr="0090238A">
        <w:rPr>
          <w:rFonts w:eastAsia="仿宋_GB2312"/>
          <w:sz w:val="32"/>
          <w:szCs w:val="32"/>
        </w:rPr>
        <w:t>小时上报市防指，突发灾情、险情随时报告。</w:t>
      </w:r>
    </w:p>
    <w:p w14:paraId="5F0DDF65" w14:textId="77777777" w:rsidR="002D48F2" w:rsidRPr="0090238A" w:rsidRDefault="00CF730D">
      <w:pPr>
        <w:spacing w:line="560" w:lineRule="exact"/>
        <w:ind w:firstLineChars="200" w:firstLine="640"/>
        <w:rPr>
          <w:rFonts w:eastAsia="仿宋_GB2312"/>
          <w:snapToGrid w:val="0"/>
          <w:kern w:val="0"/>
          <w:sz w:val="32"/>
          <w:szCs w:val="32"/>
        </w:rPr>
      </w:pPr>
      <w:r w:rsidRPr="0090238A">
        <w:rPr>
          <w:rFonts w:eastAsia="仿宋_GB2312"/>
          <w:sz w:val="32"/>
          <w:szCs w:val="32"/>
        </w:rPr>
        <w:t>（</w:t>
      </w:r>
      <w:r w:rsidRPr="0090238A">
        <w:rPr>
          <w:rFonts w:eastAsia="仿宋_GB2312"/>
          <w:sz w:val="32"/>
          <w:szCs w:val="32"/>
        </w:rPr>
        <w:t>5</w:t>
      </w:r>
      <w:r w:rsidRPr="0090238A">
        <w:rPr>
          <w:rFonts w:eastAsia="仿宋_GB2312"/>
          <w:sz w:val="32"/>
          <w:szCs w:val="32"/>
        </w:rPr>
        <w:t>）</w:t>
      </w:r>
      <w:r w:rsidRPr="0090238A">
        <w:rPr>
          <w:rFonts w:eastAsia="仿宋_GB2312"/>
          <w:snapToGrid w:val="0"/>
          <w:kern w:val="0"/>
          <w:sz w:val="32"/>
          <w:szCs w:val="32"/>
        </w:rPr>
        <w:t>各镇（区、街道）防指进</w:t>
      </w:r>
      <w:proofErr w:type="gramStart"/>
      <w:r w:rsidRPr="0090238A">
        <w:rPr>
          <w:rFonts w:eastAsia="仿宋_GB2312"/>
          <w:kern w:val="0"/>
          <w:sz w:val="32"/>
          <w:szCs w:val="32"/>
        </w:rPr>
        <w:t>入相应</w:t>
      </w:r>
      <w:proofErr w:type="gramEnd"/>
      <w:r w:rsidRPr="0090238A">
        <w:rPr>
          <w:rFonts w:eastAsia="仿宋_GB2312"/>
          <w:kern w:val="0"/>
          <w:sz w:val="32"/>
          <w:szCs w:val="32"/>
        </w:rPr>
        <w:t>级别</w:t>
      </w:r>
      <w:r w:rsidRPr="0090238A">
        <w:rPr>
          <w:rFonts w:eastAsia="仿宋_GB2312"/>
          <w:snapToGrid w:val="0"/>
          <w:kern w:val="0"/>
          <w:sz w:val="32"/>
          <w:szCs w:val="32"/>
        </w:rPr>
        <w:t>应急响应状态。党政主要领导和各级防汛责任人进入指挥岗位，把防汛抗旱工作作为压倒一切的首要任务，迅速落实各项险措施，开展抢险救灾工作，及时化解可能出现的险情，全力保障人民生命财产安全。</w:t>
      </w:r>
      <w:r w:rsidRPr="0090238A">
        <w:rPr>
          <w:rFonts w:eastAsia="仿宋_GB2312"/>
          <w:sz w:val="32"/>
          <w:szCs w:val="32"/>
        </w:rPr>
        <w:t>核实统计受灾情况，工作进展及工作动态每</w:t>
      </w:r>
      <w:r w:rsidRPr="0090238A">
        <w:rPr>
          <w:rFonts w:eastAsia="仿宋_GB2312"/>
          <w:sz w:val="32"/>
          <w:szCs w:val="32"/>
        </w:rPr>
        <w:t>1</w:t>
      </w:r>
      <w:r w:rsidRPr="0090238A">
        <w:rPr>
          <w:rFonts w:eastAsia="仿宋_GB2312"/>
          <w:sz w:val="32"/>
          <w:szCs w:val="32"/>
        </w:rPr>
        <w:t>小时上报市防指，突发灾情、险情随时报告。</w:t>
      </w:r>
    </w:p>
    <w:p w14:paraId="32402046"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4.5  </w:t>
      </w:r>
      <w:r w:rsidRPr="0090238A">
        <w:rPr>
          <w:rFonts w:ascii="Times New Roman" w:eastAsia="楷体"/>
          <w:szCs w:val="32"/>
        </w:rPr>
        <w:t>信息报告与发布</w:t>
      </w:r>
    </w:p>
    <w:p w14:paraId="6122FD90" w14:textId="77777777" w:rsidR="002D48F2" w:rsidRPr="0090238A" w:rsidRDefault="00CF730D">
      <w:pPr>
        <w:autoSpaceDE w:val="0"/>
        <w:autoSpaceDN w:val="0"/>
        <w:adjustRightInd w:val="0"/>
        <w:spacing w:line="560" w:lineRule="exact"/>
        <w:ind w:firstLineChars="200" w:firstLine="643"/>
        <w:jc w:val="left"/>
        <w:rPr>
          <w:rFonts w:eastAsia="仿宋_GB2312"/>
          <w:sz w:val="32"/>
          <w:szCs w:val="32"/>
        </w:rPr>
      </w:pPr>
      <w:r w:rsidRPr="0090238A">
        <w:rPr>
          <w:rFonts w:eastAsia="仿宋_GB2312"/>
          <w:b/>
          <w:sz w:val="32"/>
          <w:szCs w:val="32"/>
        </w:rPr>
        <w:t xml:space="preserve">4.5.1  </w:t>
      </w:r>
      <w:r w:rsidRPr="0090238A">
        <w:rPr>
          <w:rFonts w:eastAsia="仿宋_GB2312"/>
          <w:b/>
          <w:sz w:val="32"/>
          <w:szCs w:val="32"/>
        </w:rPr>
        <w:t>信息报告</w:t>
      </w:r>
    </w:p>
    <w:p w14:paraId="166658E1"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）汛情、旱情、工情、险情、灾情等防汛抗旱信息实行分级上报，归口处理，同级共享。</w:t>
      </w:r>
    </w:p>
    <w:p w14:paraId="6F6C61DD"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）险情、灾情发生后，各级防汛抗旱指挥机构、职能部</w:t>
      </w:r>
      <w:r w:rsidRPr="0090238A">
        <w:rPr>
          <w:rFonts w:eastAsia="仿宋_GB2312"/>
          <w:sz w:val="32"/>
          <w:szCs w:val="32"/>
        </w:rPr>
        <w:lastRenderedPageBreak/>
        <w:t>门和责任单位要按照相关预案和报告制度的规定，在组织抢险救援的同时，及时汇总相关信息并迅速报告。一旦发生重大险情、灾情，必须在接报后半小时内向市防办口头报告，在</w:t>
      </w:r>
      <w:r w:rsidRPr="0090238A">
        <w:rPr>
          <w:rFonts w:eastAsia="仿宋_GB2312"/>
          <w:sz w:val="32"/>
          <w:szCs w:val="32"/>
        </w:rPr>
        <w:t>1</w:t>
      </w:r>
      <w:r w:rsidRPr="0090238A">
        <w:rPr>
          <w:rFonts w:eastAsia="仿宋_GB2312"/>
          <w:sz w:val="32"/>
          <w:szCs w:val="32"/>
        </w:rPr>
        <w:t>小时内向市防办书面报告。</w:t>
      </w:r>
    </w:p>
    <w:p w14:paraId="2BF348FB"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）市防办接报后，应在第一时间做好处置准备，视情报告市防指，并按照相关预案和报告制度的规定报告市政府办公室和上级防办。</w:t>
      </w:r>
    </w:p>
    <w:p w14:paraId="2F439C07"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各级防汛抗旱指挥机构、相关单位、部门要与毗邻区域加强协作，建立突发险情、灾情等信息通报、协调渠道。一旦出现突发险情、灾情影响范围超出本行政区域的态势，要根据应急处置工作的需要，及时通报、联系和协调。</w:t>
      </w:r>
    </w:p>
    <w:p w14:paraId="4FC58006" w14:textId="77777777" w:rsidR="002D48F2" w:rsidRPr="0090238A" w:rsidRDefault="00CF730D">
      <w:pPr>
        <w:autoSpaceDE w:val="0"/>
        <w:autoSpaceDN w:val="0"/>
        <w:adjustRightInd w:val="0"/>
        <w:spacing w:line="560" w:lineRule="exact"/>
        <w:ind w:firstLineChars="200" w:firstLine="643"/>
        <w:jc w:val="left"/>
        <w:rPr>
          <w:rFonts w:eastAsia="仿宋_GB2312"/>
          <w:b/>
          <w:sz w:val="32"/>
          <w:szCs w:val="32"/>
        </w:rPr>
      </w:pPr>
      <w:r w:rsidRPr="0090238A">
        <w:rPr>
          <w:rFonts w:eastAsia="仿宋_GB2312"/>
          <w:b/>
          <w:sz w:val="32"/>
          <w:szCs w:val="32"/>
        </w:rPr>
        <w:t xml:space="preserve">4.5.2  </w:t>
      </w:r>
      <w:r w:rsidRPr="0090238A">
        <w:rPr>
          <w:rFonts w:eastAsia="仿宋_GB2312"/>
          <w:b/>
          <w:sz w:val="32"/>
          <w:szCs w:val="32"/>
        </w:rPr>
        <w:t>信息发布</w:t>
      </w:r>
    </w:p>
    <w:p w14:paraId="66CD4AF5"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1</w:t>
      </w:r>
      <w:r w:rsidRPr="0090238A">
        <w:rPr>
          <w:rFonts w:eastAsia="仿宋_GB2312"/>
          <w:sz w:val="32"/>
          <w:szCs w:val="32"/>
        </w:rPr>
        <w:t>）防汛抗旱信息发布应当及时、准确、客观、全面。</w:t>
      </w:r>
    </w:p>
    <w:p w14:paraId="6CC17E9B"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）市防指审核和发布防汛抗旱动态。</w:t>
      </w:r>
    </w:p>
    <w:p w14:paraId="5622E5D6"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）信息发布形式主要包括授权发布、播发新闻稿、组织报道、接受记者采访、举行新闻发布会等。</w:t>
      </w:r>
    </w:p>
    <w:p w14:paraId="13D82161" w14:textId="77777777" w:rsidR="002D48F2" w:rsidRPr="0090238A" w:rsidRDefault="00CF730D">
      <w:pPr>
        <w:autoSpaceDE w:val="0"/>
        <w:autoSpaceDN w:val="0"/>
        <w:adjustRightInd w:val="0"/>
        <w:spacing w:line="560" w:lineRule="exact"/>
        <w:ind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）地方防汛抗旱动态由各地防汛抗旱指挥机构审核和发布，并及时报送上级防汛抗旱指挥机构。</w:t>
      </w:r>
    </w:p>
    <w:p w14:paraId="65854986" w14:textId="77777777" w:rsidR="002D48F2" w:rsidRPr="0090238A" w:rsidRDefault="00CF730D">
      <w:pPr>
        <w:pStyle w:val="3"/>
        <w:snapToGrid w:val="0"/>
        <w:spacing w:line="560" w:lineRule="exact"/>
        <w:ind w:firstLineChars="200" w:firstLine="640"/>
        <w:jc w:val="both"/>
        <w:rPr>
          <w:rFonts w:ascii="Times New Roman" w:eastAsia="楷体"/>
          <w:kern w:val="2"/>
          <w:szCs w:val="32"/>
        </w:rPr>
      </w:pPr>
      <w:bookmarkStart w:id="29" w:name="_Toc101174741"/>
      <w:bookmarkStart w:id="30" w:name="_Toc109531051"/>
      <w:bookmarkStart w:id="31" w:name="_Toc83125621"/>
      <w:bookmarkStart w:id="32" w:name="_Toc82572461"/>
      <w:bookmarkStart w:id="33" w:name="_Toc102217461"/>
      <w:bookmarkStart w:id="34" w:name="_Toc77615557"/>
      <w:bookmarkStart w:id="35" w:name="_Toc77842113"/>
      <w:r w:rsidRPr="0090238A">
        <w:rPr>
          <w:rFonts w:ascii="Times New Roman" w:eastAsia="楷体"/>
          <w:kern w:val="2"/>
          <w:szCs w:val="32"/>
        </w:rPr>
        <w:t xml:space="preserve">4.6  </w:t>
      </w:r>
      <w:r w:rsidRPr="0090238A">
        <w:rPr>
          <w:rFonts w:ascii="Times New Roman" w:eastAsia="楷体"/>
          <w:kern w:val="2"/>
          <w:szCs w:val="32"/>
        </w:rPr>
        <w:t>应急响应结束</w:t>
      </w:r>
      <w:bookmarkEnd w:id="29"/>
      <w:bookmarkEnd w:id="30"/>
      <w:bookmarkEnd w:id="31"/>
      <w:bookmarkEnd w:id="32"/>
      <w:bookmarkEnd w:id="33"/>
      <w:r w:rsidRPr="0090238A">
        <w:rPr>
          <w:rFonts w:ascii="Times New Roman" w:eastAsia="楷体"/>
          <w:kern w:val="2"/>
          <w:szCs w:val="32"/>
        </w:rPr>
        <w:t xml:space="preserve"> </w:t>
      </w:r>
    </w:p>
    <w:p w14:paraId="456277DD" w14:textId="77777777" w:rsidR="002D48F2" w:rsidRPr="0090238A" w:rsidRDefault="00CF730D">
      <w:pPr>
        <w:widowControl/>
        <w:snapToGrid w:val="0"/>
        <w:spacing w:line="560" w:lineRule="exact"/>
        <w:ind w:left="45" w:right="45" w:firstLineChars="200" w:firstLine="560"/>
        <w:jc w:val="left"/>
        <w:rPr>
          <w:rFonts w:eastAsia="仿宋_GB2312"/>
          <w:sz w:val="32"/>
          <w:szCs w:val="32"/>
        </w:rPr>
      </w:pPr>
      <w:bookmarkStart w:id="36" w:name="_Toc109531052"/>
      <w:bookmarkStart w:id="37" w:name="_Toc101174742"/>
      <w:bookmarkStart w:id="38" w:name="_Toc82572462"/>
      <w:bookmarkStart w:id="39" w:name="_Toc102217462"/>
      <w:bookmarkStart w:id="40" w:name="_Toc83125622"/>
      <w:r w:rsidRPr="0090238A">
        <w:rPr>
          <w:sz w:val="28"/>
          <w:szCs w:val="28"/>
        </w:rPr>
        <w:t>4</w:t>
      </w:r>
      <w:r w:rsidRPr="0090238A">
        <w:rPr>
          <w:rFonts w:eastAsia="仿宋_GB2312"/>
          <w:sz w:val="32"/>
          <w:szCs w:val="32"/>
        </w:rPr>
        <w:t xml:space="preserve">.6.1  </w:t>
      </w:r>
      <w:r w:rsidRPr="0090238A">
        <w:rPr>
          <w:rFonts w:eastAsia="仿宋_GB2312"/>
          <w:sz w:val="32"/>
          <w:szCs w:val="32"/>
        </w:rPr>
        <w:t>当洪水灾害、极度缺水得到有效控制时，市防指和相关镇（区、街道）防汛抗旱指挥部可视汛情旱情状况，结束防汛应急响应。</w:t>
      </w:r>
      <w:r w:rsidRPr="0090238A">
        <w:rPr>
          <w:rFonts w:eastAsia="仿宋_GB2312"/>
          <w:sz w:val="32"/>
          <w:szCs w:val="32"/>
        </w:rPr>
        <w:t xml:space="preserve"> </w:t>
      </w:r>
    </w:p>
    <w:p w14:paraId="6D9D3F7C" w14:textId="77777777" w:rsidR="002D48F2" w:rsidRPr="0090238A" w:rsidRDefault="00CF730D">
      <w:pPr>
        <w:widowControl/>
        <w:snapToGrid w:val="0"/>
        <w:spacing w:line="560" w:lineRule="exact"/>
        <w:ind w:left="45" w:right="45" w:firstLineChars="200" w:firstLine="640"/>
        <w:rPr>
          <w:rFonts w:eastAsia="仿宋_GB2312"/>
          <w:sz w:val="32"/>
          <w:szCs w:val="32"/>
        </w:rPr>
      </w:pPr>
      <w:r w:rsidRPr="0090238A">
        <w:rPr>
          <w:rFonts w:eastAsia="仿宋_GB2312"/>
          <w:sz w:val="32"/>
          <w:szCs w:val="32"/>
        </w:rPr>
        <w:lastRenderedPageBreak/>
        <w:t xml:space="preserve">4.6.2  </w:t>
      </w:r>
      <w:r w:rsidRPr="0090238A">
        <w:rPr>
          <w:rFonts w:eastAsia="仿宋_GB2312"/>
          <w:sz w:val="32"/>
          <w:szCs w:val="32"/>
        </w:rPr>
        <w:t>在紧急防汛、抗旱</w:t>
      </w:r>
      <w:proofErr w:type="gramStart"/>
      <w:r w:rsidRPr="0090238A">
        <w:rPr>
          <w:rFonts w:eastAsia="仿宋_GB2312"/>
          <w:sz w:val="32"/>
          <w:szCs w:val="32"/>
        </w:rPr>
        <w:t>期按照</w:t>
      </w:r>
      <w:proofErr w:type="gramEnd"/>
      <w:r w:rsidRPr="0090238A">
        <w:rPr>
          <w:rFonts w:eastAsia="仿宋_GB2312"/>
          <w:sz w:val="32"/>
          <w:szCs w:val="32"/>
        </w:rPr>
        <w:t>有关规定征用、调用的物资、设备、交通运输工具等，在应急工作结束后应当及时归还，造成损坏或者无法归还的，按照市人民政府有关规定给予适当补偿或者作其他处理。取土占地、砍伐林木的，在汛期结束后依法向有关部门补办手续；对取土后的土地组织复垦，对砍伐的林木组织补种。</w:t>
      </w:r>
    </w:p>
    <w:p w14:paraId="44996EF5"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 xml:space="preserve">4.6.3  </w:t>
      </w:r>
      <w:r w:rsidRPr="0090238A">
        <w:rPr>
          <w:rFonts w:eastAsia="仿宋_GB2312"/>
          <w:sz w:val="32"/>
          <w:szCs w:val="32"/>
        </w:rPr>
        <w:t>紧急处置工作结束后，在当地人民政府的领导下，进一步恢复正常生活、生产、工作秩序，修复水毁工程和设施。</w:t>
      </w:r>
      <w:r w:rsidRPr="0090238A">
        <w:rPr>
          <w:rFonts w:eastAsia="仿宋_GB2312"/>
          <w:sz w:val="32"/>
          <w:szCs w:val="32"/>
        </w:rPr>
        <w:t xml:space="preserve"> </w:t>
      </w:r>
    </w:p>
    <w:p w14:paraId="4D429108" w14:textId="77777777" w:rsidR="002D48F2" w:rsidRPr="0090238A" w:rsidRDefault="00CF730D">
      <w:pPr>
        <w:pStyle w:val="2"/>
        <w:snapToGrid w:val="0"/>
        <w:spacing w:line="560" w:lineRule="exact"/>
        <w:ind w:firstLineChars="200" w:firstLine="640"/>
        <w:jc w:val="both"/>
        <w:rPr>
          <w:rFonts w:ascii="Times New Roman" w:eastAsia="黑体"/>
          <w:b w:val="0"/>
          <w:sz w:val="32"/>
          <w:szCs w:val="32"/>
        </w:rPr>
      </w:pPr>
      <w:bookmarkStart w:id="41" w:name="_Toc109531061"/>
      <w:bookmarkStart w:id="42" w:name="_Toc82572467"/>
      <w:bookmarkStart w:id="43" w:name="_Toc83125627"/>
      <w:bookmarkStart w:id="44" w:name="_Toc77842118"/>
      <w:bookmarkStart w:id="45" w:name="_Toc77615562"/>
      <w:bookmarkStart w:id="46" w:name="_Toc102217467"/>
      <w:bookmarkStart w:id="47" w:name="_Toc101174747"/>
      <w:r w:rsidRPr="0090238A">
        <w:rPr>
          <w:rFonts w:ascii="Times New Roman" w:eastAsia="黑体"/>
          <w:b w:val="0"/>
          <w:sz w:val="32"/>
          <w:szCs w:val="32"/>
        </w:rPr>
        <w:t xml:space="preserve">5 </w:t>
      </w:r>
      <w:bookmarkEnd w:id="41"/>
      <w:bookmarkEnd w:id="42"/>
      <w:bookmarkEnd w:id="43"/>
      <w:bookmarkEnd w:id="44"/>
      <w:bookmarkEnd w:id="45"/>
      <w:bookmarkEnd w:id="46"/>
      <w:bookmarkEnd w:id="47"/>
      <w:r w:rsidRPr="0090238A">
        <w:rPr>
          <w:rFonts w:ascii="Times New Roman" w:eastAsia="黑体"/>
          <w:b w:val="0"/>
          <w:sz w:val="32"/>
          <w:szCs w:val="32"/>
        </w:rPr>
        <w:t xml:space="preserve"> </w:t>
      </w:r>
      <w:r w:rsidRPr="0090238A">
        <w:rPr>
          <w:rFonts w:ascii="Times New Roman" w:eastAsia="黑体"/>
          <w:b w:val="0"/>
          <w:sz w:val="32"/>
          <w:szCs w:val="32"/>
        </w:rPr>
        <w:t>应急保障</w:t>
      </w:r>
    </w:p>
    <w:p w14:paraId="0DC2CC8E"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48" w:name="_Toc102217468"/>
      <w:bookmarkStart w:id="49" w:name="_Toc109531062"/>
      <w:bookmarkStart w:id="50" w:name="_Toc101174748"/>
      <w:bookmarkStart w:id="51" w:name="_Toc83125628"/>
      <w:bookmarkStart w:id="52" w:name="_Toc77615563"/>
      <w:bookmarkStart w:id="53" w:name="_Toc77842119"/>
      <w:bookmarkStart w:id="54" w:name="_Toc82572468"/>
      <w:r w:rsidRPr="0090238A">
        <w:rPr>
          <w:rFonts w:ascii="Times New Roman" w:eastAsia="楷体"/>
          <w:szCs w:val="32"/>
        </w:rPr>
        <w:t xml:space="preserve">5.1  </w:t>
      </w:r>
      <w:r w:rsidRPr="0090238A">
        <w:rPr>
          <w:rFonts w:ascii="Times New Roman" w:eastAsia="楷体"/>
          <w:szCs w:val="32"/>
        </w:rPr>
        <w:t>队伍保障</w:t>
      </w:r>
      <w:bookmarkEnd w:id="48"/>
      <w:bookmarkEnd w:id="49"/>
      <w:bookmarkEnd w:id="50"/>
    </w:p>
    <w:p w14:paraId="052E259A" w14:textId="41730E24"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任何单位和个人都有依法参加防汛抗旱的义务。防汛抗旱队伍由消防综合救援队伍、解放军和武警部队、专业抢险救援队伍及社会抢险力量等组成。公安、住建、城管、交运、水务、</w:t>
      </w:r>
      <w:r w:rsidR="00471A97">
        <w:rPr>
          <w:rFonts w:eastAsia="仿宋_GB2312" w:hint="eastAsia"/>
          <w:sz w:val="32"/>
          <w:szCs w:val="32"/>
        </w:rPr>
        <w:t>卫健</w:t>
      </w:r>
      <w:r w:rsidRPr="0090238A">
        <w:rPr>
          <w:rFonts w:eastAsia="仿宋_GB2312"/>
          <w:sz w:val="32"/>
          <w:szCs w:val="32"/>
        </w:rPr>
        <w:t>、应急、供电等部门组建专业抢险救援队伍。</w:t>
      </w:r>
    </w:p>
    <w:p w14:paraId="56653965"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5.2  </w:t>
      </w:r>
      <w:r w:rsidRPr="0090238A">
        <w:rPr>
          <w:rFonts w:ascii="Times New Roman" w:eastAsia="楷体"/>
          <w:szCs w:val="32"/>
        </w:rPr>
        <w:t>供电保障</w:t>
      </w:r>
      <w:r w:rsidRPr="0090238A">
        <w:rPr>
          <w:rFonts w:ascii="Times New Roman" w:eastAsia="楷体"/>
          <w:szCs w:val="32"/>
        </w:rPr>
        <w:t xml:space="preserve"> </w:t>
      </w:r>
    </w:p>
    <w:p w14:paraId="0457B73B" w14:textId="77777777" w:rsidR="002D48F2" w:rsidRPr="0090238A" w:rsidRDefault="00CF730D">
      <w:pPr>
        <w:widowControl/>
        <w:snapToGrid w:val="0"/>
        <w:spacing w:line="560" w:lineRule="exact"/>
        <w:ind w:left="45" w:right="45" w:firstLineChars="200" w:firstLine="640"/>
        <w:jc w:val="left"/>
        <w:rPr>
          <w:kern w:val="0"/>
          <w:sz w:val="28"/>
          <w:szCs w:val="28"/>
        </w:rPr>
      </w:pPr>
      <w:r w:rsidRPr="0090238A">
        <w:rPr>
          <w:rFonts w:eastAsia="仿宋_GB2312"/>
          <w:sz w:val="32"/>
          <w:szCs w:val="32"/>
        </w:rPr>
        <w:t>供电部门主要负责防汛抢险、抢排渍涝、抗旱救灾等方面的供电需要和应急救援现场的临时供电。</w:t>
      </w:r>
      <w:r w:rsidRPr="0090238A">
        <w:rPr>
          <w:kern w:val="0"/>
          <w:sz w:val="28"/>
          <w:szCs w:val="28"/>
        </w:rPr>
        <w:t xml:space="preserve"> </w:t>
      </w:r>
    </w:p>
    <w:p w14:paraId="341CF640"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5.3  </w:t>
      </w:r>
      <w:r w:rsidRPr="0090238A">
        <w:rPr>
          <w:rFonts w:ascii="Times New Roman" w:eastAsia="楷体"/>
          <w:szCs w:val="32"/>
        </w:rPr>
        <w:t>交通运输保障</w:t>
      </w:r>
      <w:r w:rsidRPr="0090238A">
        <w:rPr>
          <w:rFonts w:ascii="Times New Roman" w:eastAsia="楷体"/>
          <w:szCs w:val="32"/>
        </w:rPr>
        <w:t xml:space="preserve"> </w:t>
      </w:r>
    </w:p>
    <w:p w14:paraId="561FC858"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交通运输部门主要负责优先保证防汛抢险人员、防汛抗旱救灾物资运输；负责大洪水时用于抢险、救灾车辆、船舶的及时调配。</w:t>
      </w:r>
    </w:p>
    <w:p w14:paraId="1C55C2AB"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lastRenderedPageBreak/>
        <w:t xml:space="preserve">5.4  </w:t>
      </w:r>
      <w:r w:rsidRPr="0090238A">
        <w:rPr>
          <w:rFonts w:ascii="Times New Roman" w:eastAsia="楷体"/>
          <w:szCs w:val="32"/>
        </w:rPr>
        <w:t>医疗卫生保障</w:t>
      </w:r>
      <w:r w:rsidRPr="0090238A">
        <w:rPr>
          <w:rFonts w:ascii="Times New Roman" w:eastAsia="楷体"/>
          <w:szCs w:val="32"/>
        </w:rPr>
        <w:t xml:space="preserve"> </w:t>
      </w:r>
    </w:p>
    <w:p w14:paraId="2119E6C6" w14:textId="75F251D8" w:rsidR="002D48F2" w:rsidRPr="0090238A" w:rsidRDefault="00471A97">
      <w:pPr>
        <w:widowControl/>
        <w:snapToGrid w:val="0"/>
        <w:spacing w:line="560" w:lineRule="exact"/>
        <w:ind w:left="45" w:right="45" w:firstLineChars="200" w:firstLine="640"/>
        <w:jc w:val="left"/>
        <w:rPr>
          <w:kern w:val="0"/>
          <w:sz w:val="28"/>
          <w:szCs w:val="28"/>
        </w:rPr>
      </w:pPr>
      <w:r>
        <w:rPr>
          <w:rFonts w:eastAsia="仿宋_GB2312" w:hint="eastAsia"/>
          <w:sz w:val="32"/>
          <w:szCs w:val="32"/>
        </w:rPr>
        <w:t>卫</w:t>
      </w:r>
      <w:proofErr w:type="gramStart"/>
      <w:r>
        <w:rPr>
          <w:rFonts w:eastAsia="仿宋_GB2312" w:hint="eastAsia"/>
          <w:sz w:val="32"/>
          <w:szCs w:val="32"/>
        </w:rPr>
        <w:t>健</w:t>
      </w:r>
      <w:r w:rsidR="00CF730D" w:rsidRPr="0090238A">
        <w:rPr>
          <w:rFonts w:eastAsia="仿宋_GB2312"/>
          <w:sz w:val="32"/>
          <w:szCs w:val="32"/>
        </w:rPr>
        <w:t>部门</w:t>
      </w:r>
      <w:proofErr w:type="gramEnd"/>
      <w:r w:rsidR="00CF730D" w:rsidRPr="0090238A">
        <w:rPr>
          <w:rFonts w:eastAsia="仿宋_GB2312"/>
          <w:sz w:val="32"/>
          <w:szCs w:val="32"/>
        </w:rPr>
        <w:t>主要负责水旱灾区疾病防治的业务咨询、服务与技术指导，及时有效组织开展好伤员救治、巡医问诊和卫生防疫等工作。</w:t>
      </w:r>
      <w:r w:rsidR="00CF730D" w:rsidRPr="0090238A">
        <w:rPr>
          <w:kern w:val="0"/>
          <w:sz w:val="28"/>
          <w:szCs w:val="28"/>
        </w:rPr>
        <w:t xml:space="preserve"> </w:t>
      </w:r>
    </w:p>
    <w:p w14:paraId="79B70CCC"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5.5  </w:t>
      </w:r>
      <w:r w:rsidRPr="0090238A">
        <w:rPr>
          <w:rFonts w:ascii="Times New Roman" w:eastAsia="楷体"/>
          <w:szCs w:val="32"/>
        </w:rPr>
        <w:t>治安保障</w:t>
      </w:r>
      <w:r w:rsidRPr="0090238A">
        <w:rPr>
          <w:rFonts w:ascii="Times New Roman" w:eastAsia="楷体"/>
          <w:szCs w:val="32"/>
        </w:rPr>
        <w:t xml:space="preserve"> </w:t>
      </w:r>
    </w:p>
    <w:p w14:paraId="7E72EA43"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公安部门主要负责做好水旱灾区的治安管理工作，依法严厉打击破坏抗洪抗旱救灾行动和工程设施安全的行为，保证抗灾救灾工作的顺利进行；负责组织搞好防汛抢险、分洪爆破时的戒严、警卫工作，维护灾区的社会治安秩序。</w:t>
      </w:r>
      <w:r w:rsidRPr="0090238A">
        <w:rPr>
          <w:rFonts w:eastAsia="仿宋_GB2312"/>
          <w:sz w:val="32"/>
          <w:szCs w:val="32"/>
        </w:rPr>
        <w:t xml:space="preserve"> </w:t>
      </w:r>
    </w:p>
    <w:p w14:paraId="19920BCC"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5.6  </w:t>
      </w:r>
      <w:r w:rsidRPr="0090238A">
        <w:rPr>
          <w:rFonts w:ascii="Times New Roman" w:eastAsia="楷体"/>
          <w:szCs w:val="32"/>
        </w:rPr>
        <w:t>物资保障</w:t>
      </w:r>
      <w:r w:rsidRPr="0090238A">
        <w:rPr>
          <w:rFonts w:ascii="Times New Roman" w:eastAsia="楷体"/>
          <w:szCs w:val="32"/>
        </w:rPr>
        <w:t xml:space="preserve"> </w:t>
      </w:r>
    </w:p>
    <w:p w14:paraId="00BAC1FB" w14:textId="6C3AB258" w:rsidR="002D48F2" w:rsidRPr="0090238A" w:rsidRDefault="00CF730D" w:rsidP="00471A97">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市防指和各镇（区、街道）防汛抗旱指挥部、工程管理单位以及受洪水威胁的其他单位按规范储备防汛抢险物资。防汛物资管理部门及时掌握新材料、新设备的应用情况，及时调整储备物资品种，提高科技含量。紧急防汛期，市防指有权征用社会物资。要建立应急供水机制，加强应急供水备用水源及互连互通工程建设。</w:t>
      </w:r>
    </w:p>
    <w:p w14:paraId="17B05A2E"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5.7  </w:t>
      </w:r>
      <w:r w:rsidRPr="0090238A">
        <w:rPr>
          <w:rFonts w:ascii="Times New Roman" w:eastAsia="楷体"/>
          <w:szCs w:val="32"/>
        </w:rPr>
        <w:t>资金保障</w:t>
      </w:r>
      <w:r w:rsidRPr="0090238A">
        <w:rPr>
          <w:rFonts w:ascii="Times New Roman" w:eastAsia="楷体"/>
          <w:szCs w:val="32"/>
        </w:rPr>
        <w:t xml:space="preserve"> </w:t>
      </w:r>
    </w:p>
    <w:p w14:paraId="63805FB1"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各级人民政府应当在本级财政预算中安排资金，用于本行政区域内遭受严重水旱灾害的工程修复补助、重点治理工程以及其他规定的水利工程的维护和建设、以及遭受特大水旱灾害地区防汛抢险、抗旱补助。</w:t>
      </w:r>
    </w:p>
    <w:p w14:paraId="4EE3EB7E"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5.8  </w:t>
      </w:r>
      <w:r w:rsidRPr="0090238A">
        <w:rPr>
          <w:rFonts w:ascii="Times New Roman" w:eastAsia="楷体"/>
          <w:szCs w:val="32"/>
        </w:rPr>
        <w:t>社会动员</w:t>
      </w:r>
      <w:r w:rsidRPr="0090238A">
        <w:rPr>
          <w:rFonts w:ascii="Times New Roman" w:eastAsia="楷体"/>
          <w:szCs w:val="32"/>
        </w:rPr>
        <w:t xml:space="preserve"> </w:t>
      </w:r>
    </w:p>
    <w:p w14:paraId="18CE2F5F"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lastRenderedPageBreak/>
        <w:t>（</w:t>
      </w:r>
      <w:r w:rsidRPr="0090238A">
        <w:rPr>
          <w:rFonts w:eastAsia="仿宋_GB2312"/>
          <w:sz w:val="32"/>
          <w:szCs w:val="32"/>
        </w:rPr>
        <w:t>1</w:t>
      </w:r>
      <w:r w:rsidRPr="0090238A">
        <w:rPr>
          <w:rFonts w:eastAsia="仿宋_GB2312"/>
          <w:sz w:val="32"/>
          <w:szCs w:val="32"/>
        </w:rPr>
        <w:t>）防汛抗旱是社会公益性事业，任何单位和个人都有保护水利工程设施和防汛抗旱的责任。</w:t>
      </w:r>
      <w:r w:rsidRPr="0090238A">
        <w:rPr>
          <w:rFonts w:eastAsia="仿宋_GB2312"/>
          <w:sz w:val="32"/>
          <w:szCs w:val="32"/>
        </w:rPr>
        <w:t xml:space="preserve"> </w:t>
      </w:r>
    </w:p>
    <w:p w14:paraId="38FC06E2"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2</w:t>
      </w:r>
      <w:r w:rsidRPr="0090238A">
        <w:rPr>
          <w:rFonts w:eastAsia="仿宋_GB2312"/>
          <w:sz w:val="32"/>
          <w:szCs w:val="32"/>
        </w:rPr>
        <w:t>）汛期或旱季，各级防汛抗旱指挥部根据水旱灾害的发展，做好动员工作，组织社会力量投入防汛抗旱。</w:t>
      </w:r>
      <w:r w:rsidRPr="0090238A">
        <w:rPr>
          <w:rFonts w:eastAsia="仿宋_GB2312"/>
          <w:sz w:val="32"/>
          <w:szCs w:val="32"/>
        </w:rPr>
        <w:t xml:space="preserve"> </w:t>
      </w:r>
    </w:p>
    <w:p w14:paraId="37A0EEDC"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3</w:t>
      </w:r>
      <w:r w:rsidRPr="0090238A">
        <w:rPr>
          <w:rFonts w:eastAsia="仿宋_GB2312"/>
          <w:sz w:val="32"/>
          <w:szCs w:val="32"/>
        </w:rPr>
        <w:t>）各级防汛抗旱指挥部的组成部门，在严重水旱灾害期间，应按照分工，</w:t>
      </w:r>
      <w:proofErr w:type="gramStart"/>
      <w:r w:rsidRPr="0090238A">
        <w:rPr>
          <w:rFonts w:eastAsia="仿宋_GB2312"/>
          <w:sz w:val="32"/>
          <w:szCs w:val="32"/>
        </w:rPr>
        <w:t>特</w:t>
      </w:r>
      <w:proofErr w:type="gramEnd"/>
      <w:r w:rsidRPr="0090238A">
        <w:rPr>
          <w:rFonts w:eastAsia="仿宋_GB2312"/>
          <w:sz w:val="32"/>
          <w:szCs w:val="32"/>
        </w:rPr>
        <w:t>事特办，急事急办，解决防汛抗旱的实际问题，同时充分调动本系统的力量，全力支持抗灾救灾和灾后重建工作。</w:t>
      </w:r>
      <w:r w:rsidRPr="0090238A">
        <w:rPr>
          <w:rFonts w:eastAsia="仿宋_GB2312"/>
          <w:sz w:val="32"/>
          <w:szCs w:val="32"/>
        </w:rPr>
        <w:t xml:space="preserve"> </w:t>
      </w:r>
    </w:p>
    <w:p w14:paraId="33F830D5"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w:t>
      </w:r>
      <w:r w:rsidRPr="0090238A">
        <w:rPr>
          <w:rFonts w:eastAsia="仿宋_GB2312"/>
          <w:sz w:val="32"/>
          <w:szCs w:val="32"/>
        </w:rPr>
        <w:t>4</w:t>
      </w:r>
      <w:r w:rsidRPr="0090238A">
        <w:rPr>
          <w:rFonts w:eastAsia="仿宋_GB2312"/>
          <w:sz w:val="32"/>
          <w:szCs w:val="32"/>
        </w:rPr>
        <w:t>）各级人民政府加强对防汛抗旱工作的统一领导，组织有关部门和单位，动员全社会的力量，做好防汛抗旱工作。</w:t>
      </w:r>
    </w:p>
    <w:p w14:paraId="53763D16"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55" w:name="_Toc83125637"/>
      <w:bookmarkStart w:id="56" w:name="_Toc82572477"/>
      <w:bookmarkStart w:id="57" w:name="_Toc101174752"/>
      <w:bookmarkStart w:id="58" w:name="_Toc102217472"/>
      <w:bookmarkStart w:id="59" w:name="_Toc109531066"/>
      <w:bookmarkEnd w:id="51"/>
      <w:bookmarkEnd w:id="52"/>
      <w:bookmarkEnd w:id="53"/>
      <w:bookmarkEnd w:id="54"/>
      <w:r w:rsidRPr="0090238A">
        <w:rPr>
          <w:rFonts w:ascii="Times New Roman" w:eastAsia="楷体"/>
          <w:szCs w:val="32"/>
        </w:rPr>
        <w:t xml:space="preserve">5.9  </w:t>
      </w:r>
      <w:r w:rsidRPr="0090238A">
        <w:rPr>
          <w:rFonts w:ascii="Times New Roman" w:eastAsia="楷体"/>
          <w:szCs w:val="32"/>
        </w:rPr>
        <w:t>防汛抗旱决策系统</w:t>
      </w:r>
      <w:bookmarkEnd w:id="55"/>
      <w:bookmarkEnd w:id="56"/>
      <w:bookmarkEnd w:id="57"/>
      <w:bookmarkEnd w:id="58"/>
      <w:bookmarkEnd w:id="59"/>
    </w:p>
    <w:p w14:paraId="7A12496F"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防汛抗旱决策系统（水雨情信息采集系统、视频监控系统等）应确保数据准确，通讯畅通。</w:t>
      </w:r>
    </w:p>
    <w:p w14:paraId="2A981C5D"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市防指与上级防指、各镇（区、街道）防汛抗旱指挥部之间的防汛异地会商系统确保畅通。</w:t>
      </w:r>
    </w:p>
    <w:p w14:paraId="2884EB23"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60" w:name="_Toc109531067"/>
      <w:bookmarkStart w:id="61" w:name="_Toc82572479"/>
      <w:bookmarkStart w:id="62" w:name="_Toc102217473"/>
      <w:bookmarkStart w:id="63" w:name="_Toc101174753"/>
      <w:bookmarkStart w:id="64" w:name="_Toc83125639"/>
      <w:r w:rsidRPr="0090238A">
        <w:rPr>
          <w:rFonts w:ascii="Times New Roman" w:eastAsia="楷体"/>
          <w:szCs w:val="32"/>
        </w:rPr>
        <w:t xml:space="preserve">5.10  </w:t>
      </w:r>
      <w:r w:rsidRPr="0090238A">
        <w:rPr>
          <w:rFonts w:ascii="Times New Roman" w:eastAsia="楷体"/>
          <w:szCs w:val="32"/>
        </w:rPr>
        <w:t>宣传、培训和</w:t>
      </w:r>
      <w:bookmarkEnd w:id="60"/>
      <w:bookmarkEnd w:id="61"/>
      <w:bookmarkEnd w:id="62"/>
      <w:bookmarkEnd w:id="63"/>
      <w:bookmarkEnd w:id="64"/>
      <w:r w:rsidRPr="0090238A">
        <w:rPr>
          <w:rFonts w:ascii="Times New Roman" w:eastAsia="楷体"/>
          <w:szCs w:val="32"/>
        </w:rPr>
        <w:t>演练</w:t>
      </w:r>
    </w:p>
    <w:p w14:paraId="0E3D5EE8" w14:textId="77777777" w:rsidR="002D48F2" w:rsidRPr="0090238A" w:rsidRDefault="00CF730D">
      <w:pPr>
        <w:widowControl/>
        <w:snapToGrid w:val="0"/>
        <w:spacing w:line="560" w:lineRule="exact"/>
        <w:ind w:left="45" w:right="45" w:firstLineChars="200" w:firstLine="640"/>
        <w:jc w:val="left"/>
        <w:rPr>
          <w:rFonts w:eastAsia="仿宋_GB2312"/>
          <w:iCs/>
          <w:sz w:val="32"/>
          <w:szCs w:val="32"/>
        </w:rPr>
      </w:pPr>
      <w:r w:rsidRPr="0090238A">
        <w:rPr>
          <w:rFonts w:eastAsia="仿宋_GB2312"/>
          <w:sz w:val="32"/>
          <w:szCs w:val="32"/>
        </w:rPr>
        <w:t>在媒体上公布报警电话，宣传防汛抗旱有关方针、政策、法规，普及防汛抗旱知识，提高公众应对能力和参与意识。编制水旱灾害应急培训教材，多渠道、多形式广泛深入开展应急法律法规和预防、避险、自救、互救、减灾等常识教育。</w:t>
      </w:r>
      <w:proofErr w:type="gramStart"/>
      <w:r w:rsidRPr="0090238A">
        <w:rPr>
          <w:rFonts w:eastAsia="仿宋_GB2312"/>
          <w:sz w:val="32"/>
          <w:szCs w:val="32"/>
        </w:rPr>
        <w:t>选择受</w:t>
      </w:r>
      <w:proofErr w:type="gramEnd"/>
      <w:r w:rsidRPr="0090238A">
        <w:rPr>
          <w:rFonts w:eastAsia="仿宋_GB2312"/>
          <w:sz w:val="32"/>
          <w:szCs w:val="32"/>
        </w:rPr>
        <w:t>水旱灾害影响和威胁较大地区开展应急综合演练，制定应急措施；演练结束后，认真总结，不断完善预案。</w:t>
      </w:r>
      <w:bookmarkStart w:id="65" w:name="_Toc83125645"/>
      <w:bookmarkStart w:id="66" w:name="_Toc82572485"/>
    </w:p>
    <w:bookmarkEnd w:id="65"/>
    <w:bookmarkEnd w:id="66"/>
    <w:p w14:paraId="636E9ECE" w14:textId="77777777" w:rsidR="002D48F2" w:rsidRPr="0090238A" w:rsidRDefault="00CF730D">
      <w:pPr>
        <w:pStyle w:val="2"/>
        <w:snapToGrid w:val="0"/>
        <w:spacing w:line="560" w:lineRule="exact"/>
        <w:ind w:firstLineChars="200" w:firstLine="640"/>
        <w:jc w:val="both"/>
        <w:rPr>
          <w:rFonts w:ascii="Times New Roman" w:eastAsia="黑体"/>
          <w:b w:val="0"/>
          <w:sz w:val="32"/>
          <w:szCs w:val="32"/>
        </w:rPr>
      </w:pPr>
      <w:r w:rsidRPr="0090238A">
        <w:rPr>
          <w:rFonts w:ascii="Times New Roman" w:eastAsia="黑体"/>
          <w:b w:val="0"/>
          <w:sz w:val="32"/>
          <w:szCs w:val="32"/>
        </w:rPr>
        <w:lastRenderedPageBreak/>
        <w:t xml:space="preserve">6 </w:t>
      </w:r>
      <w:bookmarkEnd w:id="34"/>
      <w:bookmarkEnd w:id="35"/>
      <w:bookmarkEnd w:id="36"/>
      <w:bookmarkEnd w:id="37"/>
      <w:bookmarkEnd w:id="38"/>
      <w:bookmarkEnd w:id="39"/>
      <w:bookmarkEnd w:id="40"/>
      <w:r w:rsidRPr="0090238A">
        <w:rPr>
          <w:rFonts w:ascii="Times New Roman" w:eastAsia="黑体"/>
          <w:b w:val="0"/>
          <w:sz w:val="32"/>
          <w:szCs w:val="32"/>
        </w:rPr>
        <w:t xml:space="preserve"> </w:t>
      </w:r>
      <w:r w:rsidRPr="0090238A">
        <w:rPr>
          <w:rFonts w:ascii="Times New Roman" w:eastAsia="黑体"/>
          <w:b w:val="0"/>
          <w:sz w:val="32"/>
          <w:szCs w:val="32"/>
        </w:rPr>
        <w:t>后期处理</w:t>
      </w:r>
    </w:p>
    <w:p w14:paraId="25CF2B57"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发生水旱灾害的相关人民政府组织有关部门做好灾区生活供给、卫生防疫、救灾物资供应、治安管理、学校复课、水毁修复、恢复生产和重建家园等善后工作。</w:t>
      </w:r>
    </w:p>
    <w:p w14:paraId="17BE6EAB" w14:textId="77777777" w:rsidR="002D48F2" w:rsidRPr="00D870BA" w:rsidRDefault="00CF730D">
      <w:pPr>
        <w:pStyle w:val="3"/>
        <w:snapToGrid w:val="0"/>
        <w:spacing w:line="560" w:lineRule="exact"/>
        <w:ind w:firstLineChars="200" w:firstLine="640"/>
        <w:jc w:val="both"/>
        <w:rPr>
          <w:rFonts w:hint="eastAsia"/>
          <w:kern w:val="2"/>
          <w:szCs w:val="32"/>
        </w:rPr>
      </w:pPr>
      <w:bookmarkStart w:id="67" w:name="_Toc82572463"/>
      <w:bookmarkStart w:id="68" w:name="_Toc102217463"/>
      <w:bookmarkStart w:id="69" w:name="_Toc77615558"/>
      <w:bookmarkStart w:id="70" w:name="_Toc83125623"/>
      <w:bookmarkStart w:id="71" w:name="_Toc77842114"/>
      <w:bookmarkStart w:id="72" w:name="_Toc109531053"/>
      <w:bookmarkStart w:id="73" w:name="_Toc101174743"/>
      <w:r w:rsidRPr="00D870BA">
        <w:rPr>
          <w:rFonts w:hint="eastAsia"/>
          <w:kern w:val="2"/>
          <w:szCs w:val="32"/>
        </w:rPr>
        <w:t xml:space="preserve">6.1  </w:t>
      </w:r>
      <w:bookmarkEnd w:id="67"/>
      <w:bookmarkEnd w:id="68"/>
      <w:bookmarkEnd w:id="69"/>
      <w:bookmarkEnd w:id="70"/>
      <w:bookmarkEnd w:id="71"/>
      <w:bookmarkEnd w:id="72"/>
      <w:bookmarkEnd w:id="73"/>
      <w:r w:rsidRPr="00D870BA">
        <w:rPr>
          <w:rFonts w:hint="eastAsia"/>
          <w:kern w:val="2"/>
          <w:szCs w:val="32"/>
        </w:rPr>
        <w:t>救灾</w:t>
      </w:r>
    </w:p>
    <w:p w14:paraId="7FA84339"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 xml:space="preserve">6.1.1  </w:t>
      </w:r>
      <w:r w:rsidRPr="0090238A">
        <w:rPr>
          <w:rFonts w:eastAsia="仿宋_GB2312"/>
          <w:sz w:val="32"/>
          <w:szCs w:val="32"/>
        </w:rPr>
        <w:t>发生重大灾情时，相关人民政府成立救灾指挥部，负责灾害救助的组织、协调和指挥工作。根据救灾工作实际需要，市有关部门和单位派联络员参加指挥部办公室工作。</w:t>
      </w:r>
    </w:p>
    <w:p w14:paraId="7527EF3E"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 xml:space="preserve">6.1.2  </w:t>
      </w:r>
      <w:r w:rsidRPr="0090238A">
        <w:rPr>
          <w:rFonts w:eastAsia="仿宋_GB2312"/>
          <w:sz w:val="32"/>
          <w:szCs w:val="32"/>
        </w:rPr>
        <w:t>应急部门会同有关方面组织协调紧急转移安置受灾群众、因灾毁损房屋恢复重建补助和受灾群众生活救助。</w:t>
      </w:r>
      <w:r w:rsidRPr="0090238A">
        <w:rPr>
          <w:rFonts w:eastAsia="仿宋_GB2312"/>
          <w:sz w:val="32"/>
          <w:szCs w:val="32"/>
        </w:rPr>
        <w:t xml:space="preserve"> </w:t>
      </w:r>
    </w:p>
    <w:p w14:paraId="18122260" w14:textId="287A8F75"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 xml:space="preserve">6.1.3  </w:t>
      </w:r>
      <w:r w:rsidR="00127148">
        <w:rPr>
          <w:rFonts w:eastAsia="仿宋_GB2312" w:hint="eastAsia"/>
          <w:sz w:val="32"/>
          <w:szCs w:val="32"/>
        </w:rPr>
        <w:t>卫</w:t>
      </w:r>
      <w:proofErr w:type="gramStart"/>
      <w:r w:rsidR="00127148">
        <w:rPr>
          <w:rFonts w:eastAsia="仿宋_GB2312" w:hint="eastAsia"/>
          <w:sz w:val="32"/>
          <w:szCs w:val="32"/>
        </w:rPr>
        <w:t>健</w:t>
      </w:r>
      <w:r w:rsidRPr="0090238A">
        <w:rPr>
          <w:rFonts w:eastAsia="仿宋_GB2312"/>
          <w:sz w:val="32"/>
          <w:szCs w:val="32"/>
        </w:rPr>
        <w:t>部门</w:t>
      </w:r>
      <w:proofErr w:type="gramEnd"/>
      <w:r w:rsidRPr="0090238A">
        <w:rPr>
          <w:rFonts w:eastAsia="仿宋_GB2312"/>
          <w:sz w:val="32"/>
          <w:szCs w:val="32"/>
        </w:rPr>
        <w:t>负责组织医疗卫生技术力量，抢救因灾伤病人员，对污染源进行消毒处理，防止疫病的传播和蔓延。</w:t>
      </w:r>
    </w:p>
    <w:p w14:paraId="0ABD724D"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 xml:space="preserve">6.1.4  </w:t>
      </w:r>
      <w:r w:rsidRPr="0090238A">
        <w:rPr>
          <w:rFonts w:eastAsia="仿宋_GB2312"/>
          <w:sz w:val="32"/>
          <w:szCs w:val="32"/>
        </w:rPr>
        <w:t>相关人民政府组织对可能造成环境污染的污染物进行清除。</w:t>
      </w:r>
    </w:p>
    <w:p w14:paraId="20D6BB02"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74" w:name="_Toc101174744"/>
      <w:bookmarkStart w:id="75" w:name="_Toc109531054"/>
      <w:bookmarkStart w:id="76" w:name="_Toc83125624"/>
      <w:bookmarkStart w:id="77" w:name="_Toc102217464"/>
      <w:bookmarkStart w:id="78" w:name="_Toc82572464"/>
      <w:r w:rsidRPr="0090238A">
        <w:rPr>
          <w:rFonts w:ascii="Times New Roman" w:eastAsia="楷体"/>
          <w:szCs w:val="32"/>
        </w:rPr>
        <w:t xml:space="preserve">6.2  </w:t>
      </w:r>
      <w:r w:rsidRPr="0090238A">
        <w:rPr>
          <w:rFonts w:ascii="Times New Roman" w:eastAsia="楷体"/>
          <w:szCs w:val="32"/>
        </w:rPr>
        <w:t>社会救助</w:t>
      </w:r>
      <w:bookmarkEnd w:id="74"/>
      <w:bookmarkEnd w:id="75"/>
      <w:bookmarkEnd w:id="76"/>
      <w:bookmarkEnd w:id="77"/>
      <w:bookmarkEnd w:id="78"/>
    </w:p>
    <w:p w14:paraId="68D0F6B1"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根据救灾工作需要，在行政区域内组织动员社会各界开展救灾捐赠活动，工会、共青团、妇联及慈善团体积极开展捐赠、心理援助等社会救助活动。</w:t>
      </w:r>
    </w:p>
    <w:p w14:paraId="3394E2A2"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79" w:name="_Toc109531055"/>
      <w:r w:rsidRPr="0090238A">
        <w:rPr>
          <w:rFonts w:ascii="Times New Roman" w:eastAsia="楷体"/>
          <w:szCs w:val="32"/>
        </w:rPr>
        <w:t xml:space="preserve">6.3  </w:t>
      </w:r>
      <w:r w:rsidRPr="0090238A">
        <w:rPr>
          <w:rFonts w:ascii="Times New Roman" w:eastAsia="楷体"/>
          <w:szCs w:val="32"/>
        </w:rPr>
        <w:t>防汛抢险物料补充</w:t>
      </w:r>
      <w:bookmarkEnd w:id="79"/>
    </w:p>
    <w:p w14:paraId="71C71DC4"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针对当年防汛抢险物料消耗情况，按照分级筹措和常规防汛的要求，及时补充到位。</w:t>
      </w:r>
    </w:p>
    <w:p w14:paraId="7ECDDBE4"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80" w:name="_Toc109531056"/>
      <w:r w:rsidRPr="0090238A">
        <w:rPr>
          <w:rFonts w:ascii="Times New Roman" w:eastAsia="楷体"/>
          <w:szCs w:val="32"/>
        </w:rPr>
        <w:t xml:space="preserve">6.4  </w:t>
      </w:r>
      <w:r w:rsidRPr="0090238A">
        <w:rPr>
          <w:rFonts w:ascii="Times New Roman" w:eastAsia="楷体"/>
          <w:szCs w:val="32"/>
        </w:rPr>
        <w:t>水毁工程修复</w:t>
      </w:r>
      <w:bookmarkEnd w:id="80"/>
    </w:p>
    <w:p w14:paraId="3A79A50D"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lastRenderedPageBreak/>
        <w:t xml:space="preserve">6.4.1  </w:t>
      </w:r>
      <w:r w:rsidRPr="0090238A">
        <w:rPr>
          <w:rFonts w:eastAsia="仿宋_GB2312"/>
          <w:sz w:val="32"/>
          <w:szCs w:val="32"/>
        </w:rPr>
        <w:t>对影响当年防汛安全和城乡供水安全的水毁工程，尽快修复。水利工程力争在下次洪水到来之前，做到恢复主体功能；抗旱水源工程尽快恢复功能。</w:t>
      </w:r>
    </w:p>
    <w:p w14:paraId="67BDBADD"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 xml:space="preserve">6.4.2  </w:t>
      </w:r>
      <w:r w:rsidRPr="0090238A">
        <w:rPr>
          <w:rFonts w:eastAsia="仿宋_GB2312"/>
          <w:sz w:val="32"/>
          <w:szCs w:val="32"/>
        </w:rPr>
        <w:t>遭到毁坏的交通、电力、通信、水文以及防汛专用通信设施，尽快组织修复，恢复功能。</w:t>
      </w:r>
    </w:p>
    <w:p w14:paraId="74B693A3"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6.5  </w:t>
      </w:r>
      <w:r w:rsidRPr="0090238A">
        <w:rPr>
          <w:rFonts w:ascii="Times New Roman" w:eastAsia="楷体"/>
          <w:szCs w:val="32"/>
        </w:rPr>
        <w:t>灾后建设</w:t>
      </w:r>
    </w:p>
    <w:p w14:paraId="1B4ACEE0"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灾区人民政府尽快组织灾后建设工作。根据水毁情况，对区域内工程按规划标准建设。</w:t>
      </w:r>
    </w:p>
    <w:p w14:paraId="1FEF2831"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81" w:name="_Toc83125625"/>
      <w:bookmarkStart w:id="82" w:name="_Toc82572465"/>
      <w:bookmarkStart w:id="83" w:name="_Toc102217465"/>
      <w:bookmarkStart w:id="84" w:name="_Toc109531059"/>
      <w:bookmarkStart w:id="85" w:name="_Toc101174745"/>
      <w:r w:rsidRPr="0090238A">
        <w:rPr>
          <w:rFonts w:ascii="Times New Roman" w:eastAsia="楷体"/>
          <w:szCs w:val="32"/>
        </w:rPr>
        <w:t xml:space="preserve">6.6  </w:t>
      </w:r>
      <w:r w:rsidRPr="0090238A">
        <w:rPr>
          <w:rFonts w:ascii="Times New Roman" w:eastAsia="楷体"/>
          <w:szCs w:val="32"/>
        </w:rPr>
        <w:t>保险</w:t>
      </w:r>
      <w:bookmarkEnd w:id="81"/>
      <w:bookmarkEnd w:id="82"/>
      <w:bookmarkEnd w:id="83"/>
      <w:bookmarkEnd w:id="84"/>
      <w:bookmarkEnd w:id="85"/>
    </w:p>
    <w:p w14:paraId="34E597D9"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水旱灾害发生后，保险机构组织在第一时间对突发事件造成的损失进行评估、审核和确认，根据保险条例实施理赔，尽快赔付灾民钱款。</w:t>
      </w:r>
    </w:p>
    <w:p w14:paraId="66FF3493"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86" w:name="_Toc109531060"/>
      <w:r w:rsidRPr="0090238A">
        <w:rPr>
          <w:rFonts w:ascii="Times New Roman" w:eastAsia="楷体"/>
          <w:szCs w:val="32"/>
        </w:rPr>
        <w:t xml:space="preserve">6.7  </w:t>
      </w:r>
      <w:r w:rsidRPr="0090238A">
        <w:rPr>
          <w:rFonts w:ascii="Times New Roman" w:eastAsia="楷体"/>
          <w:szCs w:val="32"/>
        </w:rPr>
        <w:t>防汛抗旱工作评价</w:t>
      </w:r>
      <w:bookmarkEnd w:id="86"/>
    </w:p>
    <w:p w14:paraId="6790D5F3" w14:textId="77777777" w:rsidR="002D48F2" w:rsidRPr="0090238A" w:rsidRDefault="00CF730D">
      <w:pPr>
        <w:spacing w:line="560" w:lineRule="exact"/>
        <w:ind w:firstLineChars="200" w:firstLine="640"/>
        <w:rPr>
          <w:rFonts w:eastAsia="仿宋_GB2312"/>
          <w:sz w:val="32"/>
          <w:szCs w:val="32"/>
        </w:rPr>
      </w:pPr>
      <w:r w:rsidRPr="0090238A">
        <w:rPr>
          <w:rFonts w:eastAsia="仿宋_GB2312"/>
          <w:sz w:val="32"/>
          <w:szCs w:val="32"/>
        </w:rPr>
        <w:t>每年市防指和各镇（区、街道）防指针对防汛抗旱工作的各个方面和环节进行定性和定量的总结、分析、评估。引进外部评价机制，征求社会各界和群众对防汛抗旱工作的意见和建议，总结经验，找出问题，从防汛抗旱工作的各个方面以及防汛抗旱工程的规划、设计、运行、管理提出改进建议，以进一步做好防汛抗旱工作。</w:t>
      </w:r>
    </w:p>
    <w:p w14:paraId="3A6CB05B" w14:textId="77777777" w:rsidR="002D48F2" w:rsidRPr="0090238A" w:rsidRDefault="00CF730D">
      <w:pPr>
        <w:pStyle w:val="2"/>
        <w:snapToGrid w:val="0"/>
        <w:spacing w:line="560" w:lineRule="exact"/>
        <w:ind w:firstLineChars="200" w:firstLine="640"/>
        <w:jc w:val="both"/>
        <w:rPr>
          <w:rFonts w:ascii="Times New Roman" w:eastAsia="黑体"/>
          <w:b w:val="0"/>
          <w:sz w:val="32"/>
          <w:szCs w:val="32"/>
        </w:rPr>
      </w:pPr>
      <w:bookmarkStart w:id="87" w:name="_Toc109531068"/>
      <w:r w:rsidRPr="0090238A">
        <w:rPr>
          <w:rFonts w:ascii="Times New Roman" w:eastAsia="黑体"/>
          <w:b w:val="0"/>
          <w:sz w:val="32"/>
          <w:szCs w:val="32"/>
        </w:rPr>
        <w:t xml:space="preserve">7  </w:t>
      </w:r>
      <w:r w:rsidRPr="0090238A">
        <w:rPr>
          <w:rFonts w:ascii="Times New Roman" w:eastAsia="黑体"/>
          <w:b w:val="0"/>
          <w:sz w:val="32"/>
          <w:szCs w:val="32"/>
        </w:rPr>
        <w:t>奖惩</w:t>
      </w:r>
    </w:p>
    <w:p w14:paraId="76B66E2B" w14:textId="6941F902" w:rsidR="002D48F2" w:rsidRPr="0090238A" w:rsidRDefault="00CF730D">
      <w:pPr>
        <w:pStyle w:val="a0"/>
        <w:snapToGrid w:val="0"/>
        <w:spacing w:line="560" w:lineRule="exact"/>
        <w:ind w:firstLine="640"/>
        <w:rPr>
          <w:rFonts w:eastAsia="仿宋_GB2312"/>
          <w:sz w:val="32"/>
          <w:szCs w:val="32"/>
        </w:rPr>
      </w:pPr>
      <w:r w:rsidRPr="0090238A">
        <w:rPr>
          <w:rFonts w:eastAsia="仿宋_GB2312"/>
          <w:sz w:val="32"/>
          <w:szCs w:val="32"/>
        </w:rPr>
        <w:t>对防汛抢险和抗旱工作</w:t>
      </w:r>
      <w:proofErr w:type="gramStart"/>
      <w:r w:rsidRPr="0090238A">
        <w:rPr>
          <w:rFonts w:eastAsia="仿宋_GB2312"/>
          <w:sz w:val="32"/>
          <w:szCs w:val="32"/>
        </w:rPr>
        <w:t>作出</w:t>
      </w:r>
      <w:proofErr w:type="gramEnd"/>
      <w:r w:rsidRPr="0090238A">
        <w:rPr>
          <w:rFonts w:eastAsia="仿宋_GB2312"/>
          <w:sz w:val="32"/>
          <w:szCs w:val="32"/>
        </w:rPr>
        <w:t>突出贡献的先进集体和个人，由市</w:t>
      </w:r>
      <w:proofErr w:type="gramStart"/>
      <w:r w:rsidRPr="0090238A">
        <w:rPr>
          <w:rFonts w:eastAsia="仿宋_GB2312"/>
          <w:sz w:val="32"/>
          <w:szCs w:val="32"/>
        </w:rPr>
        <w:t>人社局</w:t>
      </w:r>
      <w:proofErr w:type="gramEnd"/>
      <w:r w:rsidRPr="0090238A">
        <w:rPr>
          <w:rFonts w:eastAsia="仿宋_GB2312"/>
          <w:sz w:val="32"/>
          <w:szCs w:val="32"/>
        </w:rPr>
        <w:t>和市防</w:t>
      </w:r>
      <w:proofErr w:type="gramStart"/>
      <w:r w:rsidRPr="0090238A">
        <w:rPr>
          <w:rFonts w:eastAsia="仿宋_GB2312"/>
          <w:sz w:val="32"/>
          <w:szCs w:val="32"/>
        </w:rPr>
        <w:t>指联合</w:t>
      </w:r>
      <w:proofErr w:type="gramEnd"/>
      <w:r w:rsidR="00127148">
        <w:rPr>
          <w:rFonts w:eastAsia="仿宋_GB2312" w:hint="eastAsia"/>
          <w:sz w:val="32"/>
          <w:szCs w:val="32"/>
        </w:rPr>
        <w:t>通报表扬</w:t>
      </w:r>
      <w:r w:rsidRPr="0090238A">
        <w:rPr>
          <w:rFonts w:eastAsia="仿宋_GB2312"/>
          <w:sz w:val="32"/>
          <w:szCs w:val="32"/>
        </w:rPr>
        <w:t>；对防汛抢险和抗旱工作中英勇</w:t>
      </w:r>
      <w:r w:rsidRPr="0090238A">
        <w:rPr>
          <w:rFonts w:eastAsia="仿宋_GB2312"/>
          <w:sz w:val="32"/>
          <w:szCs w:val="32"/>
        </w:rPr>
        <w:lastRenderedPageBreak/>
        <w:t>献身的人员，按有关规定追认为烈士；对防汛抗旱工作中玩忽职守造成损失的，依据《中华人民共和国防洪法》《中华人民共和国防汛条例》《中华人民共和国公务员法》《江苏省防洪条例》追究当事人的责任，并予以处罚，构成犯罪的，依法追究其刑事责任。</w:t>
      </w:r>
    </w:p>
    <w:p w14:paraId="4FAD6307" w14:textId="77777777" w:rsidR="002D48F2" w:rsidRPr="0090238A" w:rsidRDefault="00CF730D">
      <w:pPr>
        <w:pStyle w:val="2"/>
        <w:snapToGrid w:val="0"/>
        <w:spacing w:line="560" w:lineRule="exact"/>
        <w:ind w:firstLineChars="200" w:firstLine="640"/>
        <w:jc w:val="both"/>
        <w:rPr>
          <w:rFonts w:ascii="Times New Roman" w:eastAsia="黑体"/>
          <w:b w:val="0"/>
          <w:sz w:val="32"/>
          <w:szCs w:val="32"/>
        </w:rPr>
      </w:pPr>
      <w:r w:rsidRPr="0090238A">
        <w:rPr>
          <w:rFonts w:ascii="Times New Roman" w:eastAsia="黑体"/>
          <w:b w:val="0"/>
          <w:sz w:val="32"/>
          <w:szCs w:val="32"/>
        </w:rPr>
        <w:t xml:space="preserve">8  </w:t>
      </w:r>
      <w:r w:rsidRPr="0090238A">
        <w:rPr>
          <w:rFonts w:ascii="Times New Roman" w:eastAsia="黑体"/>
          <w:b w:val="0"/>
          <w:sz w:val="32"/>
          <w:szCs w:val="32"/>
        </w:rPr>
        <w:t>附则</w:t>
      </w:r>
      <w:bookmarkEnd w:id="87"/>
    </w:p>
    <w:p w14:paraId="49BCE3AD"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88" w:name="_Toc109531069"/>
      <w:r w:rsidRPr="0090238A">
        <w:rPr>
          <w:rFonts w:ascii="Times New Roman" w:eastAsia="楷体"/>
          <w:szCs w:val="32"/>
        </w:rPr>
        <w:t xml:space="preserve">8.1  </w:t>
      </w:r>
      <w:r w:rsidRPr="0090238A">
        <w:rPr>
          <w:rFonts w:ascii="Times New Roman" w:eastAsia="楷体"/>
          <w:szCs w:val="32"/>
        </w:rPr>
        <w:t>名词术语定义</w:t>
      </w:r>
      <w:bookmarkEnd w:id="88"/>
    </w:p>
    <w:p w14:paraId="6E773F6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8.1.1  </w:t>
      </w:r>
      <w:r w:rsidRPr="0090238A">
        <w:rPr>
          <w:rFonts w:eastAsia="仿宋_GB2312"/>
          <w:sz w:val="32"/>
          <w:szCs w:val="32"/>
        </w:rPr>
        <w:t>一般洪水：洪峰流量或洪量的重现期</w:t>
      </w:r>
      <w:r w:rsidRPr="0090238A">
        <w:rPr>
          <w:rFonts w:eastAsia="仿宋_GB2312"/>
          <w:sz w:val="32"/>
          <w:szCs w:val="32"/>
        </w:rPr>
        <w:t>10</w:t>
      </w:r>
      <w:r w:rsidRPr="0090238A">
        <w:rPr>
          <w:rFonts w:eastAsia="仿宋_GB2312"/>
          <w:sz w:val="32"/>
          <w:szCs w:val="32"/>
        </w:rPr>
        <w:t>～</w:t>
      </w:r>
      <w:r w:rsidRPr="0090238A">
        <w:rPr>
          <w:rFonts w:eastAsia="仿宋_GB2312"/>
          <w:sz w:val="32"/>
          <w:szCs w:val="32"/>
        </w:rPr>
        <w:t>20</w:t>
      </w:r>
      <w:r w:rsidRPr="0090238A">
        <w:rPr>
          <w:rFonts w:eastAsia="仿宋_GB2312"/>
          <w:sz w:val="32"/>
          <w:szCs w:val="32"/>
        </w:rPr>
        <w:t>年一遇的洪水。</w:t>
      </w:r>
    </w:p>
    <w:p w14:paraId="6FC877A2"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8.1.2  </w:t>
      </w:r>
      <w:r w:rsidRPr="0090238A">
        <w:rPr>
          <w:rFonts w:eastAsia="仿宋_GB2312"/>
          <w:sz w:val="32"/>
          <w:szCs w:val="32"/>
        </w:rPr>
        <w:t>较大洪水：洪峰流量或洪量的重现期</w:t>
      </w:r>
      <w:r w:rsidRPr="0090238A">
        <w:rPr>
          <w:rFonts w:eastAsia="仿宋_GB2312"/>
          <w:sz w:val="32"/>
          <w:szCs w:val="32"/>
        </w:rPr>
        <w:t>20</w:t>
      </w:r>
      <w:r w:rsidRPr="0090238A">
        <w:rPr>
          <w:rFonts w:eastAsia="仿宋_GB2312"/>
          <w:sz w:val="32"/>
          <w:szCs w:val="32"/>
        </w:rPr>
        <w:t>～</w:t>
      </w:r>
      <w:r w:rsidRPr="0090238A">
        <w:rPr>
          <w:rFonts w:eastAsia="仿宋_GB2312"/>
          <w:sz w:val="32"/>
          <w:szCs w:val="32"/>
        </w:rPr>
        <w:t>50</w:t>
      </w:r>
      <w:r w:rsidRPr="0090238A">
        <w:rPr>
          <w:rFonts w:eastAsia="仿宋_GB2312"/>
          <w:sz w:val="32"/>
          <w:szCs w:val="32"/>
        </w:rPr>
        <w:t>年一遇的洪水。</w:t>
      </w:r>
    </w:p>
    <w:p w14:paraId="78A26F9E"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8.1.3  </w:t>
      </w:r>
      <w:r w:rsidRPr="0090238A">
        <w:rPr>
          <w:rFonts w:eastAsia="仿宋_GB2312"/>
          <w:sz w:val="32"/>
          <w:szCs w:val="32"/>
        </w:rPr>
        <w:t>大洪水：洪峰流量或洪量的重现期</w:t>
      </w:r>
      <w:r w:rsidRPr="0090238A">
        <w:rPr>
          <w:rFonts w:eastAsia="仿宋_GB2312"/>
          <w:sz w:val="32"/>
          <w:szCs w:val="32"/>
        </w:rPr>
        <w:t>50~100</w:t>
      </w:r>
      <w:r w:rsidRPr="0090238A">
        <w:rPr>
          <w:rFonts w:eastAsia="仿宋_GB2312"/>
          <w:sz w:val="32"/>
          <w:szCs w:val="32"/>
        </w:rPr>
        <w:t>年一遇的洪水。</w:t>
      </w:r>
    </w:p>
    <w:p w14:paraId="0AA104A7"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8.1.4  </w:t>
      </w:r>
      <w:r w:rsidRPr="0090238A">
        <w:rPr>
          <w:rFonts w:eastAsia="仿宋_GB2312"/>
          <w:sz w:val="32"/>
          <w:szCs w:val="32"/>
        </w:rPr>
        <w:t>特大洪水：洪峰流量或洪量的重现期大于</w:t>
      </w:r>
      <w:r w:rsidRPr="0090238A">
        <w:rPr>
          <w:rFonts w:eastAsia="仿宋_GB2312"/>
          <w:sz w:val="32"/>
          <w:szCs w:val="32"/>
        </w:rPr>
        <w:t>100</w:t>
      </w:r>
      <w:r w:rsidRPr="0090238A">
        <w:rPr>
          <w:rFonts w:eastAsia="仿宋_GB2312"/>
          <w:sz w:val="32"/>
          <w:szCs w:val="32"/>
        </w:rPr>
        <w:t>年一遇的洪水。</w:t>
      </w:r>
    </w:p>
    <w:p w14:paraId="5E3C1EB5"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8.1.5  </w:t>
      </w:r>
      <w:r w:rsidRPr="0090238A">
        <w:rPr>
          <w:rFonts w:eastAsia="仿宋_GB2312"/>
          <w:sz w:val="32"/>
          <w:szCs w:val="32"/>
        </w:rPr>
        <w:t>轻度干旱：受旱区域作物受旱面积占播种面积的比例在</w:t>
      </w:r>
      <w:r w:rsidRPr="0090238A">
        <w:rPr>
          <w:rFonts w:eastAsia="仿宋_GB2312"/>
          <w:sz w:val="32"/>
          <w:szCs w:val="32"/>
        </w:rPr>
        <w:t>30</w:t>
      </w:r>
      <w:r w:rsidRPr="0090238A">
        <w:rPr>
          <w:rFonts w:eastAsia="仿宋_GB2312"/>
          <w:sz w:val="32"/>
          <w:szCs w:val="32"/>
        </w:rPr>
        <w:t>％以下；以及因</w:t>
      </w:r>
      <w:proofErr w:type="gramStart"/>
      <w:r w:rsidRPr="0090238A">
        <w:rPr>
          <w:rFonts w:eastAsia="仿宋_GB2312"/>
          <w:sz w:val="32"/>
          <w:szCs w:val="32"/>
        </w:rPr>
        <w:t>旱造成</w:t>
      </w:r>
      <w:proofErr w:type="gramEnd"/>
      <w:r w:rsidRPr="0090238A">
        <w:rPr>
          <w:rFonts w:eastAsia="仿宋_GB2312"/>
          <w:sz w:val="32"/>
          <w:szCs w:val="32"/>
        </w:rPr>
        <w:t>农（牧）区临时性饮水困难人口占所在地区人口比例在</w:t>
      </w:r>
      <w:r w:rsidRPr="0090238A">
        <w:rPr>
          <w:rFonts w:eastAsia="仿宋_GB2312"/>
          <w:sz w:val="32"/>
          <w:szCs w:val="32"/>
        </w:rPr>
        <w:t>20</w:t>
      </w:r>
      <w:r w:rsidRPr="0090238A">
        <w:rPr>
          <w:rFonts w:eastAsia="仿宋_GB2312"/>
          <w:sz w:val="32"/>
          <w:szCs w:val="32"/>
        </w:rPr>
        <w:t>％以下。</w:t>
      </w:r>
    </w:p>
    <w:p w14:paraId="4372EDC1"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8.1.6  </w:t>
      </w:r>
      <w:r w:rsidRPr="0090238A">
        <w:rPr>
          <w:rFonts w:eastAsia="仿宋_GB2312"/>
          <w:sz w:val="32"/>
          <w:szCs w:val="32"/>
        </w:rPr>
        <w:t>中度干旱：受旱区域作物受旱面积占播种面积的比例达</w:t>
      </w:r>
      <w:r w:rsidRPr="0090238A">
        <w:rPr>
          <w:rFonts w:eastAsia="仿宋_GB2312"/>
          <w:sz w:val="32"/>
          <w:szCs w:val="32"/>
        </w:rPr>
        <w:t>31</w:t>
      </w:r>
      <w:r w:rsidRPr="0090238A">
        <w:rPr>
          <w:rFonts w:eastAsia="仿宋_GB2312"/>
          <w:sz w:val="32"/>
          <w:szCs w:val="32"/>
        </w:rPr>
        <w:t>％～</w:t>
      </w:r>
      <w:r w:rsidRPr="0090238A">
        <w:rPr>
          <w:rFonts w:eastAsia="仿宋_GB2312"/>
          <w:sz w:val="32"/>
          <w:szCs w:val="32"/>
        </w:rPr>
        <w:t>50</w:t>
      </w:r>
      <w:r w:rsidRPr="0090238A">
        <w:rPr>
          <w:rFonts w:eastAsia="仿宋_GB2312"/>
          <w:sz w:val="32"/>
          <w:szCs w:val="32"/>
        </w:rPr>
        <w:t>％；以及因</w:t>
      </w:r>
      <w:proofErr w:type="gramStart"/>
      <w:r w:rsidRPr="0090238A">
        <w:rPr>
          <w:rFonts w:eastAsia="仿宋_GB2312"/>
          <w:sz w:val="32"/>
          <w:szCs w:val="32"/>
        </w:rPr>
        <w:t>旱造成</w:t>
      </w:r>
      <w:proofErr w:type="gramEnd"/>
      <w:r w:rsidRPr="0090238A">
        <w:rPr>
          <w:rFonts w:eastAsia="仿宋_GB2312"/>
          <w:sz w:val="32"/>
          <w:szCs w:val="32"/>
        </w:rPr>
        <w:t>农（牧）区临时性饮水困难人口占所在地区人口比例达</w:t>
      </w:r>
      <w:r w:rsidRPr="0090238A">
        <w:rPr>
          <w:rFonts w:eastAsia="仿宋_GB2312"/>
          <w:sz w:val="32"/>
          <w:szCs w:val="32"/>
        </w:rPr>
        <w:t>2l</w:t>
      </w:r>
      <w:r w:rsidRPr="0090238A">
        <w:rPr>
          <w:rFonts w:eastAsia="仿宋_GB2312"/>
          <w:sz w:val="32"/>
          <w:szCs w:val="32"/>
        </w:rPr>
        <w:t>％～</w:t>
      </w:r>
      <w:r w:rsidRPr="0090238A">
        <w:rPr>
          <w:rFonts w:eastAsia="仿宋_GB2312"/>
          <w:sz w:val="32"/>
          <w:szCs w:val="32"/>
        </w:rPr>
        <w:t>40</w:t>
      </w:r>
      <w:r w:rsidRPr="0090238A">
        <w:rPr>
          <w:rFonts w:eastAsia="仿宋_GB2312"/>
          <w:sz w:val="32"/>
          <w:szCs w:val="32"/>
        </w:rPr>
        <w:t>％。</w:t>
      </w:r>
    </w:p>
    <w:p w14:paraId="2B17E373"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8.1.7  </w:t>
      </w:r>
      <w:r w:rsidRPr="0090238A">
        <w:rPr>
          <w:rFonts w:eastAsia="仿宋_GB2312"/>
          <w:sz w:val="32"/>
          <w:szCs w:val="32"/>
        </w:rPr>
        <w:t>严重干旱：受旱区域作物受旱面积占播种面积的比例</w:t>
      </w:r>
      <w:r w:rsidRPr="0090238A">
        <w:rPr>
          <w:rFonts w:eastAsia="仿宋_GB2312"/>
          <w:sz w:val="32"/>
          <w:szCs w:val="32"/>
        </w:rPr>
        <w:lastRenderedPageBreak/>
        <w:t>达</w:t>
      </w:r>
      <w:r w:rsidRPr="0090238A">
        <w:rPr>
          <w:rFonts w:eastAsia="仿宋_GB2312"/>
          <w:sz w:val="32"/>
          <w:szCs w:val="32"/>
        </w:rPr>
        <w:t>5l</w:t>
      </w:r>
      <w:r w:rsidRPr="0090238A">
        <w:rPr>
          <w:rFonts w:eastAsia="仿宋_GB2312"/>
          <w:sz w:val="32"/>
          <w:szCs w:val="32"/>
        </w:rPr>
        <w:t>％～</w:t>
      </w:r>
      <w:r w:rsidRPr="0090238A">
        <w:rPr>
          <w:rFonts w:eastAsia="仿宋_GB2312"/>
          <w:sz w:val="32"/>
          <w:szCs w:val="32"/>
        </w:rPr>
        <w:t>80</w:t>
      </w:r>
      <w:r w:rsidRPr="0090238A">
        <w:rPr>
          <w:rFonts w:eastAsia="仿宋_GB2312"/>
          <w:sz w:val="32"/>
          <w:szCs w:val="32"/>
        </w:rPr>
        <w:t>％；以及因</w:t>
      </w:r>
      <w:proofErr w:type="gramStart"/>
      <w:r w:rsidRPr="0090238A">
        <w:rPr>
          <w:rFonts w:eastAsia="仿宋_GB2312"/>
          <w:sz w:val="32"/>
          <w:szCs w:val="32"/>
        </w:rPr>
        <w:t>旱造成</w:t>
      </w:r>
      <w:proofErr w:type="gramEnd"/>
      <w:r w:rsidRPr="0090238A">
        <w:rPr>
          <w:rFonts w:eastAsia="仿宋_GB2312"/>
          <w:sz w:val="32"/>
          <w:szCs w:val="32"/>
        </w:rPr>
        <w:t>农（牧）区临时性饮水困难人口占所在地区人口比例达</w:t>
      </w:r>
      <w:r w:rsidRPr="0090238A">
        <w:rPr>
          <w:rFonts w:eastAsia="仿宋_GB2312"/>
          <w:sz w:val="32"/>
          <w:szCs w:val="32"/>
        </w:rPr>
        <w:t>41</w:t>
      </w:r>
      <w:r w:rsidRPr="0090238A">
        <w:rPr>
          <w:rFonts w:eastAsia="仿宋_GB2312"/>
          <w:sz w:val="32"/>
          <w:szCs w:val="32"/>
        </w:rPr>
        <w:t>％～</w:t>
      </w:r>
      <w:r w:rsidRPr="0090238A">
        <w:rPr>
          <w:rFonts w:eastAsia="仿宋_GB2312"/>
          <w:sz w:val="32"/>
          <w:szCs w:val="32"/>
        </w:rPr>
        <w:t>60</w:t>
      </w:r>
      <w:r w:rsidRPr="0090238A">
        <w:rPr>
          <w:rFonts w:eastAsia="仿宋_GB2312"/>
          <w:sz w:val="32"/>
          <w:szCs w:val="32"/>
        </w:rPr>
        <w:t>％。</w:t>
      </w:r>
    </w:p>
    <w:p w14:paraId="4E7D808D"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8.1.8  </w:t>
      </w:r>
      <w:r w:rsidRPr="0090238A">
        <w:rPr>
          <w:rFonts w:eastAsia="仿宋_GB2312"/>
          <w:sz w:val="32"/>
          <w:szCs w:val="32"/>
        </w:rPr>
        <w:t>特大干旱：受旱区域作物受旱面积占播种面积的比例在</w:t>
      </w:r>
      <w:r w:rsidRPr="0090238A">
        <w:rPr>
          <w:rFonts w:eastAsia="仿宋_GB2312"/>
          <w:sz w:val="32"/>
          <w:szCs w:val="32"/>
        </w:rPr>
        <w:t>80</w:t>
      </w:r>
      <w:r w:rsidRPr="0090238A">
        <w:rPr>
          <w:rFonts w:eastAsia="仿宋_GB2312"/>
          <w:sz w:val="32"/>
          <w:szCs w:val="32"/>
        </w:rPr>
        <w:t>％以上；以及因</w:t>
      </w:r>
      <w:proofErr w:type="gramStart"/>
      <w:r w:rsidRPr="0090238A">
        <w:rPr>
          <w:rFonts w:eastAsia="仿宋_GB2312"/>
          <w:sz w:val="32"/>
          <w:szCs w:val="32"/>
        </w:rPr>
        <w:t>旱造成</w:t>
      </w:r>
      <w:proofErr w:type="gramEnd"/>
      <w:r w:rsidRPr="0090238A">
        <w:rPr>
          <w:rFonts w:eastAsia="仿宋_GB2312"/>
          <w:sz w:val="32"/>
          <w:szCs w:val="32"/>
        </w:rPr>
        <w:t>农（牧）区临时性饮水困难人口占所在地区人口比例高于</w:t>
      </w:r>
      <w:r w:rsidRPr="0090238A">
        <w:rPr>
          <w:rFonts w:eastAsia="仿宋_GB2312"/>
          <w:sz w:val="32"/>
          <w:szCs w:val="32"/>
        </w:rPr>
        <w:t>60</w:t>
      </w:r>
      <w:r w:rsidRPr="0090238A">
        <w:rPr>
          <w:rFonts w:eastAsia="仿宋_GB2312"/>
          <w:sz w:val="32"/>
          <w:szCs w:val="32"/>
        </w:rPr>
        <w:t>％。</w:t>
      </w:r>
    </w:p>
    <w:p w14:paraId="3FB98FE4"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8.1.9  </w:t>
      </w:r>
      <w:r w:rsidRPr="0090238A">
        <w:rPr>
          <w:rFonts w:eastAsia="仿宋_GB2312"/>
          <w:sz w:val="32"/>
          <w:szCs w:val="32"/>
        </w:rPr>
        <w:t>紧急防汛期：根据《中华人民共和国防洪法》规定，当江河、湖泊的水情接近保证水位，或者防洪工程设施发生重大险情时，有关县级以上政府防汛指挥机构可以宣布进入紧急防汛期。在紧急防汛期，国家防汛指挥机构或者其授权的流域、省（区、市）防汛指挥机构有权对壅水、阻水严重的桥梁、引道、码头和其他跨河工程设施</w:t>
      </w:r>
      <w:proofErr w:type="gramStart"/>
      <w:r w:rsidRPr="0090238A">
        <w:rPr>
          <w:rFonts w:eastAsia="仿宋_GB2312"/>
          <w:sz w:val="32"/>
          <w:szCs w:val="32"/>
        </w:rPr>
        <w:t>作出</w:t>
      </w:r>
      <w:proofErr w:type="gramEnd"/>
      <w:r w:rsidRPr="0090238A">
        <w:rPr>
          <w:rFonts w:eastAsia="仿宋_GB2312"/>
          <w:sz w:val="32"/>
          <w:szCs w:val="32"/>
        </w:rPr>
        <w:t>紧急处置。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4CD20288"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 xml:space="preserve">8.1.10 </w:t>
      </w:r>
      <w:r w:rsidRPr="0090238A">
        <w:rPr>
          <w:rFonts w:eastAsia="仿宋_GB2312"/>
          <w:sz w:val="32"/>
          <w:szCs w:val="32"/>
        </w:rPr>
        <w:t>本预案有关数量的表述中，</w:t>
      </w:r>
      <w:r w:rsidRPr="0090238A">
        <w:rPr>
          <w:rFonts w:eastAsia="仿宋_GB2312"/>
          <w:sz w:val="32"/>
          <w:szCs w:val="32"/>
        </w:rPr>
        <w:t>“</w:t>
      </w:r>
      <w:r w:rsidRPr="0090238A">
        <w:rPr>
          <w:rFonts w:eastAsia="仿宋_GB2312"/>
          <w:sz w:val="32"/>
          <w:szCs w:val="32"/>
        </w:rPr>
        <w:t>以上</w:t>
      </w:r>
      <w:r w:rsidRPr="0090238A">
        <w:rPr>
          <w:rFonts w:eastAsia="仿宋_GB2312"/>
          <w:sz w:val="32"/>
          <w:szCs w:val="32"/>
        </w:rPr>
        <w:t>”</w:t>
      </w:r>
      <w:r w:rsidRPr="0090238A">
        <w:rPr>
          <w:rFonts w:eastAsia="仿宋_GB2312"/>
          <w:sz w:val="32"/>
          <w:szCs w:val="32"/>
        </w:rPr>
        <w:t>含本数，</w:t>
      </w:r>
      <w:r w:rsidRPr="0090238A">
        <w:rPr>
          <w:rFonts w:eastAsia="仿宋_GB2312"/>
          <w:sz w:val="32"/>
          <w:szCs w:val="32"/>
        </w:rPr>
        <w:t>“</w:t>
      </w:r>
      <w:r w:rsidRPr="0090238A">
        <w:rPr>
          <w:rFonts w:eastAsia="仿宋_GB2312"/>
          <w:sz w:val="32"/>
          <w:szCs w:val="32"/>
        </w:rPr>
        <w:t>以下</w:t>
      </w:r>
      <w:r w:rsidRPr="0090238A">
        <w:rPr>
          <w:rFonts w:eastAsia="仿宋_GB2312"/>
          <w:sz w:val="32"/>
          <w:szCs w:val="32"/>
        </w:rPr>
        <w:t>”</w:t>
      </w:r>
      <w:r w:rsidRPr="0090238A">
        <w:rPr>
          <w:rFonts w:eastAsia="仿宋_GB2312"/>
          <w:sz w:val="32"/>
          <w:szCs w:val="32"/>
        </w:rPr>
        <w:t>不含本数。</w:t>
      </w:r>
    </w:p>
    <w:p w14:paraId="2FB7FA0B"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89" w:name="_Toc109531070"/>
      <w:bookmarkStart w:id="90" w:name="_Toc77615575"/>
      <w:bookmarkStart w:id="91" w:name="_Toc77842132"/>
      <w:r w:rsidRPr="0090238A">
        <w:rPr>
          <w:rFonts w:ascii="Times New Roman" w:eastAsia="楷体"/>
          <w:szCs w:val="32"/>
        </w:rPr>
        <w:t xml:space="preserve">8.2  </w:t>
      </w:r>
      <w:r w:rsidRPr="0090238A">
        <w:rPr>
          <w:rFonts w:ascii="Times New Roman" w:eastAsia="楷体"/>
          <w:szCs w:val="32"/>
        </w:rPr>
        <w:t>预案管理与更新</w:t>
      </w:r>
      <w:bookmarkEnd w:id="89"/>
    </w:p>
    <w:p w14:paraId="40003B48"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本预案由市防汛抗旱指挥部办公室组织制订并负责管理。</w:t>
      </w:r>
      <w:proofErr w:type="gramStart"/>
      <w:r w:rsidRPr="0090238A">
        <w:rPr>
          <w:rFonts w:eastAsia="仿宋_GB2312"/>
          <w:sz w:val="32"/>
          <w:szCs w:val="32"/>
        </w:rPr>
        <w:t>视工情</w:t>
      </w:r>
      <w:proofErr w:type="gramEnd"/>
      <w:r w:rsidRPr="0090238A">
        <w:rPr>
          <w:rFonts w:eastAsia="仿宋_GB2312"/>
          <w:sz w:val="32"/>
          <w:szCs w:val="32"/>
        </w:rPr>
        <w:t>、水情和汛情的变化情况，适时进行修订，并按规定报太仓市人民政府批准后实施。</w:t>
      </w:r>
    </w:p>
    <w:p w14:paraId="63EF1757" w14:textId="77777777" w:rsidR="002D48F2" w:rsidRPr="0090238A" w:rsidRDefault="00CF730D">
      <w:pPr>
        <w:snapToGrid w:val="0"/>
        <w:spacing w:line="560" w:lineRule="exact"/>
        <w:ind w:firstLineChars="200" w:firstLine="640"/>
        <w:rPr>
          <w:rFonts w:eastAsia="仿宋_GB2312"/>
          <w:sz w:val="32"/>
          <w:szCs w:val="32"/>
        </w:rPr>
      </w:pPr>
      <w:r w:rsidRPr="0090238A">
        <w:rPr>
          <w:rFonts w:eastAsia="仿宋_GB2312"/>
          <w:sz w:val="32"/>
          <w:szCs w:val="32"/>
        </w:rPr>
        <w:t>各镇（区、街道）防汛抗旱</w:t>
      </w:r>
      <w:proofErr w:type="gramStart"/>
      <w:r w:rsidRPr="0090238A">
        <w:rPr>
          <w:rFonts w:eastAsia="仿宋_GB2312"/>
          <w:sz w:val="32"/>
          <w:szCs w:val="32"/>
        </w:rPr>
        <w:t>指挥部根制定本</w:t>
      </w:r>
      <w:proofErr w:type="gramEnd"/>
      <w:r w:rsidRPr="0090238A">
        <w:rPr>
          <w:rFonts w:eastAsia="仿宋_GB2312"/>
          <w:sz w:val="32"/>
          <w:szCs w:val="32"/>
        </w:rPr>
        <w:t>级防汛抗旱应急</w:t>
      </w:r>
      <w:r w:rsidRPr="0090238A">
        <w:rPr>
          <w:rFonts w:eastAsia="仿宋_GB2312"/>
          <w:sz w:val="32"/>
          <w:szCs w:val="32"/>
        </w:rPr>
        <w:lastRenderedPageBreak/>
        <w:t>预案并报市防汛抗旱指挥部备案。</w:t>
      </w:r>
    </w:p>
    <w:p w14:paraId="665F4ACE"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8.3  </w:t>
      </w:r>
      <w:r w:rsidRPr="0090238A">
        <w:rPr>
          <w:rFonts w:ascii="Times New Roman" w:eastAsia="楷体"/>
          <w:szCs w:val="32"/>
        </w:rPr>
        <w:t>预案解释部门</w:t>
      </w:r>
    </w:p>
    <w:p w14:paraId="70C5B7BF"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本预案由太仓市防汛抗旱指挥部负责解释。</w:t>
      </w:r>
    </w:p>
    <w:p w14:paraId="6C26FE57" w14:textId="77777777" w:rsidR="002D48F2" w:rsidRPr="0090238A" w:rsidRDefault="00CF730D">
      <w:pPr>
        <w:pStyle w:val="3"/>
        <w:snapToGrid w:val="0"/>
        <w:spacing w:line="560" w:lineRule="exact"/>
        <w:ind w:firstLineChars="200" w:firstLine="640"/>
        <w:jc w:val="both"/>
        <w:rPr>
          <w:rFonts w:ascii="Times New Roman" w:eastAsia="楷体"/>
          <w:szCs w:val="32"/>
        </w:rPr>
      </w:pPr>
      <w:bookmarkStart w:id="92" w:name="_Toc109531072"/>
      <w:bookmarkStart w:id="93" w:name="_Toc101174756"/>
      <w:bookmarkStart w:id="94" w:name="_Toc102217476"/>
      <w:r w:rsidRPr="0090238A">
        <w:rPr>
          <w:rFonts w:ascii="Times New Roman" w:eastAsia="楷体"/>
          <w:szCs w:val="32"/>
        </w:rPr>
        <w:t xml:space="preserve">8.4  </w:t>
      </w:r>
      <w:r w:rsidRPr="0090238A">
        <w:rPr>
          <w:rFonts w:ascii="Times New Roman" w:eastAsia="楷体"/>
          <w:szCs w:val="32"/>
        </w:rPr>
        <w:t>预案实施时间</w:t>
      </w:r>
      <w:bookmarkEnd w:id="92"/>
      <w:bookmarkEnd w:id="93"/>
      <w:bookmarkEnd w:id="94"/>
    </w:p>
    <w:p w14:paraId="2EF8356F" w14:textId="77777777" w:rsidR="002D48F2" w:rsidRPr="0090238A" w:rsidRDefault="00CF730D">
      <w:pPr>
        <w:widowControl/>
        <w:snapToGrid w:val="0"/>
        <w:spacing w:line="560" w:lineRule="exact"/>
        <w:ind w:left="45" w:right="45" w:firstLineChars="200" w:firstLine="640"/>
        <w:jc w:val="left"/>
        <w:rPr>
          <w:rFonts w:eastAsia="仿宋_GB2312"/>
          <w:sz w:val="32"/>
          <w:szCs w:val="32"/>
        </w:rPr>
      </w:pPr>
      <w:r w:rsidRPr="0090238A">
        <w:rPr>
          <w:rFonts w:eastAsia="仿宋_GB2312"/>
          <w:sz w:val="32"/>
          <w:szCs w:val="32"/>
        </w:rPr>
        <w:t>本预案自发布之日起施行。</w:t>
      </w:r>
      <w:bookmarkEnd w:id="90"/>
      <w:bookmarkEnd w:id="91"/>
    </w:p>
    <w:p w14:paraId="0326B779" w14:textId="77777777" w:rsidR="002D48F2" w:rsidRPr="0090238A" w:rsidRDefault="002D48F2">
      <w:pPr>
        <w:spacing w:line="560" w:lineRule="exact"/>
        <w:ind w:firstLineChars="200" w:firstLine="420"/>
        <w:sectPr w:rsidR="002D48F2" w:rsidRPr="0090238A" w:rsidSect="00D175C9">
          <w:footerReference w:type="default" r:id="rId8"/>
          <w:type w:val="continuous"/>
          <w:pgSz w:w="11907" w:h="16840" w:code="9"/>
          <w:pgMar w:top="2098" w:right="1474" w:bottom="1985" w:left="1474" w:header="851" w:footer="1531" w:gutter="113"/>
          <w:cols w:space="720"/>
          <w:docGrid w:linePitch="592" w:charSpace="-842"/>
        </w:sectPr>
      </w:pPr>
    </w:p>
    <w:p w14:paraId="7F594FC1" w14:textId="77777777" w:rsidR="002D48F2" w:rsidRPr="0090238A" w:rsidRDefault="00CF730D">
      <w:pPr>
        <w:pStyle w:val="2"/>
        <w:snapToGrid w:val="0"/>
        <w:spacing w:line="560" w:lineRule="exact"/>
        <w:ind w:firstLineChars="200" w:firstLine="640"/>
        <w:jc w:val="both"/>
        <w:rPr>
          <w:rFonts w:ascii="Times New Roman" w:eastAsia="黑体"/>
          <w:b w:val="0"/>
          <w:sz w:val="32"/>
          <w:szCs w:val="32"/>
        </w:rPr>
      </w:pPr>
      <w:r w:rsidRPr="0090238A">
        <w:rPr>
          <w:rFonts w:ascii="Times New Roman" w:eastAsia="黑体"/>
          <w:b w:val="0"/>
          <w:sz w:val="32"/>
          <w:szCs w:val="32"/>
        </w:rPr>
        <w:lastRenderedPageBreak/>
        <w:t xml:space="preserve">9  </w:t>
      </w:r>
      <w:r w:rsidRPr="0090238A">
        <w:rPr>
          <w:rFonts w:ascii="Times New Roman" w:eastAsia="黑体"/>
          <w:b w:val="0"/>
          <w:sz w:val="32"/>
          <w:szCs w:val="32"/>
        </w:rPr>
        <w:t>附件</w:t>
      </w:r>
    </w:p>
    <w:p w14:paraId="2055A52A"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t xml:space="preserve">9.1  </w:t>
      </w:r>
      <w:r w:rsidRPr="0090238A">
        <w:rPr>
          <w:rFonts w:ascii="Times New Roman" w:eastAsia="楷体"/>
          <w:szCs w:val="32"/>
        </w:rPr>
        <w:t>市防指组织体系结构图</w:t>
      </w:r>
    </w:p>
    <w:p w14:paraId="10AE0504" w14:textId="77777777" w:rsidR="002D48F2" w:rsidRPr="0090238A" w:rsidRDefault="00CF730D">
      <w:pPr>
        <w:spacing w:line="500" w:lineRule="exact"/>
        <w:jc w:val="center"/>
        <w:rPr>
          <w:rFonts w:eastAsia="仿宋_GB2312"/>
          <w:sz w:val="32"/>
          <w:szCs w:val="32"/>
        </w:rPr>
      </w:pPr>
      <w:r w:rsidRPr="0090238A">
        <w:rPr>
          <w:rFonts w:eastAsia="仿宋_GB2312"/>
          <w:noProof/>
          <w:sz w:val="32"/>
          <w:szCs w:val="32"/>
        </w:rPr>
        <mc:AlternateContent>
          <mc:Choice Requires="wpg">
            <w:drawing>
              <wp:anchor distT="0" distB="0" distL="114300" distR="114300" simplePos="0" relativeHeight="251661312" behindDoc="0" locked="0" layoutInCell="1" allowOverlap="1" wp14:anchorId="760839B2" wp14:editId="349A585A">
                <wp:simplePos x="0" y="0"/>
                <wp:positionH relativeFrom="column">
                  <wp:posOffset>-798830</wp:posOffset>
                </wp:positionH>
                <wp:positionV relativeFrom="paragraph">
                  <wp:posOffset>123825</wp:posOffset>
                </wp:positionV>
                <wp:extent cx="10290175" cy="4962525"/>
                <wp:effectExtent l="0" t="0" r="34925" b="28575"/>
                <wp:wrapNone/>
                <wp:docPr id="43" name="Group 209"/>
                <wp:cNvGraphicFramePr/>
                <a:graphic xmlns:a="http://schemas.openxmlformats.org/drawingml/2006/main">
                  <a:graphicData uri="http://schemas.microsoft.com/office/word/2010/wordprocessingGroup">
                    <wpg:wgp>
                      <wpg:cNvGrpSpPr/>
                      <wpg:grpSpPr>
                        <a:xfrm>
                          <a:off x="0" y="0"/>
                          <a:ext cx="10290175" cy="4962525"/>
                          <a:chOff x="499" y="2666"/>
                          <a:chExt cx="16205" cy="7815"/>
                        </a:xfrm>
                      </wpg:grpSpPr>
                      <wps:wsp>
                        <wps:cNvPr id="44" name="Text Box 210"/>
                        <wps:cNvSpPr txBox="1">
                          <a:spLocks noChangeArrowheads="1"/>
                        </wps:cNvSpPr>
                        <wps:spPr bwMode="auto">
                          <a:xfrm>
                            <a:off x="7145" y="2666"/>
                            <a:ext cx="2551" cy="680"/>
                          </a:xfrm>
                          <a:prstGeom prst="rect">
                            <a:avLst/>
                          </a:prstGeom>
                          <a:solidFill>
                            <a:srgbClr val="FFFFFF"/>
                          </a:solidFill>
                          <a:ln w="9525">
                            <a:solidFill>
                              <a:srgbClr val="000000"/>
                            </a:solidFill>
                            <a:miter lim="800000"/>
                          </a:ln>
                        </wps:spPr>
                        <wps:txbx>
                          <w:txbxContent>
                            <w:p w14:paraId="7EE20EAB" w14:textId="77777777" w:rsidR="002D48F2" w:rsidRDefault="00CF730D">
                              <w:pPr>
                                <w:jc w:val="center"/>
                                <w:rPr>
                                  <w:rFonts w:ascii="仿宋_GB2312" w:eastAsia="仿宋_GB2312"/>
                                  <w:sz w:val="28"/>
                                  <w:szCs w:val="28"/>
                                </w:rPr>
                              </w:pPr>
                              <w:r>
                                <w:rPr>
                                  <w:rFonts w:ascii="仿宋_GB2312" w:eastAsia="仿宋_GB2312" w:hint="eastAsia"/>
                                  <w:sz w:val="28"/>
                                  <w:szCs w:val="28"/>
                                </w:rPr>
                                <w:t>太仓市人民政府</w:t>
                              </w:r>
                            </w:p>
                          </w:txbxContent>
                        </wps:txbx>
                        <wps:bodyPr rot="0" vert="horz" wrap="square" lIns="91440" tIns="45720" rIns="91440" bIns="45720" anchor="t" anchorCtr="0" upright="1">
                          <a:noAutofit/>
                        </wps:bodyPr>
                      </wps:wsp>
                      <wps:wsp>
                        <wps:cNvPr id="45" name="Text Box 211"/>
                        <wps:cNvSpPr txBox="1">
                          <a:spLocks noChangeArrowheads="1"/>
                        </wps:cNvSpPr>
                        <wps:spPr bwMode="auto">
                          <a:xfrm>
                            <a:off x="6830" y="3673"/>
                            <a:ext cx="3180" cy="680"/>
                          </a:xfrm>
                          <a:prstGeom prst="rect">
                            <a:avLst/>
                          </a:prstGeom>
                          <a:solidFill>
                            <a:srgbClr val="FFFFFF"/>
                          </a:solidFill>
                          <a:ln w="9525">
                            <a:solidFill>
                              <a:srgbClr val="000000"/>
                            </a:solidFill>
                            <a:miter lim="800000"/>
                          </a:ln>
                        </wps:spPr>
                        <wps:txbx>
                          <w:txbxContent>
                            <w:p w14:paraId="2BC5481B" w14:textId="77777777" w:rsidR="002D48F2" w:rsidRDefault="00CF730D">
                              <w:pPr>
                                <w:jc w:val="center"/>
                                <w:textAlignment w:val="center"/>
                                <w:rPr>
                                  <w:rFonts w:ascii="仿宋_GB2312" w:eastAsia="仿宋_GB2312"/>
                                  <w:sz w:val="28"/>
                                  <w:szCs w:val="28"/>
                                </w:rPr>
                              </w:pPr>
                              <w:r>
                                <w:rPr>
                                  <w:rFonts w:ascii="仿宋_GB2312" w:eastAsia="仿宋_GB2312" w:hint="eastAsia"/>
                                  <w:sz w:val="28"/>
                                  <w:szCs w:val="28"/>
                                </w:rPr>
                                <w:t>太仓市防汛抗旱指挥部</w:t>
                              </w:r>
                            </w:p>
                          </w:txbxContent>
                        </wps:txbx>
                        <wps:bodyPr rot="0" vert="horz" wrap="square" lIns="91440" tIns="45720" rIns="91440" bIns="45720" anchor="t" anchorCtr="0" upright="1">
                          <a:noAutofit/>
                        </wps:bodyPr>
                      </wps:wsp>
                      <wps:wsp>
                        <wps:cNvPr id="46" name="Text Box 212"/>
                        <wps:cNvSpPr txBox="1">
                          <a:spLocks noChangeArrowheads="1"/>
                        </wps:cNvSpPr>
                        <wps:spPr bwMode="auto">
                          <a:xfrm>
                            <a:off x="1521" y="5092"/>
                            <a:ext cx="3296" cy="850"/>
                          </a:xfrm>
                          <a:prstGeom prst="rect">
                            <a:avLst/>
                          </a:prstGeom>
                          <a:solidFill>
                            <a:srgbClr val="FFFFFF"/>
                          </a:solidFill>
                          <a:ln w="9525">
                            <a:solidFill>
                              <a:srgbClr val="000000"/>
                            </a:solidFill>
                            <a:miter lim="800000"/>
                          </a:ln>
                        </wps:spPr>
                        <wps:txbx>
                          <w:txbxContent>
                            <w:p w14:paraId="2AE7B26C" w14:textId="77777777" w:rsidR="002D48F2" w:rsidRDefault="00CF730D">
                              <w:pPr>
                                <w:jc w:val="center"/>
                                <w:rPr>
                                  <w:rFonts w:ascii="仿宋_GB2312" w:eastAsia="仿宋_GB2312"/>
                                  <w:sz w:val="28"/>
                                  <w:szCs w:val="28"/>
                                </w:rPr>
                              </w:pPr>
                              <w:r>
                                <w:rPr>
                                  <w:rFonts w:ascii="仿宋_GB2312" w:eastAsia="仿宋_GB2312" w:hint="eastAsia"/>
                                  <w:sz w:val="28"/>
                                  <w:szCs w:val="28"/>
                                </w:rPr>
                                <w:t>太仓市防汛抗旱指挥部办公室</w:t>
                              </w:r>
                            </w:p>
                          </w:txbxContent>
                        </wps:txbx>
                        <wps:bodyPr rot="0" vert="horz" wrap="square" lIns="91440" tIns="45720" rIns="91440" bIns="45720" anchor="t" anchorCtr="0" upright="1">
                          <a:noAutofit/>
                        </wps:bodyPr>
                      </wps:wsp>
                      <wps:wsp>
                        <wps:cNvPr id="47" name="Text Box 213"/>
                        <wps:cNvSpPr txBox="1">
                          <a:spLocks noChangeArrowheads="1"/>
                        </wps:cNvSpPr>
                        <wps:spPr bwMode="auto">
                          <a:xfrm>
                            <a:off x="5768" y="5092"/>
                            <a:ext cx="2551" cy="850"/>
                          </a:xfrm>
                          <a:prstGeom prst="rect">
                            <a:avLst/>
                          </a:prstGeom>
                          <a:solidFill>
                            <a:srgbClr val="FFFFFF"/>
                          </a:solidFill>
                          <a:ln w="9525">
                            <a:solidFill>
                              <a:srgbClr val="000000"/>
                            </a:solidFill>
                            <a:miter lim="800000"/>
                          </a:ln>
                        </wps:spPr>
                        <wps:txbx>
                          <w:txbxContent>
                            <w:p w14:paraId="4ED9A1FF" w14:textId="77777777" w:rsidR="002D48F2" w:rsidRDefault="00CF730D">
                              <w:pPr>
                                <w:jc w:val="center"/>
                                <w:rPr>
                                  <w:rFonts w:ascii="仿宋_GB2312" w:eastAsia="仿宋_GB2312"/>
                                  <w:sz w:val="28"/>
                                  <w:szCs w:val="28"/>
                                </w:rPr>
                              </w:pPr>
                              <w:r>
                                <w:rPr>
                                  <w:rFonts w:ascii="仿宋_GB2312" w:eastAsia="仿宋_GB2312" w:hint="eastAsia"/>
                                  <w:sz w:val="28"/>
                                  <w:szCs w:val="28"/>
                                </w:rPr>
                                <w:t>成员单位</w:t>
                              </w:r>
                            </w:p>
                          </w:txbxContent>
                        </wps:txbx>
                        <wps:bodyPr rot="0" vert="horz" wrap="square" lIns="91440" tIns="45720" rIns="91440" bIns="45720" anchor="t" anchorCtr="0" upright="1">
                          <a:noAutofit/>
                        </wps:bodyPr>
                      </wps:wsp>
                      <wps:wsp>
                        <wps:cNvPr id="48" name="Text Box 214"/>
                        <wps:cNvSpPr txBox="1">
                          <a:spLocks noChangeArrowheads="1"/>
                        </wps:cNvSpPr>
                        <wps:spPr bwMode="auto">
                          <a:xfrm>
                            <a:off x="9270" y="5092"/>
                            <a:ext cx="2551" cy="850"/>
                          </a:xfrm>
                          <a:prstGeom prst="rect">
                            <a:avLst/>
                          </a:prstGeom>
                          <a:solidFill>
                            <a:srgbClr val="FFFFFF"/>
                          </a:solidFill>
                          <a:ln w="9525">
                            <a:solidFill>
                              <a:srgbClr val="000000"/>
                            </a:solidFill>
                            <a:miter lim="800000"/>
                          </a:ln>
                        </wps:spPr>
                        <wps:txbx>
                          <w:txbxContent>
                            <w:p w14:paraId="4868C938" w14:textId="77777777" w:rsidR="002D48F2" w:rsidRDefault="00CF730D">
                              <w:pPr>
                                <w:jc w:val="center"/>
                                <w:rPr>
                                  <w:rFonts w:ascii="仿宋_GB2312" w:eastAsia="仿宋_GB2312"/>
                                  <w:sz w:val="28"/>
                                  <w:szCs w:val="28"/>
                                </w:rPr>
                              </w:pPr>
                              <w:r>
                                <w:rPr>
                                  <w:rFonts w:ascii="仿宋_GB2312" w:eastAsia="仿宋_GB2312" w:hint="eastAsia"/>
                                  <w:sz w:val="28"/>
                                  <w:szCs w:val="28"/>
                                </w:rPr>
                                <w:t>应急工作组</w:t>
                              </w:r>
                            </w:p>
                          </w:txbxContent>
                        </wps:txbx>
                        <wps:bodyPr rot="0" vert="horz" wrap="square" lIns="91440" tIns="45720" rIns="91440" bIns="45720" anchor="t" anchorCtr="0" upright="1">
                          <a:noAutofit/>
                        </wps:bodyPr>
                      </wps:wsp>
                      <wps:wsp>
                        <wps:cNvPr id="49" name="Text Box 215"/>
                        <wps:cNvSpPr txBox="1">
                          <a:spLocks noChangeArrowheads="1"/>
                        </wps:cNvSpPr>
                        <wps:spPr bwMode="auto">
                          <a:xfrm>
                            <a:off x="13175" y="5092"/>
                            <a:ext cx="2551" cy="850"/>
                          </a:xfrm>
                          <a:prstGeom prst="rect">
                            <a:avLst/>
                          </a:prstGeom>
                          <a:solidFill>
                            <a:srgbClr val="FFFFFF"/>
                          </a:solidFill>
                          <a:ln w="9525">
                            <a:solidFill>
                              <a:srgbClr val="000000"/>
                            </a:solidFill>
                            <a:miter lim="800000"/>
                          </a:ln>
                        </wps:spPr>
                        <wps:txbx>
                          <w:txbxContent>
                            <w:p w14:paraId="4856807A" w14:textId="77777777" w:rsidR="002D48F2" w:rsidRDefault="00CF730D">
                              <w:pPr>
                                <w:jc w:val="center"/>
                                <w:rPr>
                                  <w:rFonts w:ascii="仿宋_GB2312" w:eastAsia="仿宋_GB2312"/>
                                  <w:sz w:val="28"/>
                                  <w:szCs w:val="28"/>
                                </w:rPr>
                              </w:pPr>
                              <w:r>
                                <w:rPr>
                                  <w:rFonts w:ascii="仿宋_GB2312" w:eastAsia="仿宋_GB2312" w:hint="eastAsia"/>
                                  <w:sz w:val="28"/>
                                  <w:szCs w:val="28"/>
                                </w:rPr>
                                <w:t>镇（区、街道）人民政府（管委会）</w:t>
                              </w:r>
                            </w:p>
                          </w:txbxContent>
                        </wps:txbx>
                        <wps:bodyPr rot="0" vert="horz" wrap="square" lIns="91440" tIns="45720" rIns="91440" bIns="45720" anchor="t" anchorCtr="0" upright="1">
                          <a:noAutofit/>
                        </wps:bodyPr>
                      </wps:wsp>
                      <wps:wsp>
                        <wps:cNvPr id="50" name="Text Box 216"/>
                        <wps:cNvSpPr txBox="1">
                          <a:spLocks noChangeArrowheads="1"/>
                        </wps:cNvSpPr>
                        <wps:spPr bwMode="auto">
                          <a:xfrm>
                            <a:off x="499" y="9064"/>
                            <a:ext cx="510" cy="1417"/>
                          </a:xfrm>
                          <a:prstGeom prst="rect">
                            <a:avLst/>
                          </a:prstGeom>
                          <a:solidFill>
                            <a:srgbClr val="FFFFFF"/>
                          </a:solidFill>
                          <a:ln w="9525">
                            <a:solidFill>
                              <a:srgbClr val="000000"/>
                            </a:solidFill>
                            <a:miter lim="800000"/>
                          </a:ln>
                        </wps:spPr>
                        <wps:txbx>
                          <w:txbxContent>
                            <w:p w14:paraId="3CC1D19A"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人武部</w:t>
                              </w:r>
                            </w:p>
                          </w:txbxContent>
                        </wps:txbx>
                        <wps:bodyPr rot="0" vert="eaVert" wrap="square" lIns="91440" tIns="45720" rIns="91440" bIns="45720" anchor="t" anchorCtr="0" upright="1">
                          <a:noAutofit/>
                        </wps:bodyPr>
                      </wps:wsp>
                      <wps:wsp>
                        <wps:cNvPr id="51" name="Text Box 217"/>
                        <wps:cNvSpPr txBox="1">
                          <a:spLocks noChangeArrowheads="1"/>
                        </wps:cNvSpPr>
                        <wps:spPr bwMode="auto">
                          <a:xfrm>
                            <a:off x="1055" y="9064"/>
                            <a:ext cx="510" cy="1417"/>
                          </a:xfrm>
                          <a:prstGeom prst="rect">
                            <a:avLst/>
                          </a:prstGeom>
                          <a:solidFill>
                            <a:srgbClr val="FFFFFF"/>
                          </a:solidFill>
                          <a:ln w="9525">
                            <a:solidFill>
                              <a:srgbClr val="000000"/>
                            </a:solidFill>
                            <a:miter lim="800000"/>
                          </a:ln>
                        </wps:spPr>
                        <wps:txbx>
                          <w:txbxContent>
                            <w:p w14:paraId="05FFECC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市委宣传部</w:t>
                              </w:r>
                            </w:p>
                          </w:txbxContent>
                        </wps:txbx>
                        <wps:bodyPr rot="0" vert="eaVert" wrap="square" lIns="91440" tIns="45720" rIns="91440" bIns="45720" anchor="t" anchorCtr="0" upright="1">
                          <a:noAutofit/>
                        </wps:bodyPr>
                      </wps:wsp>
                      <wps:wsp>
                        <wps:cNvPr id="52" name="Text Box 218"/>
                        <wps:cNvSpPr txBox="1">
                          <a:spLocks noChangeArrowheads="1"/>
                        </wps:cNvSpPr>
                        <wps:spPr bwMode="auto">
                          <a:xfrm>
                            <a:off x="1612" y="9064"/>
                            <a:ext cx="510" cy="1417"/>
                          </a:xfrm>
                          <a:prstGeom prst="rect">
                            <a:avLst/>
                          </a:prstGeom>
                          <a:solidFill>
                            <a:srgbClr val="FFFFFF"/>
                          </a:solidFill>
                          <a:ln w="9525">
                            <a:solidFill>
                              <a:srgbClr val="000000"/>
                            </a:solidFill>
                            <a:miter lim="800000"/>
                          </a:ln>
                        </wps:spPr>
                        <wps:txbx>
                          <w:txbxContent>
                            <w:p w14:paraId="0C6319B7"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融媒体中心</w:t>
                              </w:r>
                            </w:p>
                          </w:txbxContent>
                        </wps:txbx>
                        <wps:bodyPr rot="0" vert="eaVert" wrap="square" lIns="91440" tIns="45720" rIns="91440" bIns="45720" anchor="t" anchorCtr="0" upright="1">
                          <a:noAutofit/>
                        </wps:bodyPr>
                      </wps:wsp>
                      <wps:wsp>
                        <wps:cNvPr id="53" name="Text Box 219"/>
                        <wps:cNvSpPr txBox="1">
                          <a:spLocks noChangeArrowheads="1"/>
                        </wps:cNvSpPr>
                        <wps:spPr bwMode="auto">
                          <a:xfrm>
                            <a:off x="2168" y="9064"/>
                            <a:ext cx="510" cy="1417"/>
                          </a:xfrm>
                          <a:prstGeom prst="rect">
                            <a:avLst/>
                          </a:prstGeom>
                          <a:solidFill>
                            <a:srgbClr val="FFFFFF"/>
                          </a:solidFill>
                          <a:ln w="9525">
                            <a:solidFill>
                              <a:srgbClr val="000000"/>
                            </a:solidFill>
                            <a:miter lim="800000"/>
                          </a:ln>
                        </wps:spPr>
                        <wps:txbx>
                          <w:txbxContent>
                            <w:p w14:paraId="7671BA6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发改委</w:t>
                              </w:r>
                            </w:p>
                          </w:txbxContent>
                        </wps:txbx>
                        <wps:bodyPr rot="0" vert="eaVert" wrap="square" lIns="91440" tIns="45720" rIns="91440" bIns="45720" anchor="t" anchorCtr="0" upright="1">
                          <a:noAutofit/>
                        </wps:bodyPr>
                      </wps:wsp>
                      <wps:wsp>
                        <wps:cNvPr id="54" name="Text Box 220"/>
                        <wps:cNvSpPr txBox="1">
                          <a:spLocks noChangeArrowheads="1"/>
                        </wps:cNvSpPr>
                        <wps:spPr bwMode="auto">
                          <a:xfrm>
                            <a:off x="2714" y="9064"/>
                            <a:ext cx="510" cy="1417"/>
                          </a:xfrm>
                          <a:prstGeom prst="rect">
                            <a:avLst/>
                          </a:prstGeom>
                          <a:solidFill>
                            <a:srgbClr val="FFFFFF"/>
                          </a:solidFill>
                          <a:ln w="9525">
                            <a:solidFill>
                              <a:srgbClr val="000000"/>
                            </a:solidFill>
                            <a:miter lim="800000"/>
                          </a:ln>
                        </wps:spPr>
                        <wps:txbx>
                          <w:txbxContent>
                            <w:p w14:paraId="483976F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教育局</w:t>
                              </w:r>
                            </w:p>
                          </w:txbxContent>
                        </wps:txbx>
                        <wps:bodyPr rot="0" vert="eaVert" wrap="square" lIns="91440" tIns="45720" rIns="91440" bIns="45720" anchor="t" anchorCtr="0" upright="1">
                          <a:noAutofit/>
                        </wps:bodyPr>
                      </wps:wsp>
                      <wps:wsp>
                        <wps:cNvPr id="55" name="Text Box 221"/>
                        <wps:cNvSpPr txBox="1">
                          <a:spLocks noChangeArrowheads="1"/>
                        </wps:cNvSpPr>
                        <wps:spPr bwMode="auto">
                          <a:xfrm>
                            <a:off x="3774" y="9064"/>
                            <a:ext cx="510" cy="1417"/>
                          </a:xfrm>
                          <a:prstGeom prst="rect">
                            <a:avLst/>
                          </a:prstGeom>
                          <a:solidFill>
                            <a:srgbClr val="FFFFFF"/>
                          </a:solidFill>
                          <a:ln w="9525">
                            <a:solidFill>
                              <a:srgbClr val="000000"/>
                            </a:solidFill>
                            <a:miter lim="800000"/>
                          </a:ln>
                        </wps:spPr>
                        <wps:txbx>
                          <w:txbxContent>
                            <w:p w14:paraId="116B9DA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公安局</w:t>
                              </w:r>
                            </w:p>
                          </w:txbxContent>
                        </wps:txbx>
                        <wps:bodyPr rot="0" vert="eaVert" wrap="square" lIns="91440" tIns="45720" rIns="91440" bIns="45720" anchor="t" anchorCtr="0" upright="1">
                          <a:noAutofit/>
                        </wps:bodyPr>
                      </wps:wsp>
                      <wps:wsp>
                        <wps:cNvPr id="56" name="Text Box 222"/>
                        <wps:cNvSpPr txBox="1">
                          <a:spLocks noChangeArrowheads="1"/>
                        </wps:cNvSpPr>
                        <wps:spPr bwMode="auto">
                          <a:xfrm>
                            <a:off x="4321" y="9064"/>
                            <a:ext cx="510" cy="1417"/>
                          </a:xfrm>
                          <a:prstGeom prst="rect">
                            <a:avLst/>
                          </a:prstGeom>
                          <a:solidFill>
                            <a:srgbClr val="FFFFFF"/>
                          </a:solidFill>
                          <a:ln w="9525">
                            <a:solidFill>
                              <a:srgbClr val="000000"/>
                            </a:solidFill>
                            <a:miter lim="800000"/>
                          </a:ln>
                        </wps:spPr>
                        <wps:txbx>
                          <w:txbxContent>
                            <w:p w14:paraId="38255E06"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财政局</w:t>
                              </w:r>
                            </w:p>
                          </w:txbxContent>
                        </wps:txbx>
                        <wps:bodyPr rot="0" vert="eaVert" wrap="square" lIns="91440" tIns="45720" rIns="91440" bIns="45720" anchor="t" anchorCtr="0" upright="1">
                          <a:noAutofit/>
                        </wps:bodyPr>
                      </wps:wsp>
                      <wps:wsp>
                        <wps:cNvPr id="57" name="Text Box 223"/>
                        <wps:cNvSpPr txBox="1">
                          <a:spLocks noChangeArrowheads="1"/>
                        </wps:cNvSpPr>
                        <wps:spPr bwMode="auto">
                          <a:xfrm>
                            <a:off x="4866" y="9064"/>
                            <a:ext cx="510" cy="1417"/>
                          </a:xfrm>
                          <a:prstGeom prst="rect">
                            <a:avLst/>
                          </a:prstGeom>
                          <a:solidFill>
                            <a:srgbClr val="FFFFFF"/>
                          </a:solidFill>
                          <a:ln w="9525">
                            <a:solidFill>
                              <a:srgbClr val="000000"/>
                            </a:solidFill>
                            <a:miter lim="800000"/>
                          </a:ln>
                        </wps:spPr>
                        <wps:txbx>
                          <w:txbxContent>
                            <w:p w14:paraId="4768BE11"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资规局</w:t>
                              </w:r>
                            </w:p>
                          </w:txbxContent>
                        </wps:txbx>
                        <wps:bodyPr rot="0" vert="eaVert" wrap="square" lIns="91440" tIns="45720" rIns="91440" bIns="45720" anchor="t" anchorCtr="0" upright="1">
                          <a:noAutofit/>
                        </wps:bodyPr>
                      </wps:wsp>
                      <wps:wsp>
                        <wps:cNvPr id="58" name="AutoShape 224"/>
                        <wps:cNvCnPr>
                          <a:cxnSpLocks noChangeShapeType="1"/>
                        </wps:cNvCnPr>
                        <wps:spPr bwMode="auto">
                          <a:xfrm>
                            <a:off x="8422" y="3346"/>
                            <a:ext cx="1" cy="312"/>
                          </a:xfrm>
                          <a:prstGeom prst="straightConnector1">
                            <a:avLst/>
                          </a:prstGeom>
                          <a:noFill/>
                          <a:ln w="9525">
                            <a:solidFill>
                              <a:srgbClr val="000000"/>
                            </a:solidFill>
                            <a:round/>
                          </a:ln>
                        </wps:spPr>
                        <wps:bodyPr/>
                      </wps:wsp>
                      <wps:wsp>
                        <wps:cNvPr id="59" name="Text Box 225"/>
                        <wps:cNvSpPr txBox="1">
                          <a:spLocks noChangeArrowheads="1"/>
                        </wps:cNvSpPr>
                        <wps:spPr bwMode="auto">
                          <a:xfrm>
                            <a:off x="5422" y="9064"/>
                            <a:ext cx="510" cy="1417"/>
                          </a:xfrm>
                          <a:prstGeom prst="rect">
                            <a:avLst/>
                          </a:prstGeom>
                          <a:solidFill>
                            <a:srgbClr val="FFFFFF"/>
                          </a:solidFill>
                          <a:ln w="9525">
                            <a:solidFill>
                              <a:srgbClr val="000000"/>
                            </a:solidFill>
                            <a:miter lim="800000"/>
                          </a:ln>
                        </wps:spPr>
                        <wps:txbx>
                          <w:txbxContent>
                            <w:p w14:paraId="5F3013ED"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住建局</w:t>
                              </w:r>
                            </w:p>
                          </w:txbxContent>
                        </wps:txbx>
                        <wps:bodyPr rot="0" vert="eaVert" wrap="square" lIns="91440" tIns="45720" rIns="91440" bIns="45720" anchor="t" anchorCtr="0" upright="1">
                          <a:noAutofit/>
                        </wps:bodyPr>
                      </wps:wsp>
                      <wps:wsp>
                        <wps:cNvPr id="60" name="Text Box 226"/>
                        <wps:cNvSpPr txBox="1">
                          <a:spLocks noChangeArrowheads="1"/>
                        </wps:cNvSpPr>
                        <wps:spPr bwMode="auto">
                          <a:xfrm>
                            <a:off x="5967" y="9064"/>
                            <a:ext cx="510" cy="1417"/>
                          </a:xfrm>
                          <a:prstGeom prst="rect">
                            <a:avLst/>
                          </a:prstGeom>
                          <a:solidFill>
                            <a:srgbClr val="FFFFFF"/>
                          </a:solidFill>
                          <a:ln w="9525">
                            <a:solidFill>
                              <a:srgbClr val="000000"/>
                            </a:solidFill>
                            <a:miter lim="800000"/>
                          </a:ln>
                        </wps:spPr>
                        <wps:txbx>
                          <w:txbxContent>
                            <w:p w14:paraId="14EB739B"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城管局</w:t>
                              </w:r>
                            </w:p>
                          </w:txbxContent>
                        </wps:txbx>
                        <wps:bodyPr rot="0" vert="eaVert" wrap="square" lIns="91440" tIns="45720" rIns="91440" bIns="45720" anchor="t" anchorCtr="0" upright="1">
                          <a:noAutofit/>
                        </wps:bodyPr>
                      </wps:wsp>
                      <wps:wsp>
                        <wps:cNvPr id="61" name="Text Box 227"/>
                        <wps:cNvSpPr txBox="1">
                          <a:spLocks noChangeArrowheads="1"/>
                        </wps:cNvSpPr>
                        <wps:spPr bwMode="auto">
                          <a:xfrm>
                            <a:off x="6512" y="9064"/>
                            <a:ext cx="510" cy="1417"/>
                          </a:xfrm>
                          <a:prstGeom prst="rect">
                            <a:avLst/>
                          </a:prstGeom>
                          <a:solidFill>
                            <a:srgbClr val="FFFFFF"/>
                          </a:solidFill>
                          <a:ln w="9525">
                            <a:solidFill>
                              <a:srgbClr val="000000"/>
                            </a:solidFill>
                            <a:miter lim="800000"/>
                          </a:ln>
                        </wps:spPr>
                        <wps:txbx>
                          <w:txbxContent>
                            <w:p w14:paraId="5E4F04F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交运局</w:t>
                              </w:r>
                            </w:p>
                          </w:txbxContent>
                        </wps:txbx>
                        <wps:bodyPr rot="0" vert="eaVert" wrap="square" lIns="91440" tIns="45720" rIns="91440" bIns="45720" anchor="t" anchorCtr="0" upright="1">
                          <a:noAutofit/>
                        </wps:bodyPr>
                      </wps:wsp>
                      <wps:wsp>
                        <wps:cNvPr id="62" name="Text Box 228"/>
                        <wps:cNvSpPr txBox="1">
                          <a:spLocks noChangeArrowheads="1"/>
                        </wps:cNvSpPr>
                        <wps:spPr bwMode="auto">
                          <a:xfrm>
                            <a:off x="7057" y="9064"/>
                            <a:ext cx="510" cy="1417"/>
                          </a:xfrm>
                          <a:prstGeom prst="rect">
                            <a:avLst/>
                          </a:prstGeom>
                          <a:solidFill>
                            <a:srgbClr val="FFFFFF"/>
                          </a:solidFill>
                          <a:ln w="9525">
                            <a:solidFill>
                              <a:srgbClr val="000000"/>
                            </a:solidFill>
                            <a:miter lim="800000"/>
                          </a:ln>
                        </wps:spPr>
                        <wps:txbx>
                          <w:txbxContent>
                            <w:p w14:paraId="48CE665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水务局</w:t>
                              </w:r>
                            </w:p>
                          </w:txbxContent>
                        </wps:txbx>
                        <wps:bodyPr rot="0" vert="eaVert" wrap="square" lIns="91440" tIns="45720" rIns="91440" bIns="45720" anchor="t" anchorCtr="0" upright="1">
                          <a:noAutofit/>
                        </wps:bodyPr>
                      </wps:wsp>
                      <wps:wsp>
                        <wps:cNvPr id="63" name="Text Box 229"/>
                        <wps:cNvSpPr txBox="1">
                          <a:spLocks noChangeArrowheads="1"/>
                        </wps:cNvSpPr>
                        <wps:spPr bwMode="auto">
                          <a:xfrm>
                            <a:off x="7606" y="9064"/>
                            <a:ext cx="510" cy="1417"/>
                          </a:xfrm>
                          <a:prstGeom prst="rect">
                            <a:avLst/>
                          </a:prstGeom>
                          <a:solidFill>
                            <a:srgbClr val="FFFFFF"/>
                          </a:solidFill>
                          <a:ln w="9525">
                            <a:solidFill>
                              <a:srgbClr val="000000"/>
                            </a:solidFill>
                            <a:miter lim="800000"/>
                          </a:ln>
                        </wps:spPr>
                        <wps:txbx>
                          <w:txbxContent>
                            <w:p w14:paraId="7AB15F8F"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农业农村局</w:t>
                              </w:r>
                            </w:p>
                          </w:txbxContent>
                        </wps:txbx>
                        <wps:bodyPr rot="0" vert="eaVert" wrap="square" lIns="91440" tIns="45720" rIns="91440" bIns="45720" anchor="t" anchorCtr="0" upright="1">
                          <a:noAutofit/>
                        </wps:bodyPr>
                      </wps:wsp>
                      <wps:wsp>
                        <wps:cNvPr id="64" name="Text Box 230"/>
                        <wps:cNvSpPr txBox="1">
                          <a:spLocks noChangeArrowheads="1"/>
                        </wps:cNvSpPr>
                        <wps:spPr bwMode="auto">
                          <a:xfrm>
                            <a:off x="8151" y="9063"/>
                            <a:ext cx="510" cy="1417"/>
                          </a:xfrm>
                          <a:prstGeom prst="rect">
                            <a:avLst/>
                          </a:prstGeom>
                          <a:solidFill>
                            <a:srgbClr val="FFFFFF"/>
                          </a:solidFill>
                          <a:ln w="9525">
                            <a:solidFill>
                              <a:srgbClr val="000000"/>
                            </a:solidFill>
                            <a:miter lim="800000"/>
                          </a:ln>
                        </wps:spPr>
                        <wps:txbx>
                          <w:txbxContent>
                            <w:p w14:paraId="3D7749AB"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商务局</w:t>
                              </w:r>
                            </w:p>
                          </w:txbxContent>
                        </wps:txbx>
                        <wps:bodyPr rot="0" vert="eaVert" wrap="square" lIns="91440" tIns="45720" rIns="91440" bIns="45720" anchor="t" anchorCtr="0" upright="1">
                          <a:noAutofit/>
                        </wps:bodyPr>
                      </wps:wsp>
                      <wps:wsp>
                        <wps:cNvPr id="65" name="Text Box 231"/>
                        <wps:cNvSpPr txBox="1">
                          <a:spLocks noChangeArrowheads="1"/>
                        </wps:cNvSpPr>
                        <wps:spPr bwMode="auto">
                          <a:xfrm>
                            <a:off x="8704" y="9063"/>
                            <a:ext cx="510" cy="1417"/>
                          </a:xfrm>
                          <a:prstGeom prst="rect">
                            <a:avLst/>
                          </a:prstGeom>
                          <a:solidFill>
                            <a:srgbClr val="FFFFFF"/>
                          </a:solidFill>
                          <a:ln w="9525">
                            <a:solidFill>
                              <a:srgbClr val="000000"/>
                            </a:solidFill>
                            <a:miter lim="800000"/>
                          </a:ln>
                        </wps:spPr>
                        <wps:txbx>
                          <w:txbxContent>
                            <w:p w14:paraId="7A559907"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文体广旅局</w:t>
                              </w:r>
                            </w:p>
                          </w:txbxContent>
                        </wps:txbx>
                        <wps:bodyPr rot="0" vert="eaVert" wrap="square" lIns="91440" tIns="45720" rIns="91440" bIns="45720" anchor="t" anchorCtr="0" upright="1">
                          <a:noAutofit/>
                        </wps:bodyPr>
                      </wps:wsp>
                      <wps:wsp>
                        <wps:cNvPr id="66" name="Text Box 232"/>
                        <wps:cNvSpPr txBox="1">
                          <a:spLocks noChangeArrowheads="1"/>
                        </wps:cNvSpPr>
                        <wps:spPr bwMode="auto">
                          <a:xfrm>
                            <a:off x="9258" y="9063"/>
                            <a:ext cx="510" cy="1417"/>
                          </a:xfrm>
                          <a:prstGeom prst="rect">
                            <a:avLst/>
                          </a:prstGeom>
                          <a:solidFill>
                            <a:srgbClr val="FFFFFF"/>
                          </a:solidFill>
                          <a:ln w="9525">
                            <a:solidFill>
                              <a:srgbClr val="000000"/>
                            </a:solidFill>
                            <a:miter lim="800000"/>
                          </a:ln>
                        </wps:spPr>
                        <wps:txbx>
                          <w:txbxContent>
                            <w:p w14:paraId="6AFC70B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卫健委</w:t>
                              </w:r>
                            </w:p>
                          </w:txbxContent>
                        </wps:txbx>
                        <wps:bodyPr rot="0" vert="eaVert" wrap="square" lIns="91440" tIns="45720" rIns="91440" bIns="45720" anchor="t" anchorCtr="0" upright="1">
                          <a:noAutofit/>
                        </wps:bodyPr>
                      </wps:wsp>
                      <wps:wsp>
                        <wps:cNvPr id="67" name="Text Box 233"/>
                        <wps:cNvSpPr txBox="1">
                          <a:spLocks noChangeArrowheads="1"/>
                        </wps:cNvSpPr>
                        <wps:spPr bwMode="auto">
                          <a:xfrm>
                            <a:off x="9811" y="9063"/>
                            <a:ext cx="510" cy="1417"/>
                          </a:xfrm>
                          <a:prstGeom prst="rect">
                            <a:avLst/>
                          </a:prstGeom>
                          <a:solidFill>
                            <a:srgbClr val="FFFFFF"/>
                          </a:solidFill>
                          <a:ln w="9525">
                            <a:solidFill>
                              <a:srgbClr val="000000"/>
                            </a:solidFill>
                            <a:miter lim="800000"/>
                          </a:ln>
                        </wps:spPr>
                        <wps:txbx>
                          <w:txbxContent>
                            <w:p w14:paraId="6996C250"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生态环境局</w:t>
                              </w:r>
                            </w:p>
                          </w:txbxContent>
                        </wps:txbx>
                        <wps:bodyPr rot="0" vert="eaVert" wrap="square" lIns="91440" tIns="45720" rIns="91440" bIns="45720" anchor="t" anchorCtr="0" upright="1">
                          <a:noAutofit/>
                        </wps:bodyPr>
                      </wps:wsp>
                      <wps:wsp>
                        <wps:cNvPr id="68" name="Text Box 234"/>
                        <wps:cNvSpPr txBox="1">
                          <a:spLocks noChangeArrowheads="1"/>
                        </wps:cNvSpPr>
                        <wps:spPr bwMode="auto">
                          <a:xfrm>
                            <a:off x="10366" y="9063"/>
                            <a:ext cx="510" cy="1417"/>
                          </a:xfrm>
                          <a:prstGeom prst="rect">
                            <a:avLst/>
                          </a:prstGeom>
                          <a:solidFill>
                            <a:srgbClr val="FFFFFF"/>
                          </a:solidFill>
                          <a:ln w="9525">
                            <a:solidFill>
                              <a:srgbClr val="000000"/>
                            </a:solidFill>
                            <a:miter lim="800000"/>
                          </a:ln>
                        </wps:spPr>
                        <wps:txbx>
                          <w:txbxContent>
                            <w:p w14:paraId="1A6B47B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应急局</w:t>
                              </w:r>
                            </w:p>
                          </w:txbxContent>
                        </wps:txbx>
                        <wps:bodyPr rot="0" vert="eaVert" wrap="square" lIns="91440" tIns="45720" rIns="91440" bIns="45720" anchor="t" anchorCtr="0" upright="1">
                          <a:noAutofit/>
                        </wps:bodyPr>
                      </wps:wsp>
                      <wps:wsp>
                        <wps:cNvPr id="69" name="Text Box 235"/>
                        <wps:cNvSpPr txBox="1">
                          <a:spLocks noChangeArrowheads="1"/>
                        </wps:cNvSpPr>
                        <wps:spPr bwMode="auto">
                          <a:xfrm>
                            <a:off x="10910" y="9063"/>
                            <a:ext cx="510" cy="1417"/>
                          </a:xfrm>
                          <a:prstGeom prst="rect">
                            <a:avLst/>
                          </a:prstGeom>
                          <a:solidFill>
                            <a:srgbClr val="FFFFFF"/>
                          </a:solidFill>
                          <a:ln w="9525">
                            <a:solidFill>
                              <a:srgbClr val="000000"/>
                            </a:solidFill>
                            <a:miter lim="800000"/>
                          </a:ln>
                        </wps:spPr>
                        <wps:txbx>
                          <w:txbxContent>
                            <w:p w14:paraId="66DC9FB4"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综指中心</w:t>
                              </w:r>
                            </w:p>
                          </w:txbxContent>
                        </wps:txbx>
                        <wps:bodyPr rot="0" vert="eaVert" wrap="square" lIns="91440" tIns="45720" rIns="91440" bIns="45720" anchor="t" anchorCtr="0" upright="1">
                          <a:noAutofit/>
                        </wps:bodyPr>
                      </wps:wsp>
                      <wps:wsp>
                        <wps:cNvPr id="70" name="Text Box 236"/>
                        <wps:cNvSpPr txBox="1">
                          <a:spLocks noChangeArrowheads="1"/>
                        </wps:cNvSpPr>
                        <wps:spPr bwMode="auto">
                          <a:xfrm>
                            <a:off x="11454" y="9063"/>
                            <a:ext cx="510" cy="1417"/>
                          </a:xfrm>
                          <a:prstGeom prst="rect">
                            <a:avLst/>
                          </a:prstGeom>
                          <a:solidFill>
                            <a:srgbClr val="FFFFFF"/>
                          </a:solidFill>
                          <a:ln w="9525">
                            <a:solidFill>
                              <a:srgbClr val="000000"/>
                            </a:solidFill>
                            <a:miter lim="800000"/>
                          </a:ln>
                        </wps:spPr>
                        <wps:txbx>
                          <w:txbxContent>
                            <w:p w14:paraId="2D18667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供销总社</w:t>
                              </w:r>
                            </w:p>
                          </w:txbxContent>
                        </wps:txbx>
                        <wps:bodyPr rot="0" vert="eaVert" wrap="square" lIns="91440" tIns="45720" rIns="91440" bIns="45720" anchor="t" anchorCtr="0" upright="1">
                          <a:noAutofit/>
                        </wps:bodyPr>
                      </wps:wsp>
                      <wps:wsp>
                        <wps:cNvPr id="71" name="Text Box 237"/>
                        <wps:cNvSpPr txBox="1">
                          <a:spLocks noChangeArrowheads="1"/>
                        </wps:cNvSpPr>
                        <wps:spPr bwMode="auto">
                          <a:xfrm>
                            <a:off x="11999" y="9063"/>
                            <a:ext cx="510" cy="1417"/>
                          </a:xfrm>
                          <a:prstGeom prst="rect">
                            <a:avLst/>
                          </a:prstGeom>
                          <a:solidFill>
                            <a:srgbClr val="FFFFFF"/>
                          </a:solidFill>
                          <a:ln w="9525">
                            <a:solidFill>
                              <a:srgbClr val="000000"/>
                            </a:solidFill>
                            <a:miter lim="800000"/>
                          </a:ln>
                        </wps:spPr>
                        <wps:txbx>
                          <w:txbxContent>
                            <w:p w14:paraId="67BEE82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机关事务中心</w:t>
                              </w:r>
                            </w:p>
                          </w:txbxContent>
                        </wps:txbx>
                        <wps:bodyPr rot="0" vert="eaVert" wrap="square" lIns="91440" tIns="45720" rIns="91440" bIns="45720" anchor="t" anchorCtr="0" upright="1">
                          <a:noAutofit/>
                        </wps:bodyPr>
                      </wps:wsp>
                      <wps:wsp>
                        <wps:cNvPr id="72" name="Text Box 238"/>
                        <wps:cNvSpPr txBox="1">
                          <a:spLocks noChangeArrowheads="1"/>
                        </wps:cNvSpPr>
                        <wps:spPr bwMode="auto">
                          <a:xfrm>
                            <a:off x="12545" y="9063"/>
                            <a:ext cx="510" cy="1417"/>
                          </a:xfrm>
                          <a:prstGeom prst="rect">
                            <a:avLst/>
                          </a:prstGeom>
                          <a:solidFill>
                            <a:srgbClr val="FFFFFF"/>
                          </a:solidFill>
                          <a:ln w="9525">
                            <a:solidFill>
                              <a:srgbClr val="000000"/>
                            </a:solidFill>
                            <a:miter lim="800000"/>
                          </a:ln>
                        </wps:spPr>
                        <wps:txbx>
                          <w:txbxContent>
                            <w:p w14:paraId="1CEA0AD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消防救援大队</w:t>
                              </w:r>
                            </w:p>
                          </w:txbxContent>
                        </wps:txbx>
                        <wps:bodyPr rot="0" vert="eaVert" wrap="square" lIns="91440" tIns="45720" rIns="91440" bIns="45720" anchor="t" anchorCtr="0" upright="1">
                          <a:noAutofit/>
                        </wps:bodyPr>
                      </wps:wsp>
                      <wps:wsp>
                        <wps:cNvPr id="73" name="Text Box 239"/>
                        <wps:cNvSpPr txBox="1">
                          <a:spLocks noChangeArrowheads="1"/>
                        </wps:cNvSpPr>
                        <wps:spPr bwMode="auto">
                          <a:xfrm>
                            <a:off x="13089" y="9063"/>
                            <a:ext cx="510" cy="1417"/>
                          </a:xfrm>
                          <a:prstGeom prst="rect">
                            <a:avLst/>
                          </a:prstGeom>
                          <a:solidFill>
                            <a:srgbClr val="FFFFFF"/>
                          </a:solidFill>
                          <a:ln w="9525">
                            <a:solidFill>
                              <a:srgbClr val="000000"/>
                            </a:solidFill>
                            <a:miter lim="800000"/>
                          </a:ln>
                        </wps:spPr>
                        <wps:txbx>
                          <w:txbxContent>
                            <w:p w14:paraId="276972CD"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水务集团</w:t>
                              </w:r>
                            </w:p>
                          </w:txbxContent>
                        </wps:txbx>
                        <wps:bodyPr rot="0" vert="eaVert" wrap="square" lIns="91440" tIns="45720" rIns="91440" bIns="45720" anchor="t" anchorCtr="0" upright="1">
                          <a:noAutofit/>
                        </wps:bodyPr>
                      </wps:wsp>
                      <wps:wsp>
                        <wps:cNvPr id="74" name="Text Box 240"/>
                        <wps:cNvSpPr txBox="1">
                          <a:spLocks noChangeArrowheads="1"/>
                        </wps:cNvSpPr>
                        <wps:spPr bwMode="auto">
                          <a:xfrm>
                            <a:off x="13646" y="9063"/>
                            <a:ext cx="510" cy="1417"/>
                          </a:xfrm>
                          <a:prstGeom prst="rect">
                            <a:avLst/>
                          </a:prstGeom>
                          <a:solidFill>
                            <a:srgbClr val="FFFFFF"/>
                          </a:solidFill>
                          <a:ln w="9525">
                            <a:solidFill>
                              <a:srgbClr val="000000"/>
                            </a:solidFill>
                            <a:miter lim="800000"/>
                          </a:ln>
                        </wps:spPr>
                        <wps:txbx>
                          <w:txbxContent>
                            <w:p w14:paraId="457A1531"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海事局</w:t>
                              </w:r>
                            </w:p>
                          </w:txbxContent>
                        </wps:txbx>
                        <wps:bodyPr rot="0" vert="eaVert" wrap="square" lIns="91440" tIns="45720" rIns="91440" bIns="45720" anchor="t" anchorCtr="0" upright="1">
                          <a:noAutofit/>
                        </wps:bodyPr>
                      </wps:wsp>
                      <wps:wsp>
                        <wps:cNvPr id="75" name="Text Box 241"/>
                        <wps:cNvSpPr txBox="1">
                          <a:spLocks noChangeArrowheads="1"/>
                        </wps:cNvSpPr>
                        <wps:spPr bwMode="auto">
                          <a:xfrm>
                            <a:off x="14202" y="9063"/>
                            <a:ext cx="510" cy="1417"/>
                          </a:xfrm>
                          <a:prstGeom prst="rect">
                            <a:avLst/>
                          </a:prstGeom>
                          <a:solidFill>
                            <a:srgbClr val="FFFFFF"/>
                          </a:solidFill>
                          <a:ln w="9525">
                            <a:solidFill>
                              <a:srgbClr val="000000"/>
                            </a:solidFill>
                            <a:miter lim="800000"/>
                          </a:ln>
                        </wps:spPr>
                        <wps:txbx>
                          <w:txbxContent>
                            <w:p w14:paraId="477C0D83" w14:textId="77777777" w:rsidR="002D48F2" w:rsidRDefault="00CF730D">
                              <w:pPr>
                                <w:rPr>
                                  <w:rFonts w:ascii="仿宋_GB2312" w:eastAsia="仿宋_GB2312" w:hAnsi="宋体"/>
                                  <w:sz w:val="18"/>
                                  <w:szCs w:val="18"/>
                                </w:rPr>
                              </w:pPr>
                              <w:r>
                                <w:rPr>
                                  <w:rFonts w:ascii="仿宋_GB2312" w:eastAsia="仿宋_GB2312" w:hAnsi="宋体" w:hint="eastAsia"/>
                                  <w:sz w:val="18"/>
                                  <w:szCs w:val="18"/>
                                </w:rPr>
                                <w:t>电信公司</w:t>
                              </w:r>
                            </w:p>
                            <w:p w14:paraId="7D1F393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办公室</w:t>
                              </w:r>
                            </w:p>
                          </w:txbxContent>
                        </wps:txbx>
                        <wps:bodyPr rot="0" vert="eaVert" wrap="square" lIns="91440" tIns="45720" rIns="91440" bIns="45720" anchor="t" anchorCtr="0" upright="1">
                          <a:noAutofit/>
                        </wps:bodyPr>
                      </wps:wsp>
                      <wps:wsp>
                        <wps:cNvPr id="76" name="Text Box 242"/>
                        <wps:cNvSpPr txBox="1">
                          <a:spLocks noChangeArrowheads="1"/>
                        </wps:cNvSpPr>
                        <wps:spPr bwMode="auto">
                          <a:xfrm>
                            <a:off x="14758" y="9063"/>
                            <a:ext cx="510" cy="1417"/>
                          </a:xfrm>
                          <a:prstGeom prst="rect">
                            <a:avLst/>
                          </a:prstGeom>
                          <a:solidFill>
                            <a:srgbClr val="FFFFFF"/>
                          </a:solidFill>
                          <a:ln w="9525">
                            <a:solidFill>
                              <a:srgbClr val="000000"/>
                            </a:solidFill>
                            <a:miter lim="800000"/>
                          </a:ln>
                        </wps:spPr>
                        <wps:txbx>
                          <w:txbxContent>
                            <w:p w14:paraId="72B66664"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供电公司</w:t>
                              </w:r>
                            </w:p>
                          </w:txbxContent>
                        </wps:txbx>
                        <wps:bodyPr rot="0" vert="eaVert" wrap="square" lIns="91440" tIns="45720" rIns="91440" bIns="45720" anchor="t" anchorCtr="0" upright="1">
                          <a:noAutofit/>
                        </wps:bodyPr>
                      </wps:wsp>
                      <wps:wsp>
                        <wps:cNvPr id="77" name="Text Box 243"/>
                        <wps:cNvSpPr txBox="1">
                          <a:spLocks noChangeArrowheads="1"/>
                        </wps:cNvSpPr>
                        <wps:spPr bwMode="auto">
                          <a:xfrm>
                            <a:off x="15321" y="9064"/>
                            <a:ext cx="510" cy="1417"/>
                          </a:xfrm>
                          <a:prstGeom prst="rect">
                            <a:avLst/>
                          </a:prstGeom>
                          <a:solidFill>
                            <a:srgbClr val="FFFFFF"/>
                          </a:solidFill>
                          <a:ln w="9525">
                            <a:solidFill>
                              <a:srgbClr val="000000"/>
                            </a:solidFill>
                            <a:miter lim="800000"/>
                          </a:ln>
                        </wps:spPr>
                        <wps:txbx>
                          <w:txbxContent>
                            <w:p w14:paraId="6E690A0C"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气象局</w:t>
                              </w:r>
                            </w:p>
                          </w:txbxContent>
                        </wps:txbx>
                        <wps:bodyPr rot="0" vert="eaVert" wrap="square" lIns="91440" tIns="45720" rIns="91440" bIns="45720" anchor="t" anchorCtr="0" upright="1">
                          <a:noAutofit/>
                        </wps:bodyPr>
                      </wps:wsp>
                      <wps:wsp>
                        <wps:cNvPr id="78" name="AutoShape 244"/>
                        <wps:cNvCnPr>
                          <a:cxnSpLocks noChangeShapeType="1"/>
                        </wps:cNvCnPr>
                        <wps:spPr bwMode="auto">
                          <a:xfrm>
                            <a:off x="8423" y="4353"/>
                            <a:ext cx="0" cy="341"/>
                          </a:xfrm>
                          <a:prstGeom prst="straightConnector1">
                            <a:avLst/>
                          </a:prstGeom>
                          <a:noFill/>
                          <a:ln w="9525">
                            <a:solidFill>
                              <a:srgbClr val="000000"/>
                            </a:solidFill>
                            <a:round/>
                          </a:ln>
                        </wps:spPr>
                        <wps:bodyPr/>
                      </wps:wsp>
                      <wps:wsp>
                        <wps:cNvPr id="79" name="AutoShape 245"/>
                        <wps:cNvCnPr>
                          <a:cxnSpLocks noChangeShapeType="1"/>
                        </wps:cNvCnPr>
                        <wps:spPr bwMode="auto">
                          <a:xfrm rot="16200000">
                            <a:off x="2764" y="4893"/>
                            <a:ext cx="398" cy="0"/>
                          </a:xfrm>
                          <a:prstGeom prst="straightConnector1">
                            <a:avLst/>
                          </a:prstGeom>
                          <a:noFill/>
                          <a:ln w="9525">
                            <a:solidFill>
                              <a:srgbClr val="000000"/>
                            </a:solidFill>
                            <a:round/>
                          </a:ln>
                        </wps:spPr>
                        <wps:bodyPr/>
                      </wps:wsp>
                      <wps:wsp>
                        <wps:cNvPr id="80" name="AutoShape 246"/>
                        <wps:cNvCnPr>
                          <a:cxnSpLocks noChangeShapeType="1"/>
                        </wps:cNvCnPr>
                        <wps:spPr bwMode="auto">
                          <a:xfrm>
                            <a:off x="2963" y="4694"/>
                            <a:ext cx="11339" cy="0"/>
                          </a:xfrm>
                          <a:prstGeom prst="straightConnector1">
                            <a:avLst/>
                          </a:prstGeom>
                          <a:noFill/>
                          <a:ln w="9525">
                            <a:solidFill>
                              <a:srgbClr val="000000"/>
                            </a:solidFill>
                            <a:round/>
                          </a:ln>
                        </wps:spPr>
                        <wps:bodyPr/>
                      </wps:wsp>
                      <wps:wsp>
                        <wps:cNvPr id="81" name="AutoShape 247"/>
                        <wps:cNvCnPr>
                          <a:cxnSpLocks noChangeShapeType="1"/>
                        </wps:cNvCnPr>
                        <wps:spPr bwMode="auto">
                          <a:xfrm flipV="1">
                            <a:off x="6980" y="4694"/>
                            <a:ext cx="0" cy="398"/>
                          </a:xfrm>
                          <a:prstGeom prst="straightConnector1">
                            <a:avLst/>
                          </a:prstGeom>
                          <a:noFill/>
                          <a:ln w="9525">
                            <a:solidFill>
                              <a:srgbClr val="000000"/>
                            </a:solidFill>
                            <a:round/>
                          </a:ln>
                        </wps:spPr>
                        <wps:bodyPr/>
                      </wps:wsp>
                      <wps:wsp>
                        <wps:cNvPr id="82" name="AutoShape 248"/>
                        <wps:cNvCnPr>
                          <a:cxnSpLocks noChangeShapeType="1"/>
                        </wps:cNvCnPr>
                        <wps:spPr bwMode="auto">
                          <a:xfrm flipV="1">
                            <a:off x="10585" y="4694"/>
                            <a:ext cx="0" cy="398"/>
                          </a:xfrm>
                          <a:prstGeom prst="straightConnector1">
                            <a:avLst/>
                          </a:prstGeom>
                          <a:noFill/>
                          <a:ln w="9525">
                            <a:solidFill>
                              <a:srgbClr val="000000"/>
                            </a:solidFill>
                            <a:round/>
                          </a:ln>
                        </wps:spPr>
                        <wps:bodyPr/>
                      </wps:wsp>
                      <wps:wsp>
                        <wps:cNvPr id="83" name="Text Box 249"/>
                        <wps:cNvSpPr txBox="1">
                          <a:spLocks noChangeArrowheads="1"/>
                        </wps:cNvSpPr>
                        <wps:spPr bwMode="auto">
                          <a:xfrm>
                            <a:off x="8778" y="6596"/>
                            <a:ext cx="624" cy="1701"/>
                          </a:xfrm>
                          <a:prstGeom prst="rect">
                            <a:avLst/>
                          </a:prstGeom>
                          <a:solidFill>
                            <a:srgbClr val="FFFFFF"/>
                          </a:solidFill>
                          <a:ln w="9525">
                            <a:solidFill>
                              <a:srgbClr val="000000"/>
                            </a:solidFill>
                            <a:miter lim="800000"/>
                          </a:ln>
                        </wps:spPr>
                        <wps:txbx>
                          <w:txbxContent>
                            <w:p w14:paraId="529D138B" w14:textId="77777777" w:rsidR="002D48F2" w:rsidRDefault="00CF730D">
                              <w:pPr>
                                <w:rPr>
                                  <w:rFonts w:ascii="仿宋_GB2312" w:eastAsia="仿宋_GB2312"/>
                                  <w:sz w:val="28"/>
                                  <w:szCs w:val="28"/>
                                </w:rPr>
                              </w:pPr>
                              <w:r>
                                <w:rPr>
                                  <w:rFonts w:ascii="仿宋_GB2312" w:eastAsia="仿宋_GB2312" w:hint="eastAsia"/>
                                  <w:sz w:val="28"/>
                                  <w:szCs w:val="28"/>
                                </w:rPr>
                                <w:t>综合协调组</w:t>
                              </w:r>
                            </w:p>
                          </w:txbxContent>
                        </wps:txbx>
                        <wps:bodyPr rot="0" vert="eaVert" wrap="square" lIns="91440" tIns="45720" rIns="91440" bIns="45720" anchor="t" anchorCtr="0" upright="1">
                          <a:noAutofit/>
                        </wps:bodyPr>
                      </wps:wsp>
                      <wps:wsp>
                        <wps:cNvPr id="84" name="Text Box 250"/>
                        <wps:cNvSpPr txBox="1">
                          <a:spLocks noChangeArrowheads="1"/>
                        </wps:cNvSpPr>
                        <wps:spPr bwMode="auto">
                          <a:xfrm>
                            <a:off x="9525" y="6596"/>
                            <a:ext cx="624" cy="1701"/>
                          </a:xfrm>
                          <a:prstGeom prst="rect">
                            <a:avLst/>
                          </a:prstGeom>
                          <a:solidFill>
                            <a:srgbClr val="FFFFFF"/>
                          </a:solidFill>
                          <a:ln w="9525">
                            <a:solidFill>
                              <a:srgbClr val="000000"/>
                            </a:solidFill>
                            <a:miter lim="800000"/>
                          </a:ln>
                        </wps:spPr>
                        <wps:txbx>
                          <w:txbxContent>
                            <w:p w14:paraId="7657037E" w14:textId="77777777" w:rsidR="002D48F2" w:rsidRDefault="00CF730D">
                              <w:pPr>
                                <w:rPr>
                                  <w:rFonts w:ascii="仿宋_GB2312" w:eastAsia="仿宋_GB2312"/>
                                  <w:sz w:val="28"/>
                                  <w:szCs w:val="28"/>
                                </w:rPr>
                              </w:pPr>
                              <w:r>
                                <w:rPr>
                                  <w:rFonts w:ascii="仿宋_GB2312" w:eastAsia="仿宋_GB2312" w:hint="eastAsia"/>
                                  <w:sz w:val="28"/>
                                  <w:szCs w:val="28"/>
                                </w:rPr>
                                <w:t>抢险救灾组</w:t>
                              </w:r>
                            </w:p>
                          </w:txbxContent>
                        </wps:txbx>
                        <wps:bodyPr rot="0" vert="eaVert" wrap="square" lIns="91440" tIns="45720" rIns="91440" bIns="45720" anchor="t" anchorCtr="0" upright="1">
                          <a:noAutofit/>
                        </wps:bodyPr>
                      </wps:wsp>
                      <wps:wsp>
                        <wps:cNvPr id="85" name="Text Box 251"/>
                        <wps:cNvSpPr txBox="1">
                          <a:spLocks noChangeArrowheads="1"/>
                        </wps:cNvSpPr>
                        <wps:spPr bwMode="auto">
                          <a:xfrm>
                            <a:off x="10987" y="6596"/>
                            <a:ext cx="624" cy="1701"/>
                          </a:xfrm>
                          <a:prstGeom prst="rect">
                            <a:avLst/>
                          </a:prstGeom>
                          <a:solidFill>
                            <a:srgbClr val="FFFFFF"/>
                          </a:solidFill>
                          <a:ln w="9525">
                            <a:solidFill>
                              <a:srgbClr val="000000"/>
                            </a:solidFill>
                            <a:miter lim="800000"/>
                          </a:ln>
                        </wps:spPr>
                        <wps:txbx>
                          <w:txbxContent>
                            <w:p w14:paraId="118250F0" w14:textId="77777777" w:rsidR="002D48F2" w:rsidRDefault="00CF730D">
                              <w:pPr>
                                <w:rPr>
                                  <w:rFonts w:ascii="仿宋_GB2312" w:eastAsia="仿宋_GB2312"/>
                                  <w:sz w:val="28"/>
                                  <w:szCs w:val="28"/>
                                </w:rPr>
                              </w:pPr>
                              <w:r>
                                <w:rPr>
                                  <w:rFonts w:ascii="仿宋_GB2312" w:eastAsia="仿宋_GB2312" w:hint="eastAsia"/>
                                  <w:sz w:val="28"/>
                                  <w:szCs w:val="28"/>
                                </w:rPr>
                                <w:t>宣传组</w:t>
                              </w:r>
                            </w:p>
                          </w:txbxContent>
                        </wps:txbx>
                        <wps:bodyPr rot="0" vert="eaVert" wrap="square" lIns="91440" tIns="45720" rIns="91440" bIns="45720" anchor="t" anchorCtr="0" upright="1">
                          <a:noAutofit/>
                        </wps:bodyPr>
                      </wps:wsp>
                      <wps:wsp>
                        <wps:cNvPr id="86" name="Text Box 252"/>
                        <wps:cNvSpPr txBox="1">
                          <a:spLocks noChangeArrowheads="1"/>
                        </wps:cNvSpPr>
                        <wps:spPr bwMode="auto">
                          <a:xfrm>
                            <a:off x="11708" y="6596"/>
                            <a:ext cx="624" cy="1701"/>
                          </a:xfrm>
                          <a:prstGeom prst="rect">
                            <a:avLst/>
                          </a:prstGeom>
                          <a:solidFill>
                            <a:srgbClr val="FFFFFF"/>
                          </a:solidFill>
                          <a:ln w="9525">
                            <a:solidFill>
                              <a:srgbClr val="000000"/>
                            </a:solidFill>
                            <a:miter lim="800000"/>
                          </a:ln>
                        </wps:spPr>
                        <wps:txbx>
                          <w:txbxContent>
                            <w:p w14:paraId="5B6DBD8A" w14:textId="77777777" w:rsidR="002D48F2" w:rsidRDefault="00CF730D">
                              <w:pPr>
                                <w:rPr>
                                  <w:rFonts w:ascii="仿宋_GB2312" w:eastAsia="仿宋_GB2312"/>
                                  <w:sz w:val="28"/>
                                  <w:szCs w:val="28"/>
                                </w:rPr>
                              </w:pPr>
                              <w:r>
                                <w:rPr>
                                  <w:rFonts w:ascii="仿宋_GB2312" w:eastAsia="仿宋_GB2312" w:hint="eastAsia"/>
                                  <w:sz w:val="28"/>
                                  <w:szCs w:val="28"/>
                                </w:rPr>
                                <w:t>专家组</w:t>
                              </w:r>
                            </w:p>
                          </w:txbxContent>
                        </wps:txbx>
                        <wps:bodyPr rot="0" vert="eaVert" wrap="square" lIns="91440" tIns="45720" rIns="91440" bIns="45720" anchor="t" anchorCtr="0" upright="1">
                          <a:noAutofit/>
                        </wps:bodyPr>
                      </wps:wsp>
                      <wps:wsp>
                        <wps:cNvPr id="87" name="AutoShape 253"/>
                        <wps:cNvCnPr>
                          <a:cxnSpLocks noChangeShapeType="1"/>
                        </wps:cNvCnPr>
                        <wps:spPr bwMode="auto">
                          <a:xfrm>
                            <a:off x="10581" y="5942"/>
                            <a:ext cx="0" cy="312"/>
                          </a:xfrm>
                          <a:prstGeom prst="straightConnector1">
                            <a:avLst/>
                          </a:prstGeom>
                          <a:noFill/>
                          <a:ln w="9525">
                            <a:solidFill>
                              <a:srgbClr val="000000"/>
                            </a:solidFill>
                            <a:round/>
                          </a:ln>
                        </wps:spPr>
                        <wps:bodyPr/>
                      </wps:wsp>
                      <wps:wsp>
                        <wps:cNvPr id="88" name="AutoShape 254"/>
                        <wps:cNvCnPr>
                          <a:cxnSpLocks noChangeShapeType="1"/>
                        </wps:cNvCnPr>
                        <wps:spPr bwMode="auto">
                          <a:xfrm>
                            <a:off x="9125" y="6254"/>
                            <a:ext cx="2891" cy="1"/>
                          </a:xfrm>
                          <a:prstGeom prst="bentConnector3">
                            <a:avLst>
                              <a:gd name="adj1" fmla="val 49977"/>
                            </a:avLst>
                          </a:prstGeom>
                          <a:noFill/>
                          <a:ln w="9525">
                            <a:solidFill>
                              <a:srgbClr val="000000"/>
                            </a:solidFill>
                            <a:miter lim="800000"/>
                          </a:ln>
                        </wps:spPr>
                        <wps:bodyPr/>
                      </wps:wsp>
                      <wps:wsp>
                        <wps:cNvPr id="89" name="AutoShape 255"/>
                        <wps:cNvCnPr>
                          <a:cxnSpLocks noChangeShapeType="1"/>
                        </wps:cNvCnPr>
                        <wps:spPr bwMode="auto">
                          <a:xfrm>
                            <a:off x="9113" y="6254"/>
                            <a:ext cx="1" cy="327"/>
                          </a:xfrm>
                          <a:prstGeom prst="straightConnector1">
                            <a:avLst/>
                          </a:prstGeom>
                          <a:noFill/>
                          <a:ln w="9525">
                            <a:solidFill>
                              <a:srgbClr val="000000"/>
                            </a:solidFill>
                            <a:round/>
                          </a:ln>
                        </wps:spPr>
                        <wps:bodyPr/>
                      </wps:wsp>
                      <wps:wsp>
                        <wps:cNvPr id="90" name="AutoShape 256"/>
                        <wps:cNvCnPr>
                          <a:cxnSpLocks noChangeShapeType="1"/>
                        </wps:cNvCnPr>
                        <wps:spPr bwMode="auto">
                          <a:xfrm>
                            <a:off x="9860" y="6254"/>
                            <a:ext cx="1" cy="327"/>
                          </a:xfrm>
                          <a:prstGeom prst="straightConnector1">
                            <a:avLst/>
                          </a:prstGeom>
                          <a:noFill/>
                          <a:ln w="9525">
                            <a:solidFill>
                              <a:srgbClr val="000000"/>
                            </a:solidFill>
                            <a:round/>
                          </a:ln>
                        </wps:spPr>
                        <wps:bodyPr/>
                      </wps:wsp>
                      <wps:wsp>
                        <wps:cNvPr id="91" name="AutoShape 257"/>
                        <wps:cNvCnPr>
                          <a:cxnSpLocks noChangeShapeType="1"/>
                        </wps:cNvCnPr>
                        <wps:spPr bwMode="auto">
                          <a:xfrm>
                            <a:off x="10581" y="6254"/>
                            <a:ext cx="1" cy="327"/>
                          </a:xfrm>
                          <a:prstGeom prst="straightConnector1">
                            <a:avLst/>
                          </a:prstGeom>
                          <a:noFill/>
                          <a:ln w="9525">
                            <a:solidFill>
                              <a:srgbClr val="000000"/>
                            </a:solidFill>
                            <a:round/>
                          </a:ln>
                        </wps:spPr>
                        <wps:bodyPr/>
                      </wps:wsp>
                      <wps:wsp>
                        <wps:cNvPr id="92" name="AutoShape 258"/>
                        <wps:cNvCnPr>
                          <a:cxnSpLocks noChangeShapeType="1"/>
                        </wps:cNvCnPr>
                        <wps:spPr bwMode="auto">
                          <a:xfrm>
                            <a:off x="11315" y="6254"/>
                            <a:ext cx="1" cy="327"/>
                          </a:xfrm>
                          <a:prstGeom prst="straightConnector1">
                            <a:avLst/>
                          </a:prstGeom>
                          <a:noFill/>
                          <a:ln w="9525">
                            <a:solidFill>
                              <a:srgbClr val="000000"/>
                            </a:solidFill>
                            <a:round/>
                          </a:ln>
                        </wps:spPr>
                        <wps:bodyPr/>
                      </wps:wsp>
                      <wps:wsp>
                        <wps:cNvPr id="93" name="AutoShape 259"/>
                        <wps:cNvCnPr>
                          <a:cxnSpLocks noChangeShapeType="1"/>
                        </wps:cNvCnPr>
                        <wps:spPr bwMode="auto">
                          <a:xfrm>
                            <a:off x="6980" y="5942"/>
                            <a:ext cx="0" cy="2676"/>
                          </a:xfrm>
                          <a:prstGeom prst="straightConnector1">
                            <a:avLst/>
                          </a:prstGeom>
                          <a:noFill/>
                          <a:ln w="9525">
                            <a:solidFill>
                              <a:srgbClr val="000000"/>
                            </a:solidFill>
                            <a:round/>
                          </a:ln>
                        </wps:spPr>
                        <wps:bodyPr/>
                      </wps:wsp>
                      <wps:wsp>
                        <wps:cNvPr id="94" name="AutoShape 260"/>
                        <wps:cNvCnPr>
                          <a:cxnSpLocks noChangeShapeType="1"/>
                        </wps:cNvCnPr>
                        <wps:spPr bwMode="auto">
                          <a:xfrm>
                            <a:off x="773" y="8611"/>
                            <a:ext cx="15931" cy="5"/>
                          </a:xfrm>
                          <a:prstGeom prst="straightConnector1">
                            <a:avLst/>
                          </a:prstGeom>
                          <a:noFill/>
                          <a:ln w="9525">
                            <a:solidFill>
                              <a:srgbClr val="000000"/>
                            </a:solidFill>
                            <a:round/>
                          </a:ln>
                        </wps:spPr>
                        <wps:bodyPr/>
                      </wps:wsp>
                      <wps:wsp>
                        <wps:cNvPr id="95" name="AutoShape 261"/>
                        <wps:cNvCnPr>
                          <a:cxnSpLocks noChangeShapeType="1"/>
                        </wps:cNvCnPr>
                        <wps:spPr bwMode="auto">
                          <a:xfrm>
                            <a:off x="1313" y="8618"/>
                            <a:ext cx="0" cy="446"/>
                          </a:xfrm>
                          <a:prstGeom prst="straightConnector1">
                            <a:avLst/>
                          </a:prstGeom>
                          <a:noFill/>
                          <a:ln w="9525">
                            <a:solidFill>
                              <a:srgbClr val="000000"/>
                            </a:solidFill>
                            <a:round/>
                          </a:ln>
                        </wps:spPr>
                        <wps:bodyPr/>
                      </wps:wsp>
                      <wps:wsp>
                        <wps:cNvPr id="96" name="AutoShape 262"/>
                        <wps:cNvCnPr>
                          <a:cxnSpLocks noChangeShapeType="1"/>
                        </wps:cNvCnPr>
                        <wps:spPr bwMode="auto">
                          <a:xfrm>
                            <a:off x="1838" y="8618"/>
                            <a:ext cx="0" cy="445"/>
                          </a:xfrm>
                          <a:prstGeom prst="straightConnector1">
                            <a:avLst/>
                          </a:prstGeom>
                          <a:noFill/>
                          <a:ln w="9525">
                            <a:solidFill>
                              <a:srgbClr val="000000"/>
                            </a:solidFill>
                            <a:round/>
                          </a:ln>
                        </wps:spPr>
                        <wps:bodyPr/>
                      </wps:wsp>
                      <wps:wsp>
                        <wps:cNvPr id="97" name="AutoShape 263"/>
                        <wps:cNvCnPr>
                          <a:cxnSpLocks noChangeShapeType="1"/>
                        </wps:cNvCnPr>
                        <wps:spPr bwMode="auto">
                          <a:xfrm>
                            <a:off x="2363" y="8618"/>
                            <a:ext cx="0" cy="445"/>
                          </a:xfrm>
                          <a:prstGeom prst="straightConnector1">
                            <a:avLst/>
                          </a:prstGeom>
                          <a:noFill/>
                          <a:ln w="9525">
                            <a:solidFill>
                              <a:srgbClr val="000000"/>
                            </a:solidFill>
                            <a:round/>
                          </a:ln>
                        </wps:spPr>
                        <wps:bodyPr/>
                      </wps:wsp>
                      <wps:wsp>
                        <wps:cNvPr id="98" name="AutoShape 264"/>
                        <wps:cNvCnPr>
                          <a:cxnSpLocks noChangeShapeType="1"/>
                        </wps:cNvCnPr>
                        <wps:spPr bwMode="auto">
                          <a:xfrm>
                            <a:off x="2963" y="8618"/>
                            <a:ext cx="0" cy="446"/>
                          </a:xfrm>
                          <a:prstGeom prst="straightConnector1">
                            <a:avLst/>
                          </a:prstGeom>
                          <a:noFill/>
                          <a:ln w="9525">
                            <a:solidFill>
                              <a:srgbClr val="000000"/>
                            </a:solidFill>
                            <a:round/>
                          </a:ln>
                        </wps:spPr>
                        <wps:bodyPr/>
                      </wps:wsp>
                      <wps:wsp>
                        <wps:cNvPr id="99" name="AutoShape 265"/>
                        <wps:cNvCnPr>
                          <a:cxnSpLocks noChangeShapeType="1"/>
                        </wps:cNvCnPr>
                        <wps:spPr bwMode="auto">
                          <a:xfrm>
                            <a:off x="3518" y="8618"/>
                            <a:ext cx="0" cy="446"/>
                          </a:xfrm>
                          <a:prstGeom prst="straightConnector1">
                            <a:avLst/>
                          </a:prstGeom>
                          <a:noFill/>
                          <a:ln w="9525">
                            <a:solidFill>
                              <a:srgbClr val="000000"/>
                            </a:solidFill>
                            <a:round/>
                          </a:ln>
                        </wps:spPr>
                        <wps:bodyPr/>
                      </wps:wsp>
                      <wps:wsp>
                        <wps:cNvPr id="100" name="AutoShape 266"/>
                        <wps:cNvCnPr>
                          <a:cxnSpLocks noChangeShapeType="1"/>
                        </wps:cNvCnPr>
                        <wps:spPr bwMode="auto">
                          <a:xfrm>
                            <a:off x="4043" y="8618"/>
                            <a:ext cx="0" cy="446"/>
                          </a:xfrm>
                          <a:prstGeom prst="straightConnector1">
                            <a:avLst/>
                          </a:prstGeom>
                          <a:noFill/>
                          <a:ln w="9525">
                            <a:solidFill>
                              <a:srgbClr val="000000"/>
                            </a:solidFill>
                            <a:round/>
                          </a:ln>
                        </wps:spPr>
                        <wps:bodyPr/>
                      </wps:wsp>
                      <wps:wsp>
                        <wps:cNvPr id="101" name="AutoShape 267"/>
                        <wps:cNvCnPr>
                          <a:cxnSpLocks noChangeShapeType="1"/>
                        </wps:cNvCnPr>
                        <wps:spPr bwMode="auto">
                          <a:xfrm>
                            <a:off x="4568" y="8618"/>
                            <a:ext cx="0" cy="446"/>
                          </a:xfrm>
                          <a:prstGeom prst="straightConnector1">
                            <a:avLst/>
                          </a:prstGeom>
                          <a:noFill/>
                          <a:ln w="9525">
                            <a:solidFill>
                              <a:srgbClr val="000000"/>
                            </a:solidFill>
                            <a:round/>
                          </a:ln>
                        </wps:spPr>
                        <wps:bodyPr/>
                      </wps:wsp>
                      <wps:wsp>
                        <wps:cNvPr id="102" name="AutoShape 268"/>
                        <wps:cNvCnPr>
                          <a:cxnSpLocks noChangeShapeType="1"/>
                        </wps:cNvCnPr>
                        <wps:spPr bwMode="auto">
                          <a:xfrm>
                            <a:off x="5102" y="8618"/>
                            <a:ext cx="0" cy="446"/>
                          </a:xfrm>
                          <a:prstGeom prst="straightConnector1">
                            <a:avLst/>
                          </a:prstGeom>
                          <a:noFill/>
                          <a:ln w="9525">
                            <a:solidFill>
                              <a:srgbClr val="000000"/>
                            </a:solidFill>
                            <a:round/>
                          </a:ln>
                        </wps:spPr>
                        <wps:bodyPr/>
                      </wps:wsp>
                      <wps:wsp>
                        <wps:cNvPr id="103" name="AutoShape 269"/>
                        <wps:cNvCnPr>
                          <a:cxnSpLocks noChangeShapeType="1"/>
                        </wps:cNvCnPr>
                        <wps:spPr bwMode="auto">
                          <a:xfrm>
                            <a:off x="5687" y="8618"/>
                            <a:ext cx="0" cy="445"/>
                          </a:xfrm>
                          <a:prstGeom prst="straightConnector1">
                            <a:avLst/>
                          </a:prstGeom>
                          <a:noFill/>
                          <a:ln w="9525">
                            <a:solidFill>
                              <a:srgbClr val="000000"/>
                            </a:solidFill>
                            <a:round/>
                          </a:ln>
                        </wps:spPr>
                        <wps:bodyPr/>
                      </wps:wsp>
                      <wps:wsp>
                        <wps:cNvPr id="104" name="AutoShape 270"/>
                        <wps:cNvCnPr>
                          <a:cxnSpLocks noChangeShapeType="1"/>
                        </wps:cNvCnPr>
                        <wps:spPr bwMode="auto">
                          <a:xfrm>
                            <a:off x="6221" y="8618"/>
                            <a:ext cx="0" cy="445"/>
                          </a:xfrm>
                          <a:prstGeom prst="straightConnector1">
                            <a:avLst/>
                          </a:prstGeom>
                          <a:noFill/>
                          <a:ln w="9525">
                            <a:solidFill>
                              <a:srgbClr val="000000"/>
                            </a:solidFill>
                            <a:round/>
                          </a:ln>
                        </wps:spPr>
                        <wps:bodyPr/>
                      </wps:wsp>
                      <wps:wsp>
                        <wps:cNvPr id="105" name="AutoShape 271"/>
                        <wps:cNvCnPr>
                          <a:cxnSpLocks noChangeShapeType="1"/>
                        </wps:cNvCnPr>
                        <wps:spPr bwMode="auto">
                          <a:xfrm>
                            <a:off x="6773" y="8619"/>
                            <a:ext cx="0" cy="445"/>
                          </a:xfrm>
                          <a:prstGeom prst="straightConnector1">
                            <a:avLst/>
                          </a:prstGeom>
                          <a:noFill/>
                          <a:ln w="9525">
                            <a:solidFill>
                              <a:srgbClr val="000000"/>
                            </a:solidFill>
                            <a:round/>
                          </a:ln>
                        </wps:spPr>
                        <wps:bodyPr/>
                      </wps:wsp>
                      <wps:wsp>
                        <wps:cNvPr id="106" name="AutoShape 272"/>
                        <wps:cNvCnPr>
                          <a:cxnSpLocks noChangeShapeType="1"/>
                        </wps:cNvCnPr>
                        <wps:spPr bwMode="auto">
                          <a:xfrm>
                            <a:off x="7298" y="8619"/>
                            <a:ext cx="0" cy="444"/>
                          </a:xfrm>
                          <a:prstGeom prst="straightConnector1">
                            <a:avLst/>
                          </a:prstGeom>
                          <a:noFill/>
                          <a:ln w="9525">
                            <a:solidFill>
                              <a:srgbClr val="000000"/>
                            </a:solidFill>
                            <a:round/>
                          </a:ln>
                        </wps:spPr>
                        <wps:bodyPr/>
                      </wps:wsp>
                      <wps:wsp>
                        <wps:cNvPr id="107" name="AutoShape 273"/>
                        <wps:cNvCnPr>
                          <a:cxnSpLocks noChangeShapeType="1"/>
                        </wps:cNvCnPr>
                        <wps:spPr bwMode="auto">
                          <a:xfrm>
                            <a:off x="7832" y="8619"/>
                            <a:ext cx="0" cy="444"/>
                          </a:xfrm>
                          <a:prstGeom prst="straightConnector1">
                            <a:avLst/>
                          </a:prstGeom>
                          <a:noFill/>
                          <a:ln w="9525">
                            <a:solidFill>
                              <a:srgbClr val="000000"/>
                            </a:solidFill>
                            <a:round/>
                          </a:ln>
                        </wps:spPr>
                        <wps:bodyPr/>
                      </wps:wsp>
                      <wps:wsp>
                        <wps:cNvPr id="108" name="AutoShape 274"/>
                        <wps:cNvCnPr>
                          <a:cxnSpLocks noChangeShapeType="1"/>
                        </wps:cNvCnPr>
                        <wps:spPr bwMode="auto">
                          <a:xfrm>
                            <a:off x="8405" y="8625"/>
                            <a:ext cx="0" cy="444"/>
                          </a:xfrm>
                          <a:prstGeom prst="straightConnector1">
                            <a:avLst/>
                          </a:prstGeom>
                          <a:noFill/>
                          <a:ln w="9525">
                            <a:solidFill>
                              <a:srgbClr val="000000"/>
                            </a:solidFill>
                            <a:round/>
                          </a:ln>
                        </wps:spPr>
                        <wps:bodyPr/>
                      </wps:wsp>
                      <wps:wsp>
                        <wps:cNvPr id="109" name="AutoShape 275"/>
                        <wps:cNvCnPr>
                          <a:cxnSpLocks noChangeShapeType="1"/>
                        </wps:cNvCnPr>
                        <wps:spPr bwMode="auto">
                          <a:xfrm>
                            <a:off x="8933" y="8613"/>
                            <a:ext cx="0" cy="444"/>
                          </a:xfrm>
                          <a:prstGeom prst="straightConnector1">
                            <a:avLst/>
                          </a:prstGeom>
                          <a:noFill/>
                          <a:ln w="9525">
                            <a:solidFill>
                              <a:srgbClr val="000000"/>
                            </a:solidFill>
                            <a:round/>
                          </a:ln>
                        </wps:spPr>
                        <wps:bodyPr/>
                      </wps:wsp>
                      <wps:wsp>
                        <wps:cNvPr id="110" name="AutoShape 276"/>
                        <wps:cNvCnPr>
                          <a:cxnSpLocks noChangeShapeType="1"/>
                        </wps:cNvCnPr>
                        <wps:spPr bwMode="auto">
                          <a:xfrm>
                            <a:off x="9491" y="8622"/>
                            <a:ext cx="0" cy="444"/>
                          </a:xfrm>
                          <a:prstGeom prst="straightConnector1">
                            <a:avLst/>
                          </a:prstGeom>
                          <a:noFill/>
                          <a:ln w="9525">
                            <a:solidFill>
                              <a:srgbClr val="000000"/>
                            </a:solidFill>
                            <a:round/>
                          </a:ln>
                        </wps:spPr>
                        <wps:bodyPr/>
                      </wps:wsp>
                      <wps:wsp>
                        <wps:cNvPr id="111" name="AutoShape 277"/>
                        <wps:cNvCnPr>
                          <a:cxnSpLocks noChangeShapeType="1"/>
                        </wps:cNvCnPr>
                        <wps:spPr bwMode="auto">
                          <a:xfrm>
                            <a:off x="10037" y="8619"/>
                            <a:ext cx="0" cy="444"/>
                          </a:xfrm>
                          <a:prstGeom prst="straightConnector1">
                            <a:avLst/>
                          </a:prstGeom>
                          <a:noFill/>
                          <a:ln w="9525">
                            <a:solidFill>
                              <a:srgbClr val="000000"/>
                            </a:solidFill>
                            <a:round/>
                          </a:ln>
                        </wps:spPr>
                        <wps:bodyPr/>
                      </wps:wsp>
                      <wps:wsp>
                        <wps:cNvPr id="112" name="AutoShape 278"/>
                        <wps:cNvCnPr>
                          <a:cxnSpLocks noChangeShapeType="1"/>
                        </wps:cNvCnPr>
                        <wps:spPr bwMode="auto">
                          <a:xfrm>
                            <a:off x="10601" y="8616"/>
                            <a:ext cx="0" cy="444"/>
                          </a:xfrm>
                          <a:prstGeom prst="straightConnector1">
                            <a:avLst/>
                          </a:prstGeom>
                          <a:noFill/>
                          <a:ln w="9525">
                            <a:solidFill>
                              <a:srgbClr val="000000"/>
                            </a:solidFill>
                            <a:round/>
                          </a:ln>
                        </wps:spPr>
                        <wps:bodyPr/>
                      </wps:wsp>
                      <wps:wsp>
                        <wps:cNvPr id="113" name="AutoShape 279"/>
                        <wps:cNvCnPr>
                          <a:cxnSpLocks noChangeShapeType="1"/>
                        </wps:cNvCnPr>
                        <wps:spPr bwMode="auto">
                          <a:xfrm>
                            <a:off x="11168" y="8616"/>
                            <a:ext cx="0" cy="444"/>
                          </a:xfrm>
                          <a:prstGeom prst="straightConnector1">
                            <a:avLst/>
                          </a:prstGeom>
                          <a:noFill/>
                          <a:ln w="9525">
                            <a:solidFill>
                              <a:srgbClr val="000000"/>
                            </a:solidFill>
                            <a:round/>
                          </a:ln>
                        </wps:spPr>
                        <wps:bodyPr/>
                      </wps:wsp>
                      <wps:wsp>
                        <wps:cNvPr id="114" name="AutoShape 280"/>
                        <wps:cNvCnPr>
                          <a:cxnSpLocks noChangeShapeType="1"/>
                        </wps:cNvCnPr>
                        <wps:spPr bwMode="auto">
                          <a:xfrm>
                            <a:off x="11696" y="8613"/>
                            <a:ext cx="0" cy="444"/>
                          </a:xfrm>
                          <a:prstGeom prst="straightConnector1">
                            <a:avLst/>
                          </a:prstGeom>
                          <a:noFill/>
                          <a:ln w="9525">
                            <a:solidFill>
                              <a:srgbClr val="000000"/>
                            </a:solidFill>
                            <a:round/>
                          </a:ln>
                        </wps:spPr>
                        <wps:bodyPr/>
                      </wps:wsp>
                      <wps:wsp>
                        <wps:cNvPr id="115" name="AutoShape 281"/>
                        <wps:cNvCnPr>
                          <a:cxnSpLocks noChangeShapeType="1"/>
                        </wps:cNvCnPr>
                        <wps:spPr bwMode="auto">
                          <a:xfrm>
                            <a:off x="12236" y="8613"/>
                            <a:ext cx="0" cy="444"/>
                          </a:xfrm>
                          <a:prstGeom prst="straightConnector1">
                            <a:avLst/>
                          </a:prstGeom>
                          <a:noFill/>
                          <a:ln w="9525">
                            <a:solidFill>
                              <a:srgbClr val="000000"/>
                            </a:solidFill>
                            <a:round/>
                          </a:ln>
                        </wps:spPr>
                        <wps:bodyPr/>
                      </wps:wsp>
                      <wps:wsp>
                        <wps:cNvPr id="116" name="AutoShape 282"/>
                        <wps:cNvCnPr>
                          <a:cxnSpLocks noChangeShapeType="1"/>
                        </wps:cNvCnPr>
                        <wps:spPr bwMode="auto">
                          <a:xfrm>
                            <a:off x="12809" y="8619"/>
                            <a:ext cx="0" cy="444"/>
                          </a:xfrm>
                          <a:prstGeom prst="straightConnector1">
                            <a:avLst/>
                          </a:prstGeom>
                          <a:noFill/>
                          <a:ln w="9525">
                            <a:solidFill>
                              <a:srgbClr val="000000"/>
                            </a:solidFill>
                            <a:round/>
                          </a:ln>
                        </wps:spPr>
                        <wps:bodyPr/>
                      </wps:wsp>
                      <wps:wsp>
                        <wps:cNvPr id="117" name="AutoShape 283"/>
                        <wps:cNvCnPr>
                          <a:cxnSpLocks noChangeShapeType="1"/>
                        </wps:cNvCnPr>
                        <wps:spPr bwMode="auto">
                          <a:xfrm>
                            <a:off x="13340" y="8619"/>
                            <a:ext cx="0" cy="444"/>
                          </a:xfrm>
                          <a:prstGeom prst="straightConnector1">
                            <a:avLst/>
                          </a:prstGeom>
                          <a:noFill/>
                          <a:ln w="9525">
                            <a:solidFill>
                              <a:srgbClr val="000000"/>
                            </a:solidFill>
                            <a:round/>
                          </a:ln>
                        </wps:spPr>
                        <wps:bodyPr/>
                      </wps:wsp>
                      <wps:wsp>
                        <wps:cNvPr id="118" name="AutoShape 284"/>
                        <wps:cNvCnPr>
                          <a:cxnSpLocks noChangeShapeType="1"/>
                        </wps:cNvCnPr>
                        <wps:spPr bwMode="auto">
                          <a:xfrm>
                            <a:off x="13880" y="8619"/>
                            <a:ext cx="0" cy="444"/>
                          </a:xfrm>
                          <a:prstGeom prst="straightConnector1">
                            <a:avLst/>
                          </a:prstGeom>
                          <a:noFill/>
                          <a:ln w="9525">
                            <a:solidFill>
                              <a:srgbClr val="000000"/>
                            </a:solidFill>
                            <a:round/>
                          </a:ln>
                        </wps:spPr>
                        <wps:bodyPr/>
                      </wps:wsp>
                      <wps:wsp>
                        <wps:cNvPr id="119" name="AutoShape 285"/>
                        <wps:cNvCnPr>
                          <a:cxnSpLocks noChangeShapeType="1"/>
                        </wps:cNvCnPr>
                        <wps:spPr bwMode="auto">
                          <a:xfrm>
                            <a:off x="14453" y="8616"/>
                            <a:ext cx="0" cy="444"/>
                          </a:xfrm>
                          <a:prstGeom prst="straightConnector1">
                            <a:avLst/>
                          </a:prstGeom>
                          <a:noFill/>
                          <a:ln w="9525">
                            <a:solidFill>
                              <a:srgbClr val="000000"/>
                            </a:solidFill>
                            <a:round/>
                          </a:ln>
                        </wps:spPr>
                        <wps:bodyPr/>
                      </wps:wsp>
                      <wps:wsp>
                        <wps:cNvPr id="120" name="AutoShape 286"/>
                        <wps:cNvCnPr>
                          <a:cxnSpLocks noChangeShapeType="1"/>
                        </wps:cNvCnPr>
                        <wps:spPr bwMode="auto">
                          <a:xfrm>
                            <a:off x="15020" y="8616"/>
                            <a:ext cx="0" cy="444"/>
                          </a:xfrm>
                          <a:prstGeom prst="straightConnector1">
                            <a:avLst/>
                          </a:prstGeom>
                          <a:noFill/>
                          <a:ln w="9525">
                            <a:solidFill>
                              <a:srgbClr val="000000"/>
                            </a:solidFill>
                            <a:round/>
                          </a:ln>
                        </wps:spPr>
                        <wps:bodyPr/>
                      </wps:wsp>
                      <wps:wsp>
                        <wps:cNvPr id="121" name="AutoShape 287"/>
                        <wps:cNvCnPr>
                          <a:cxnSpLocks noChangeShapeType="1"/>
                        </wps:cNvCnPr>
                        <wps:spPr bwMode="auto">
                          <a:xfrm>
                            <a:off x="15560" y="8616"/>
                            <a:ext cx="0" cy="444"/>
                          </a:xfrm>
                          <a:prstGeom prst="straightConnector1">
                            <a:avLst/>
                          </a:prstGeom>
                          <a:noFill/>
                          <a:ln w="9525">
                            <a:solidFill>
                              <a:srgbClr val="000000"/>
                            </a:solidFill>
                            <a:round/>
                          </a:ln>
                        </wps:spPr>
                        <wps:bodyPr/>
                      </wps:wsp>
                      <wps:wsp>
                        <wps:cNvPr id="122" name="Text Box 288"/>
                        <wps:cNvSpPr txBox="1">
                          <a:spLocks noChangeArrowheads="1"/>
                        </wps:cNvSpPr>
                        <wps:spPr bwMode="auto">
                          <a:xfrm>
                            <a:off x="3240" y="9057"/>
                            <a:ext cx="510" cy="1417"/>
                          </a:xfrm>
                          <a:prstGeom prst="rect">
                            <a:avLst/>
                          </a:prstGeom>
                          <a:solidFill>
                            <a:srgbClr val="FFFFFF"/>
                          </a:solidFill>
                          <a:ln w="9525">
                            <a:solidFill>
                              <a:srgbClr val="000000"/>
                            </a:solidFill>
                            <a:miter lim="800000"/>
                          </a:ln>
                        </wps:spPr>
                        <wps:txbx>
                          <w:txbxContent>
                            <w:p w14:paraId="455B213E"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工信局</w:t>
                              </w:r>
                            </w:p>
                          </w:txbxContent>
                        </wps:txbx>
                        <wps:bodyPr rot="0" vert="eaVert" wrap="square" lIns="91440" tIns="45720" rIns="91440" bIns="45720" anchor="t" anchorCtr="0" upright="1">
                          <a:noAutofit/>
                        </wps:bodyPr>
                      </wps:wsp>
                      <wps:wsp>
                        <wps:cNvPr id="123" name="AutoShape 289"/>
                        <wps:cNvCnPr>
                          <a:cxnSpLocks noChangeShapeType="1"/>
                        </wps:cNvCnPr>
                        <wps:spPr bwMode="auto">
                          <a:xfrm>
                            <a:off x="773" y="8611"/>
                            <a:ext cx="0" cy="446"/>
                          </a:xfrm>
                          <a:prstGeom prst="straightConnector1">
                            <a:avLst/>
                          </a:prstGeom>
                          <a:noFill/>
                          <a:ln w="9525">
                            <a:solidFill>
                              <a:srgbClr val="000000"/>
                            </a:solidFill>
                            <a:round/>
                          </a:ln>
                        </wps:spPr>
                        <wps:bodyPr/>
                      </wps:wsp>
                    </wpg:wgp>
                  </a:graphicData>
                </a:graphic>
              </wp:anchor>
            </w:drawing>
          </mc:Choice>
          <mc:Fallback>
            <w:pict>
              <v:group w14:anchorId="760839B2" id="Group 209" o:spid="_x0000_s1026" style="position:absolute;left:0;text-align:left;margin-left:-62.9pt;margin-top:9.75pt;width:810.25pt;height:390.75pt;z-index:251661312" coordorigin="499,2666" coordsize="16205,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">
                <v:shapetype id="_x0000_t202" coordsize="21600,21600" o:spt="202" path="m,l,21600r21600,l21600,xe">
                  <v:stroke joinstyle="miter"/>
                  <v:path gradientshapeok="t" o:connecttype="rect"/>
                </v:shapetype>
                <v:shape id="Text Box 210" o:spid="_x0000_s1027" type="#_x0000_t202" style="position:absolute;left:7145;top:2666;width:2551;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EE20EAB" w14:textId="77777777" w:rsidR="002D48F2" w:rsidRDefault="00CF730D">
                        <w:pPr>
                          <w:jc w:val="center"/>
                          <w:rPr>
                            <w:rFonts w:ascii="仿宋_GB2312" w:eastAsia="仿宋_GB2312"/>
                            <w:sz w:val="28"/>
                            <w:szCs w:val="28"/>
                          </w:rPr>
                        </w:pPr>
                        <w:r>
                          <w:rPr>
                            <w:rFonts w:ascii="仿宋_GB2312" w:eastAsia="仿宋_GB2312" w:hint="eastAsia"/>
                            <w:sz w:val="28"/>
                            <w:szCs w:val="28"/>
                          </w:rPr>
                          <w:t>太仓市人民政府</w:t>
                        </w:r>
                      </w:p>
                    </w:txbxContent>
                  </v:textbox>
                </v:shape>
                <v:shape id="Text Box 211" o:spid="_x0000_s1028" type="#_x0000_t202" style="position:absolute;left:6830;top:3673;width:31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BC5481B" w14:textId="77777777" w:rsidR="002D48F2" w:rsidRDefault="00CF730D">
                        <w:pPr>
                          <w:jc w:val="center"/>
                          <w:textAlignment w:val="center"/>
                          <w:rPr>
                            <w:rFonts w:ascii="仿宋_GB2312" w:eastAsia="仿宋_GB2312"/>
                            <w:sz w:val="28"/>
                            <w:szCs w:val="28"/>
                          </w:rPr>
                        </w:pPr>
                        <w:r>
                          <w:rPr>
                            <w:rFonts w:ascii="仿宋_GB2312" w:eastAsia="仿宋_GB2312" w:hint="eastAsia"/>
                            <w:sz w:val="28"/>
                            <w:szCs w:val="28"/>
                          </w:rPr>
                          <w:t>太仓市防汛抗旱指挥部</w:t>
                        </w:r>
                      </w:p>
                    </w:txbxContent>
                  </v:textbox>
                </v:shape>
                <v:shape id="Text Box 212" o:spid="_x0000_s1029" type="#_x0000_t202" style="position:absolute;left:1521;top:5092;width:329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2AE7B26C" w14:textId="77777777" w:rsidR="002D48F2" w:rsidRDefault="00CF730D">
                        <w:pPr>
                          <w:jc w:val="center"/>
                          <w:rPr>
                            <w:rFonts w:ascii="仿宋_GB2312" w:eastAsia="仿宋_GB2312"/>
                            <w:sz w:val="28"/>
                            <w:szCs w:val="28"/>
                          </w:rPr>
                        </w:pPr>
                        <w:r>
                          <w:rPr>
                            <w:rFonts w:ascii="仿宋_GB2312" w:eastAsia="仿宋_GB2312" w:hint="eastAsia"/>
                            <w:sz w:val="28"/>
                            <w:szCs w:val="28"/>
                          </w:rPr>
                          <w:t>太仓市防汛抗旱指挥部办公室</w:t>
                        </w:r>
                      </w:p>
                    </w:txbxContent>
                  </v:textbox>
                </v:shape>
                <v:shape id="Text Box 213" o:spid="_x0000_s1030" type="#_x0000_t202" style="position:absolute;left:5768;top:5092;width:255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4ED9A1FF" w14:textId="77777777" w:rsidR="002D48F2" w:rsidRDefault="00CF730D">
                        <w:pPr>
                          <w:jc w:val="center"/>
                          <w:rPr>
                            <w:rFonts w:ascii="仿宋_GB2312" w:eastAsia="仿宋_GB2312"/>
                            <w:sz w:val="28"/>
                            <w:szCs w:val="28"/>
                          </w:rPr>
                        </w:pPr>
                        <w:r>
                          <w:rPr>
                            <w:rFonts w:ascii="仿宋_GB2312" w:eastAsia="仿宋_GB2312" w:hint="eastAsia"/>
                            <w:sz w:val="28"/>
                            <w:szCs w:val="28"/>
                          </w:rPr>
                          <w:t>成员单位</w:t>
                        </w:r>
                      </w:p>
                    </w:txbxContent>
                  </v:textbox>
                </v:shape>
                <v:shape id="Text Box 214" o:spid="_x0000_s1031" type="#_x0000_t202" style="position:absolute;left:9270;top:5092;width:255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14:paraId="4868C938" w14:textId="77777777" w:rsidR="002D48F2" w:rsidRDefault="00CF730D">
                        <w:pPr>
                          <w:jc w:val="center"/>
                          <w:rPr>
                            <w:rFonts w:ascii="仿宋_GB2312" w:eastAsia="仿宋_GB2312"/>
                            <w:sz w:val="28"/>
                            <w:szCs w:val="28"/>
                          </w:rPr>
                        </w:pPr>
                        <w:r>
                          <w:rPr>
                            <w:rFonts w:ascii="仿宋_GB2312" w:eastAsia="仿宋_GB2312" w:hint="eastAsia"/>
                            <w:sz w:val="28"/>
                            <w:szCs w:val="28"/>
                          </w:rPr>
                          <w:t>应急工作组</w:t>
                        </w:r>
                      </w:p>
                    </w:txbxContent>
                  </v:textbox>
                </v:shape>
                <v:shape id="Text Box 215" o:spid="_x0000_s1032" type="#_x0000_t202" style="position:absolute;left:13175;top:5092;width:255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4856807A" w14:textId="77777777" w:rsidR="002D48F2" w:rsidRDefault="00CF730D">
                        <w:pPr>
                          <w:jc w:val="center"/>
                          <w:rPr>
                            <w:rFonts w:ascii="仿宋_GB2312" w:eastAsia="仿宋_GB2312"/>
                            <w:sz w:val="28"/>
                            <w:szCs w:val="28"/>
                          </w:rPr>
                        </w:pPr>
                        <w:r>
                          <w:rPr>
                            <w:rFonts w:ascii="仿宋_GB2312" w:eastAsia="仿宋_GB2312" w:hint="eastAsia"/>
                            <w:sz w:val="28"/>
                            <w:szCs w:val="28"/>
                          </w:rPr>
                          <w:t>镇（区、街道）人民政府（管委会）</w:t>
                        </w:r>
                      </w:p>
                    </w:txbxContent>
                  </v:textbox>
                </v:shape>
                <v:shape id="Text Box 216" o:spid="_x0000_s1033" type="#_x0000_t202" style="position:absolute;left:499;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">
                  <v:textbox style="layout-flow:vertical-ideographic">
                    <w:txbxContent>
                      <w:p w14:paraId="3CC1D19A"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人武部</w:t>
                        </w:r>
                      </w:p>
                    </w:txbxContent>
                  </v:textbox>
                </v:shape>
                <v:shape id="Text Box 217" o:spid="_x0000_s1034" type="#_x0000_t202" style="position:absolute;left:1055;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">
                  <v:textbox style="layout-flow:vertical-ideographic">
                    <w:txbxContent>
                      <w:p w14:paraId="05FFECC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市委宣传部</w:t>
                        </w:r>
                      </w:p>
                    </w:txbxContent>
                  </v:textbox>
                </v:shape>
                <v:shape id="Text Box 218" o:spid="_x0000_s1035" type="#_x0000_t202" style="position:absolute;left:1612;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">
                  <v:textbox style="layout-flow:vertical-ideographic">
                    <w:txbxContent>
                      <w:p w14:paraId="0C6319B7"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融媒体中心</w:t>
                        </w:r>
                      </w:p>
                    </w:txbxContent>
                  </v:textbox>
                </v:shape>
                <v:shape id="Text Box 219" o:spid="_x0000_s1036" type="#_x0000_t202" style="position:absolute;left:2168;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">
                  <v:textbox style="layout-flow:vertical-ideographic">
                    <w:txbxContent>
                      <w:p w14:paraId="7671BA6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发改委</w:t>
                        </w:r>
                      </w:p>
                    </w:txbxContent>
                  </v:textbox>
                </v:shape>
                <v:shape id="Text Box 220" o:spid="_x0000_s1037" type="#_x0000_t202" style="position:absolute;left:2714;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">
                  <v:textbox style="layout-flow:vertical-ideographic">
                    <w:txbxContent>
                      <w:p w14:paraId="483976F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教育局</w:t>
                        </w:r>
                      </w:p>
                    </w:txbxContent>
                  </v:textbox>
                </v:shape>
                <v:shape id="Text Box 221" o:spid="_x0000_s1038" type="#_x0000_t202" style="position:absolute;left:3774;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">
                  <v:textbox style="layout-flow:vertical-ideographic">
                    <w:txbxContent>
                      <w:p w14:paraId="116B9DA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公安局</w:t>
                        </w:r>
                      </w:p>
                    </w:txbxContent>
                  </v:textbox>
                </v:shape>
                <v:shape id="Text Box 222" o:spid="_x0000_s1039" type="#_x0000_t202" style="position:absolute;left:4321;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1JxAAAANsAAAAPAAAAZHJzL2Rvd25yZXYueG1sRI/NasMw&#10;EITvhbyD2EAvJZFbqB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NUr3UnEAAAA2wAAAA8A&#10;AAAAAAAAAAAAAAAABwIAAGRycy9kb3ducmV2LnhtbFBLBQYAAAAAAwADALcAAAD4AgAAAAA=&#10;">
                  <v:textbox style="layout-flow:vertical-ideographic">
                    <w:txbxContent>
                      <w:p w14:paraId="38255E06"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财政局</w:t>
                        </w:r>
                      </w:p>
                    </w:txbxContent>
                  </v:textbox>
                </v:shape>
                <v:shape id="Text Box 223" o:spid="_x0000_s1040" type="#_x0000_t202" style="position:absolute;left:4866;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">
                  <v:textbox style="layout-flow:vertical-ideographic">
                    <w:txbxContent>
                      <w:p w14:paraId="4768BE11"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资规局</w:t>
                        </w:r>
                      </w:p>
                    </w:txbxContent>
                  </v:textbox>
                </v:shape>
                <v:shapetype id="_x0000_t32" coordsize="21600,21600" o:spt="32" o:oned="t" path="m,l21600,21600e" filled="f">
                  <v:path arrowok="t" fillok="f" o:connecttype="none"/>
                  <o:lock v:ext="edit" shapetype="t"/>
                </v:shapetype>
                <v:shape id="AutoShape 224" o:spid="_x0000_s1041" type="#_x0000_t32" style="position:absolute;left:8422;top:3346;width:1;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Text Box 225" o:spid="_x0000_s1042" type="#_x0000_t202" style="position:absolute;left:5422;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">
                  <v:textbox style="layout-flow:vertical-ideographic">
                    <w:txbxContent>
                      <w:p w14:paraId="5F3013ED"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住建局</w:t>
                        </w:r>
                      </w:p>
                    </w:txbxContent>
                  </v:textbox>
                </v:shape>
                <v:shape id="Text Box 226" o:spid="_x0000_s1043" type="#_x0000_t202" style="position:absolute;left:5967;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">
                  <v:textbox style="layout-flow:vertical-ideographic">
                    <w:txbxContent>
                      <w:p w14:paraId="14EB739B"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城管局</w:t>
                        </w:r>
                      </w:p>
                    </w:txbxContent>
                  </v:textbox>
                </v:shape>
                <v:shape id="Text Box 227" o:spid="_x0000_s1044" type="#_x0000_t202" style="position:absolute;left:6512;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">
                  <v:textbox style="layout-flow:vertical-ideographic">
                    <w:txbxContent>
                      <w:p w14:paraId="5E4F04F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交运局</w:t>
                        </w:r>
                      </w:p>
                    </w:txbxContent>
                  </v:textbox>
                </v:shape>
                <v:shape id="Text Box 228" o:spid="_x0000_s1045" type="#_x0000_t202" style="position:absolute;left:7057;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">
                  <v:textbox style="layout-flow:vertical-ideographic">
                    <w:txbxContent>
                      <w:p w14:paraId="48CE665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水务局</w:t>
                        </w:r>
                      </w:p>
                    </w:txbxContent>
                  </v:textbox>
                </v:shape>
                <v:shape id="Text Box 229" o:spid="_x0000_s1046" type="#_x0000_t202" style="position:absolute;left:7606;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">
                  <v:textbox style="layout-flow:vertical-ideographic">
                    <w:txbxContent>
                      <w:p w14:paraId="7AB15F8F"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农业农村局</w:t>
                        </w:r>
                      </w:p>
                    </w:txbxContent>
                  </v:textbox>
                </v:shape>
                <v:shape id="Text Box 230" o:spid="_x0000_s1047" type="#_x0000_t202" style="position:absolute;left:8151;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">
                  <v:textbox style="layout-flow:vertical-ideographic">
                    <w:txbxContent>
                      <w:p w14:paraId="3D7749AB"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商务局</w:t>
                        </w:r>
                      </w:p>
                    </w:txbxContent>
                  </v:textbox>
                </v:shape>
                <v:shape id="Text Box 231" o:spid="_x0000_s1048" type="#_x0000_t202" style="position:absolute;left:8704;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">
                  <v:textbox style="layout-flow:vertical-ideographic">
                    <w:txbxContent>
                      <w:p w14:paraId="7A559907"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文体广旅局</w:t>
                        </w:r>
                      </w:p>
                    </w:txbxContent>
                  </v:textbox>
                </v:shape>
                <v:shape id="Text Box 232" o:spid="_x0000_s1049" type="#_x0000_t202" style="position:absolute;left:9258;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">
                  <v:textbox style="layout-flow:vertical-ideographic">
                    <w:txbxContent>
                      <w:p w14:paraId="6AFC70B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卫健委</w:t>
                        </w:r>
                      </w:p>
                    </w:txbxContent>
                  </v:textbox>
                </v:shape>
                <v:shape id="Text Box 233" o:spid="_x0000_s1050" type="#_x0000_t202" style="position:absolute;left:9811;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">
                  <v:textbox style="layout-flow:vertical-ideographic">
                    <w:txbxContent>
                      <w:p w14:paraId="6996C250"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生态环境局</w:t>
                        </w:r>
                      </w:p>
                    </w:txbxContent>
                  </v:textbox>
                </v:shape>
                <v:shape id="Text Box 234" o:spid="_x0000_s1051" type="#_x0000_t202" style="position:absolute;left:10366;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">
                  <v:textbox style="layout-flow:vertical-ideographic">
                    <w:txbxContent>
                      <w:p w14:paraId="1A6B47B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应急局</w:t>
                        </w:r>
                      </w:p>
                    </w:txbxContent>
                  </v:textbox>
                </v:shape>
                <v:shape id="Text Box 235" o:spid="_x0000_s1052" type="#_x0000_t202" style="position:absolute;left:10910;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">
                  <v:textbox style="layout-flow:vertical-ideographic">
                    <w:txbxContent>
                      <w:p w14:paraId="66DC9FB4"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综指中心</w:t>
                        </w:r>
                      </w:p>
                    </w:txbxContent>
                  </v:textbox>
                </v:shape>
                <v:shape id="Text Box 236" o:spid="_x0000_s1053" type="#_x0000_t202" style="position:absolute;left:11454;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">
                  <v:textbox style="layout-flow:vertical-ideographic">
                    <w:txbxContent>
                      <w:p w14:paraId="2D18667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供销总社</w:t>
                        </w:r>
                      </w:p>
                    </w:txbxContent>
                  </v:textbox>
                </v:shape>
                <v:shape id="Text Box 237" o:spid="_x0000_s1054" type="#_x0000_t202" style="position:absolute;left:11999;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">
                  <v:textbox style="layout-flow:vertical-ideographic">
                    <w:txbxContent>
                      <w:p w14:paraId="67BEE822"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机关事务中心</w:t>
                        </w:r>
                      </w:p>
                    </w:txbxContent>
                  </v:textbox>
                </v:shape>
                <v:shape id="Text Box 238" o:spid="_x0000_s1055" type="#_x0000_t202" style="position:absolute;left:12545;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">
                  <v:textbox style="layout-flow:vertical-ideographic">
                    <w:txbxContent>
                      <w:p w14:paraId="1CEA0AD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消防救援大队</w:t>
                        </w:r>
                      </w:p>
                    </w:txbxContent>
                  </v:textbox>
                </v:shape>
                <v:shape id="Text Box 239" o:spid="_x0000_s1056" type="#_x0000_t202" style="position:absolute;left:13089;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">
                  <v:textbox style="layout-flow:vertical-ideographic">
                    <w:txbxContent>
                      <w:p w14:paraId="276972CD"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水务集团</w:t>
                        </w:r>
                      </w:p>
                    </w:txbxContent>
                  </v:textbox>
                </v:shape>
                <v:shape id="Text Box 240" o:spid="_x0000_s1057" type="#_x0000_t202" style="position:absolute;left:13646;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">
                  <v:textbox style="layout-flow:vertical-ideographic">
                    <w:txbxContent>
                      <w:p w14:paraId="457A1531"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海事局</w:t>
                        </w:r>
                      </w:p>
                    </w:txbxContent>
                  </v:textbox>
                </v:shape>
                <v:shape id="Text Box 241" o:spid="_x0000_s1058" type="#_x0000_t202" style="position:absolute;left:14202;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">
                  <v:textbox style="layout-flow:vertical-ideographic">
                    <w:txbxContent>
                      <w:p w14:paraId="477C0D83" w14:textId="77777777" w:rsidR="002D48F2" w:rsidRDefault="00CF730D">
                        <w:pPr>
                          <w:rPr>
                            <w:rFonts w:ascii="仿宋_GB2312" w:eastAsia="仿宋_GB2312" w:hAnsi="宋体"/>
                            <w:sz w:val="18"/>
                            <w:szCs w:val="18"/>
                          </w:rPr>
                        </w:pPr>
                        <w:r>
                          <w:rPr>
                            <w:rFonts w:ascii="仿宋_GB2312" w:eastAsia="仿宋_GB2312" w:hAnsi="宋体" w:hint="eastAsia"/>
                            <w:sz w:val="18"/>
                            <w:szCs w:val="18"/>
                          </w:rPr>
                          <w:t>电信公司</w:t>
                        </w:r>
                      </w:p>
                      <w:p w14:paraId="7D1F3939"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办公室</w:t>
                        </w:r>
                      </w:p>
                    </w:txbxContent>
                  </v:textbox>
                </v:shape>
                <v:shape id="Text Box 242" o:spid="_x0000_s1059" type="#_x0000_t202" style="position:absolute;left:14758;top:9063;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">
                  <v:textbox style="layout-flow:vertical-ideographic">
                    <w:txbxContent>
                      <w:p w14:paraId="72B66664"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供电公司</w:t>
                        </w:r>
                      </w:p>
                    </w:txbxContent>
                  </v:textbox>
                </v:shape>
                <v:shape id="_x0000_s1060" type="#_x0000_t202" style="position:absolute;left:15321;top:9064;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">
                  <v:textbox style="layout-flow:vertical-ideographic">
                    <w:txbxContent>
                      <w:p w14:paraId="6E690A0C"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气象局</w:t>
                        </w:r>
                      </w:p>
                    </w:txbxContent>
                  </v:textbox>
                </v:shape>
                <v:shape id="AutoShape 244" o:spid="_x0000_s1061" type="#_x0000_t32" style="position:absolute;left:8423;top:4353;width:0;height: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shape id="AutoShape 245" o:spid="_x0000_s1062" type="#_x0000_t32" style="position:absolute;left:2764;top:4893;width:39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"/>
                <v:shape id="AutoShape 246" o:spid="_x0000_s1063" type="#_x0000_t32" style="position:absolute;left:2963;top:4694;width:11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247" o:spid="_x0000_s1064" type="#_x0000_t32" style="position:absolute;left:6980;top:4694;width:0;height: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"/>
                <v:shape id="AutoShape 248" o:spid="_x0000_s1065" type="#_x0000_t32" style="position:absolute;left:10585;top:4694;width:0;height: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shape id="Text Box 249" o:spid="_x0000_s1066" type="#_x0000_t202" style="position:absolute;left:8778;top:6596;width:624;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">
                  <v:textbox style="layout-flow:vertical-ideographic">
                    <w:txbxContent>
                      <w:p w14:paraId="529D138B" w14:textId="77777777" w:rsidR="002D48F2" w:rsidRDefault="00CF730D">
                        <w:pPr>
                          <w:rPr>
                            <w:rFonts w:ascii="仿宋_GB2312" w:eastAsia="仿宋_GB2312"/>
                            <w:sz w:val="28"/>
                            <w:szCs w:val="28"/>
                          </w:rPr>
                        </w:pPr>
                        <w:r>
                          <w:rPr>
                            <w:rFonts w:ascii="仿宋_GB2312" w:eastAsia="仿宋_GB2312" w:hint="eastAsia"/>
                            <w:sz w:val="28"/>
                            <w:szCs w:val="28"/>
                          </w:rPr>
                          <w:t>综合协调组</w:t>
                        </w:r>
                      </w:p>
                    </w:txbxContent>
                  </v:textbox>
                </v:shape>
                <v:shape id="_x0000_s1067" type="#_x0000_t202" style="position:absolute;left:9525;top:6596;width:624;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">
                  <v:textbox style="layout-flow:vertical-ideographic">
                    <w:txbxContent>
                      <w:p w14:paraId="7657037E" w14:textId="77777777" w:rsidR="002D48F2" w:rsidRDefault="00CF730D">
                        <w:pPr>
                          <w:rPr>
                            <w:rFonts w:ascii="仿宋_GB2312" w:eastAsia="仿宋_GB2312"/>
                            <w:sz w:val="28"/>
                            <w:szCs w:val="28"/>
                          </w:rPr>
                        </w:pPr>
                        <w:r>
                          <w:rPr>
                            <w:rFonts w:ascii="仿宋_GB2312" w:eastAsia="仿宋_GB2312" w:hint="eastAsia"/>
                            <w:sz w:val="28"/>
                            <w:szCs w:val="28"/>
                          </w:rPr>
                          <w:t>抢险救灾组</w:t>
                        </w:r>
                      </w:p>
                    </w:txbxContent>
                  </v:textbox>
                </v:shape>
                <v:shape id="Text Box 251" o:spid="_x0000_s1068" type="#_x0000_t202" style="position:absolute;left:10987;top:6596;width:624;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">
                  <v:textbox style="layout-flow:vertical-ideographic">
                    <w:txbxContent>
                      <w:p w14:paraId="118250F0" w14:textId="77777777" w:rsidR="002D48F2" w:rsidRDefault="00CF730D">
                        <w:pPr>
                          <w:rPr>
                            <w:rFonts w:ascii="仿宋_GB2312" w:eastAsia="仿宋_GB2312"/>
                            <w:sz w:val="28"/>
                            <w:szCs w:val="28"/>
                          </w:rPr>
                        </w:pPr>
                        <w:r>
                          <w:rPr>
                            <w:rFonts w:ascii="仿宋_GB2312" w:eastAsia="仿宋_GB2312" w:hint="eastAsia"/>
                            <w:sz w:val="28"/>
                            <w:szCs w:val="28"/>
                          </w:rPr>
                          <w:t>宣传组</w:t>
                        </w:r>
                      </w:p>
                    </w:txbxContent>
                  </v:textbox>
                </v:shape>
                <v:shape id="Text Box 252" o:spid="_x0000_s1069" type="#_x0000_t202" style="position:absolute;left:11708;top:6596;width:624;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">
                  <v:textbox style="layout-flow:vertical-ideographic">
                    <w:txbxContent>
                      <w:p w14:paraId="5B6DBD8A" w14:textId="77777777" w:rsidR="002D48F2" w:rsidRDefault="00CF730D">
                        <w:pPr>
                          <w:rPr>
                            <w:rFonts w:ascii="仿宋_GB2312" w:eastAsia="仿宋_GB2312"/>
                            <w:sz w:val="28"/>
                            <w:szCs w:val="28"/>
                          </w:rPr>
                        </w:pPr>
                        <w:r>
                          <w:rPr>
                            <w:rFonts w:ascii="仿宋_GB2312" w:eastAsia="仿宋_GB2312" w:hint="eastAsia"/>
                            <w:sz w:val="28"/>
                            <w:szCs w:val="28"/>
                          </w:rPr>
                          <w:t>专家组</w:t>
                        </w:r>
                      </w:p>
                    </w:txbxContent>
                  </v:textbox>
                </v:shape>
                <v:shape id="AutoShape 253" o:spid="_x0000_s1070" type="#_x0000_t32" style="position:absolute;left:10581;top:5942;width:0;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4" o:spid="_x0000_s1071" type="#_x0000_t34" style="position:absolute;left:9125;top:6254;width:2891;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" adj="10795"/>
                <v:shape id="AutoShape 255" o:spid="_x0000_s1072" type="#_x0000_t32" style="position:absolute;left:9113;top:6254;width:1;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256" o:spid="_x0000_s1073" type="#_x0000_t32" style="position:absolute;left:9860;top:6254;width:1;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257" o:spid="_x0000_s1074" type="#_x0000_t32" style="position:absolute;left:10581;top:6254;width:1;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shape id="AutoShape 258" o:spid="_x0000_s1075" type="#_x0000_t32" style="position:absolute;left:11315;top:6254;width:1;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259" o:spid="_x0000_s1076" type="#_x0000_t32" style="position:absolute;left:6980;top:5942;width:0;height: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260" o:spid="_x0000_s1077" type="#_x0000_t32" style="position:absolute;left:773;top:8611;width:15931;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261" o:spid="_x0000_s1078" type="#_x0000_t32" style="position:absolute;left:1313;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262" o:spid="_x0000_s1079" type="#_x0000_t32" style="position:absolute;left:1838;top:8618;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263" o:spid="_x0000_s1080" type="#_x0000_t32" style="position:absolute;left:2363;top:8618;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shape id="AutoShape 264" o:spid="_x0000_s1081" type="#_x0000_t32" style="position:absolute;left:2963;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265" o:spid="_x0000_s1082" type="#_x0000_t32" style="position:absolute;left:3518;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"/>
                <v:shape id="AutoShape 266" o:spid="_x0000_s1083" type="#_x0000_t32" style="position:absolute;left:4043;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267" o:spid="_x0000_s1084" type="#_x0000_t32" style="position:absolute;left:4568;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268" o:spid="_x0000_s1085" type="#_x0000_t32" style="position:absolute;left:5102;top:8618;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269" o:spid="_x0000_s1086" type="#_x0000_t32" style="position:absolute;left:5687;top:8618;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270" o:spid="_x0000_s1087" type="#_x0000_t32" style="position:absolute;left:6221;top:8618;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AutoShape 271" o:spid="_x0000_s1088" type="#_x0000_t32" style="position:absolute;left:6773;top:8619;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272" o:spid="_x0000_s1089" type="#_x0000_t32" style="position:absolute;left:7298;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273" o:spid="_x0000_s1090" type="#_x0000_t32" style="position:absolute;left:7832;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274" o:spid="_x0000_s1091" type="#_x0000_t32" style="position:absolute;left:8405;top:8625;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275" o:spid="_x0000_s1092" type="#_x0000_t32" style="position:absolute;left:8933;top:8613;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276" o:spid="_x0000_s1093" type="#_x0000_t32" style="position:absolute;left:9491;top:8622;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shape id="AutoShape 277" o:spid="_x0000_s1094" type="#_x0000_t32" style="position:absolute;left:10037;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278" o:spid="_x0000_s1095" type="#_x0000_t32" style="position:absolute;left:10601;top:8616;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279" o:spid="_x0000_s1096" type="#_x0000_t32" style="position:absolute;left:11168;top:8616;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280" o:spid="_x0000_s1097" type="#_x0000_t32" style="position:absolute;left:11696;top:8613;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281" o:spid="_x0000_s1098" type="#_x0000_t32" style="position:absolute;left:12236;top:8613;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282" o:spid="_x0000_s1099" type="#_x0000_t32" style="position:absolute;left:12809;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283" o:spid="_x0000_s1100" type="#_x0000_t32" style="position:absolute;left:13340;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284" o:spid="_x0000_s1101" type="#_x0000_t32" style="position:absolute;left:13880;top:8619;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285" o:spid="_x0000_s1102" type="#_x0000_t32" style="position:absolute;left:14453;top:8616;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286" o:spid="_x0000_s1103" type="#_x0000_t32" style="position:absolute;left:15020;top:8616;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v:shape id="AutoShape 287" o:spid="_x0000_s1104" type="#_x0000_t32" style="position:absolute;left:15560;top:8616;width:0;height: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Text Box 288" o:spid="_x0000_s1105" type="#_x0000_t202" style="position:absolute;left:3240;top:9057;width:5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">
                  <v:textbox style="layout-flow:vertical-ideographic">
                    <w:txbxContent>
                      <w:p w14:paraId="455B213E"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工信局</w:t>
                        </w:r>
                      </w:p>
                    </w:txbxContent>
                  </v:textbox>
                </v:shape>
                <v:shape id="AutoShape 289" o:spid="_x0000_s1106" type="#_x0000_t32" style="position:absolute;left:773;top:8611;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group>
            </w:pict>
          </mc:Fallback>
        </mc:AlternateContent>
      </w:r>
      <w:r w:rsidRPr="0090238A">
        <w:rPr>
          <w:rFonts w:eastAsia="仿宋_GB2312"/>
          <w:noProof/>
          <w:sz w:val="32"/>
          <w:szCs w:val="32"/>
        </w:rPr>
        <mc:AlternateContent>
          <mc:Choice Requires="wps">
            <w:drawing>
              <wp:anchor distT="0" distB="0" distL="114300" distR="114300" simplePos="0" relativeHeight="251660288" behindDoc="0" locked="0" layoutInCell="1" allowOverlap="1" wp14:anchorId="203C43BF" wp14:editId="42FFC210">
                <wp:simplePos x="0" y="0"/>
                <wp:positionH relativeFrom="column">
                  <wp:posOffset>7979410</wp:posOffset>
                </wp:positionH>
                <wp:positionV relativeFrom="paragraph">
                  <wp:posOffset>1407160</wp:posOffset>
                </wp:positionV>
                <wp:extent cx="0" cy="252730"/>
                <wp:effectExtent l="12065" t="8890" r="6985" b="5080"/>
                <wp:wrapNone/>
                <wp:docPr id="42"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08" o:spid="_x0000_s1026" o:spt="32" type="#_x0000_t32" style="position:absolute;left:0pt;margin-left:628.3pt;margin-top:110.8pt;height:19.9pt;width:0pt;z-index:251660288;mso-width-relative:page;mso-height-relative:page;" filled="f" stroked="t" coordsize="21600,21600" o:gfxdata="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sObQNgAAAANAQAADwAAAAAAAAAB&#10;ACAAAAAiAAAAZHJzL2Rvd25yZXYueG1sUEsBAhQAFAAAAAgAh07iQJXv88DXAQAAtAMAAA4AAAAA&#10;AAAAAQAgAAAAJwEAAGRycy9lMm9Eb2MueG1sUEsFBgAAAAAGAAYAWQEAAHAFAAAAAA==&#10;">
                <v:fill on="f" focussize="0,0"/>
                <v:stroke color="#000000" joinstyle="round"/>
                <v:imagedata o:title=""/>
                <o:lock v:ext="edit" aspectratio="f"/>
              </v:shape>
            </w:pict>
          </mc:Fallback>
        </mc:AlternateContent>
      </w:r>
    </w:p>
    <w:p w14:paraId="7F032C3D" w14:textId="77777777" w:rsidR="002D48F2" w:rsidRPr="0090238A" w:rsidRDefault="002D48F2">
      <w:pPr>
        <w:spacing w:line="500" w:lineRule="exact"/>
        <w:jc w:val="center"/>
        <w:rPr>
          <w:rFonts w:eastAsia="仿宋_GB2312"/>
          <w:sz w:val="32"/>
          <w:szCs w:val="32"/>
        </w:rPr>
      </w:pPr>
    </w:p>
    <w:p w14:paraId="37C50C6F" w14:textId="77777777" w:rsidR="002D48F2" w:rsidRPr="0090238A" w:rsidRDefault="002D48F2">
      <w:pPr>
        <w:spacing w:line="500" w:lineRule="exact"/>
        <w:jc w:val="center"/>
        <w:rPr>
          <w:rFonts w:eastAsia="仿宋_GB2312"/>
          <w:sz w:val="32"/>
          <w:szCs w:val="32"/>
        </w:rPr>
      </w:pPr>
    </w:p>
    <w:p w14:paraId="1D7AC3EF" w14:textId="77777777" w:rsidR="002D48F2" w:rsidRPr="0090238A" w:rsidRDefault="002D48F2">
      <w:pPr>
        <w:spacing w:line="500" w:lineRule="exact"/>
        <w:jc w:val="center"/>
        <w:rPr>
          <w:rFonts w:eastAsia="仿宋_GB2312"/>
          <w:sz w:val="32"/>
          <w:szCs w:val="32"/>
        </w:rPr>
      </w:pPr>
    </w:p>
    <w:p w14:paraId="09BB77DA" w14:textId="77777777" w:rsidR="002D48F2" w:rsidRPr="0090238A" w:rsidRDefault="002D48F2">
      <w:pPr>
        <w:spacing w:line="500" w:lineRule="exact"/>
        <w:jc w:val="center"/>
        <w:rPr>
          <w:rFonts w:eastAsia="仿宋_GB2312"/>
          <w:sz w:val="32"/>
          <w:szCs w:val="32"/>
        </w:rPr>
      </w:pPr>
    </w:p>
    <w:p w14:paraId="77F1995E" w14:textId="77777777" w:rsidR="002D48F2" w:rsidRPr="0090238A" w:rsidRDefault="00CF730D">
      <w:pPr>
        <w:spacing w:line="500" w:lineRule="exact"/>
        <w:jc w:val="center"/>
        <w:rPr>
          <w:rFonts w:eastAsia="仿宋_GB2312"/>
          <w:sz w:val="32"/>
          <w:szCs w:val="32"/>
        </w:rPr>
      </w:pPr>
      <w:r w:rsidRPr="0090238A">
        <w:rPr>
          <w:noProof/>
        </w:rPr>
        <mc:AlternateContent>
          <mc:Choice Requires="wps">
            <w:drawing>
              <wp:anchor distT="0" distB="0" distL="114300" distR="114300" simplePos="0" relativeHeight="251665408" behindDoc="0" locked="0" layoutInCell="1" allowOverlap="1" wp14:anchorId="68C4CB2F" wp14:editId="60B3AF13">
                <wp:simplePos x="0" y="0"/>
                <wp:positionH relativeFrom="column">
                  <wp:posOffset>6518910</wp:posOffset>
                </wp:positionH>
                <wp:positionV relativeFrom="paragraph">
                  <wp:posOffset>813435</wp:posOffset>
                </wp:positionV>
                <wp:extent cx="635" cy="207645"/>
                <wp:effectExtent l="0" t="0" r="37465" b="20955"/>
                <wp:wrapNone/>
                <wp:docPr id="211"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76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58" o:spid="_x0000_s1026" o:spt="32" type="#_x0000_t32" style="position:absolute;left:0pt;margin-left:513.3pt;margin-top:64.05pt;height:16.35pt;width:0.05pt;z-index:251665408;mso-width-relative:page;mso-height-relative:page;" filled="f" stroked="t" coordsize="21600,21600" o:gfxdata="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CIvPtgAAAANAQAADwAAAAAA&#10;AAABACAAAAAiAAAAZHJzL2Rvd25yZXYueG1sUEsBAhQAFAAAAAgAh07iQFR+HjraAQAAtwMAAA4A&#10;AAAAAAAAAQAgAAAAJwEAAGRycy9lMm9Eb2MueG1sUEsFBgAAAAAGAAYAWQEAAHMFAAAAAA==&#10;">
                <v:fill on="f" focussize="0,0"/>
                <v:stroke color="#000000" joinstyle="round"/>
                <v:imagedata o:title=""/>
                <o:lock v:ext="edit" aspectratio="f"/>
              </v:shape>
            </w:pict>
          </mc:Fallback>
        </mc:AlternateContent>
      </w:r>
      <w:r w:rsidRPr="0090238A">
        <w:rPr>
          <w:noProof/>
        </w:rPr>
        <mc:AlternateContent>
          <mc:Choice Requires="wps">
            <w:drawing>
              <wp:anchor distT="0" distB="0" distL="114300" distR="114300" simplePos="0" relativeHeight="251664384" behindDoc="0" locked="0" layoutInCell="1" allowOverlap="1" wp14:anchorId="68506668" wp14:editId="6F75A34E">
                <wp:simplePos x="0" y="0"/>
                <wp:positionH relativeFrom="column">
                  <wp:posOffset>5399405</wp:posOffset>
                </wp:positionH>
                <wp:positionV relativeFrom="paragraph">
                  <wp:posOffset>1021715</wp:posOffset>
                </wp:positionV>
                <wp:extent cx="396240" cy="1080135"/>
                <wp:effectExtent l="0" t="0" r="22860" b="24765"/>
                <wp:wrapNone/>
                <wp:docPr id="21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080135"/>
                        </a:xfrm>
                        <a:prstGeom prst="rect">
                          <a:avLst/>
                        </a:prstGeom>
                        <a:solidFill>
                          <a:srgbClr val="FFFFFF"/>
                        </a:solidFill>
                        <a:ln w="9525">
                          <a:solidFill>
                            <a:srgbClr val="000000"/>
                          </a:solidFill>
                          <a:miter lim="800000"/>
                        </a:ln>
                      </wps:spPr>
                      <wps:txbx>
                        <w:txbxContent>
                          <w:p w14:paraId="189B251D" w14:textId="77777777" w:rsidR="002D48F2" w:rsidRDefault="00CF730D">
                            <w:pPr>
                              <w:rPr>
                                <w:rFonts w:ascii="仿宋_GB2312" w:eastAsia="仿宋_GB2312"/>
                                <w:sz w:val="28"/>
                                <w:szCs w:val="28"/>
                              </w:rPr>
                            </w:pPr>
                            <w:r>
                              <w:rPr>
                                <w:rFonts w:ascii="仿宋_GB2312" w:eastAsia="仿宋_GB2312" w:hint="eastAsia"/>
                                <w:sz w:val="28"/>
                                <w:szCs w:val="28"/>
                              </w:rPr>
                              <w:t>转移安置组</w:t>
                            </w:r>
                          </w:p>
                        </w:txbxContent>
                      </wps:txbx>
                      <wps:bodyPr rot="0" vert="eaVert" wrap="square" lIns="91440" tIns="45720" rIns="91440" bIns="45720" anchor="t" anchorCtr="0" upright="1">
                        <a:noAutofit/>
                      </wps:bodyPr>
                    </wps:wsp>
                  </a:graphicData>
                </a:graphic>
              </wp:anchor>
            </w:drawing>
          </mc:Choice>
          <mc:Fallback>
            <w:pict>
              <v:shape w14:anchorId="68506668" id="Text Box 250" o:spid="_x0000_s1107" type="#_x0000_t202" style="position:absolute;left:0;text-align:left;margin-left:425.15pt;margin-top:80.45pt;width:31.2pt;height:85.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">
                <v:textbox style="layout-flow:vertical-ideographic">
                  <w:txbxContent>
                    <w:p w14:paraId="189B251D" w14:textId="77777777" w:rsidR="002D48F2" w:rsidRDefault="00CF730D">
                      <w:pPr>
                        <w:rPr>
                          <w:rFonts w:ascii="仿宋_GB2312" w:eastAsia="仿宋_GB2312"/>
                          <w:sz w:val="28"/>
                          <w:szCs w:val="28"/>
                        </w:rPr>
                      </w:pPr>
                      <w:r>
                        <w:rPr>
                          <w:rFonts w:ascii="仿宋_GB2312" w:eastAsia="仿宋_GB2312" w:hint="eastAsia"/>
                          <w:sz w:val="28"/>
                          <w:szCs w:val="28"/>
                        </w:rPr>
                        <w:t>转移安置组</w:t>
                      </w:r>
                    </w:p>
                  </w:txbxContent>
                </v:textbox>
              </v:shape>
            </w:pict>
          </mc:Fallback>
        </mc:AlternateContent>
      </w:r>
      <w:r w:rsidRPr="0090238A">
        <w:rPr>
          <w:noProof/>
        </w:rPr>
        <mc:AlternateContent>
          <mc:Choice Requires="wps">
            <w:drawing>
              <wp:anchor distT="0" distB="0" distL="114300" distR="114300" simplePos="0" relativeHeight="251663360" behindDoc="0" locked="0" layoutInCell="1" allowOverlap="1" wp14:anchorId="0F06ED63" wp14:editId="17CDA0CC">
                <wp:simplePos x="0" y="0"/>
                <wp:positionH relativeFrom="column">
                  <wp:posOffset>9491980</wp:posOffset>
                </wp:positionH>
                <wp:positionV relativeFrom="paragraph">
                  <wp:posOffset>2320290</wp:posOffset>
                </wp:positionV>
                <wp:extent cx="0" cy="281940"/>
                <wp:effectExtent l="0" t="0" r="38100" b="22860"/>
                <wp:wrapNone/>
                <wp:docPr id="126"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87" o:spid="_x0000_s1026" o:spt="32" type="#_x0000_t32" style="position:absolute;left:0pt;margin-left:747.4pt;margin-top:182.7pt;height:22.2pt;width:0pt;z-index:251663360;mso-width-relative:page;mso-height-relative:page;" filled="f" stroked="t" coordsize="21600,21600" o:gfxdata="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2CH02QAAAA0BAAAPAAAAAAAA&#10;AAEAIAAAACIAAABkcnMvZG93bnJldi54bWxQSwECFAAUAAAACACHTuJAKwNgadgBAAC1AwAADgAA&#10;AAAAAAABACAAAAAoAQAAZHJzL2Uyb0RvYy54bWxQSwUGAAAAAAYABgBZAQAAcgUAAAAA&#10;">
                <v:fill on="f" focussize="0,0"/>
                <v:stroke color="#000000" joinstyle="round"/>
                <v:imagedata o:title=""/>
                <o:lock v:ext="edit" aspectratio="f"/>
              </v:shape>
            </w:pict>
          </mc:Fallback>
        </mc:AlternateContent>
      </w:r>
      <w:r w:rsidRPr="0090238A">
        <w:rPr>
          <w:noProof/>
        </w:rPr>
        <mc:AlternateContent>
          <mc:Choice Requires="wps">
            <w:drawing>
              <wp:anchor distT="0" distB="0" distL="114300" distR="114300" simplePos="0" relativeHeight="251667456" behindDoc="0" locked="0" layoutInCell="1" allowOverlap="1" wp14:anchorId="469E5D91" wp14:editId="44786B00">
                <wp:simplePos x="0" y="0"/>
                <wp:positionH relativeFrom="column">
                  <wp:posOffset>9140825</wp:posOffset>
                </wp:positionH>
                <wp:positionV relativeFrom="paragraph">
                  <wp:posOffset>2320925</wp:posOffset>
                </wp:positionV>
                <wp:extent cx="0" cy="281940"/>
                <wp:effectExtent l="0" t="0" r="38100" b="22860"/>
                <wp:wrapNone/>
                <wp:docPr id="192"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87" o:spid="_x0000_s1026" o:spt="32" type="#_x0000_t32" style="position:absolute;left:0pt;margin-left:719.75pt;margin-top:182.75pt;height:22.2pt;width:0pt;z-index:251667456;mso-width-relative:page;mso-height-relative:page;" filled="f" stroked="t" coordsize="21600,21600" o:gfxdata="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n+wN2QAAAA0BAAAPAAAAAAAA&#10;AAEAIAAAACIAAABkcnMvZG93bnJldi54bWxQSwECFAAUAAAACACHTuJA3jPHbtgBAAC1AwAADgAA&#10;AAAAAAABACAAAAAoAQAAZHJzL2Uyb0RvYy54bWxQSwUGAAAAAAYABgBZAQAAcgUAAAAA&#10;">
                <v:fill on="f" focussize="0,0"/>
                <v:stroke color="#000000" joinstyle="round"/>
                <v:imagedata o:title=""/>
                <o:lock v:ext="edit" aspectratio="f"/>
              </v:shape>
            </w:pict>
          </mc:Fallback>
        </mc:AlternateContent>
      </w:r>
      <w:r w:rsidRPr="0090238A">
        <w:rPr>
          <w:noProof/>
        </w:rPr>
        <mc:AlternateContent>
          <mc:Choice Requires="wps">
            <w:drawing>
              <wp:anchor distT="0" distB="0" distL="114300" distR="114300" simplePos="0" relativeHeight="251662336" behindDoc="0" locked="0" layoutInCell="1" allowOverlap="1" wp14:anchorId="5AADCB58" wp14:editId="585EE1D5">
                <wp:simplePos x="0" y="0"/>
                <wp:positionH relativeFrom="column">
                  <wp:posOffset>9338945</wp:posOffset>
                </wp:positionH>
                <wp:positionV relativeFrom="paragraph">
                  <wp:posOffset>2599690</wp:posOffset>
                </wp:positionV>
                <wp:extent cx="323850" cy="899795"/>
                <wp:effectExtent l="0" t="0" r="19050" b="14605"/>
                <wp:wrapNone/>
                <wp:docPr id="1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899795"/>
                        </a:xfrm>
                        <a:prstGeom prst="rect">
                          <a:avLst/>
                        </a:prstGeom>
                        <a:solidFill>
                          <a:srgbClr val="FFFFFF"/>
                        </a:solidFill>
                        <a:ln w="9525">
                          <a:solidFill>
                            <a:srgbClr val="000000"/>
                          </a:solidFill>
                          <a:miter lim="800000"/>
                        </a:ln>
                      </wps:spPr>
                      <wps:txbx>
                        <w:txbxContent>
                          <w:p w14:paraId="6EC5F22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长江口水文局</w:t>
                            </w:r>
                          </w:p>
                        </w:txbxContent>
                      </wps:txbx>
                      <wps:bodyPr rot="0" vert="eaVert" wrap="square" lIns="91440" tIns="45720" rIns="91440" bIns="45720" anchor="t" anchorCtr="0" upright="1">
                        <a:noAutofit/>
                      </wps:bodyPr>
                    </wps:wsp>
                  </a:graphicData>
                </a:graphic>
              </wp:anchor>
            </w:drawing>
          </mc:Choice>
          <mc:Fallback>
            <w:pict>
              <v:shape w14:anchorId="5AADCB58" id="Text Box 243" o:spid="_x0000_s1108" type="#_x0000_t202" style="position:absolute;left:0;text-align:left;margin-left:735.35pt;margin-top:204.7pt;width:25.5pt;height:7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">
                <v:textbox style="layout-flow:vertical-ideographic">
                  <w:txbxContent>
                    <w:p w14:paraId="6EC5F228"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长江口水文局</w:t>
                      </w:r>
                    </w:p>
                  </w:txbxContent>
                </v:textbox>
              </v:shape>
            </w:pict>
          </mc:Fallback>
        </mc:AlternateContent>
      </w:r>
      <w:r w:rsidRPr="0090238A">
        <w:rPr>
          <w:noProof/>
        </w:rPr>
        <mc:AlternateContent>
          <mc:Choice Requires="wps">
            <w:drawing>
              <wp:anchor distT="0" distB="0" distL="114300" distR="114300" simplePos="0" relativeHeight="251666432" behindDoc="0" locked="0" layoutInCell="1" allowOverlap="1" wp14:anchorId="4B0A93AD" wp14:editId="6FD031E1">
                <wp:simplePos x="0" y="0"/>
                <wp:positionH relativeFrom="column">
                  <wp:posOffset>8978265</wp:posOffset>
                </wp:positionH>
                <wp:positionV relativeFrom="paragraph">
                  <wp:posOffset>2602865</wp:posOffset>
                </wp:positionV>
                <wp:extent cx="323850" cy="899795"/>
                <wp:effectExtent l="0" t="0" r="19050" b="14605"/>
                <wp:wrapNone/>
                <wp:docPr id="12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899795"/>
                        </a:xfrm>
                        <a:prstGeom prst="rect">
                          <a:avLst/>
                        </a:prstGeom>
                        <a:solidFill>
                          <a:srgbClr val="FFFFFF"/>
                        </a:solidFill>
                        <a:ln w="9525">
                          <a:solidFill>
                            <a:srgbClr val="000000"/>
                          </a:solidFill>
                          <a:miter lim="800000"/>
                        </a:ln>
                      </wps:spPr>
                      <wps:txbx>
                        <w:txbxContent>
                          <w:p w14:paraId="6BC75DD6"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港口管委会</w:t>
                            </w:r>
                          </w:p>
                        </w:txbxContent>
                      </wps:txbx>
                      <wps:bodyPr rot="0" vert="eaVert" wrap="square" lIns="91440" tIns="45720" rIns="91440" bIns="45720" anchor="t" anchorCtr="0" upright="1">
                        <a:noAutofit/>
                      </wps:bodyPr>
                    </wps:wsp>
                  </a:graphicData>
                </a:graphic>
              </wp:anchor>
            </w:drawing>
          </mc:Choice>
          <mc:Fallback>
            <w:pict>
              <v:shape w14:anchorId="4B0A93AD" id="_x0000_s1109" type="#_x0000_t202" style="position:absolute;left:0;text-align:left;margin-left:706.95pt;margin-top:204.95pt;width:25.5pt;height:70.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">
                <v:textbox style="layout-flow:vertical-ideographic">
                  <w:txbxContent>
                    <w:p w14:paraId="6BC75DD6" w14:textId="77777777" w:rsidR="002D48F2" w:rsidRDefault="00CF730D">
                      <w:pPr>
                        <w:rPr>
                          <w:rFonts w:ascii="仿宋_GB2312" w:eastAsia="仿宋_GB2312" w:hAnsiTheme="minorEastAsia"/>
                          <w:sz w:val="18"/>
                          <w:szCs w:val="18"/>
                        </w:rPr>
                      </w:pPr>
                      <w:r>
                        <w:rPr>
                          <w:rFonts w:ascii="仿宋_GB2312" w:eastAsia="仿宋_GB2312" w:hAnsiTheme="minorEastAsia" w:hint="eastAsia"/>
                          <w:sz w:val="18"/>
                          <w:szCs w:val="18"/>
                        </w:rPr>
                        <w:t>港口管委会</w:t>
                      </w:r>
                    </w:p>
                  </w:txbxContent>
                </v:textbox>
              </v:shape>
            </w:pict>
          </mc:Fallback>
        </mc:AlternateContent>
      </w:r>
    </w:p>
    <w:p w14:paraId="0A95ADAD" w14:textId="77777777" w:rsidR="002D48F2" w:rsidRPr="0090238A" w:rsidRDefault="002D48F2">
      <w:pPr>
        <w:spacing w:line="500" w:lineRule="exact"/>
        <w:jc w:val="center"/>
        <w:rPr>
          <w:rFonts w:eastAsia="仿宋_GB2312"/>
          <w:sz w:val="32"/>
          <w:szCs w:val="32"/>
        </w:rPr>
        <w:sectPr w:rsidR="002D48F2" w:rsidRPr="0090238A">
          <w:pgSz w:w="16840" w:h="11907" w:orient="landscape"/>
          <w:pgMar w:top="1418" w:right="1418" w:bottom="1418" w:left="1418" w:header="720" w:footer="851" w:gutter="0"/>
          <w:cols w:space="720"/>
          <w:docGrid w:linePitch="592" w:charSpace="-842"/>
        </w:sectPr>
      </w:pPr>
    </w:p>
    <w:p w14:paraId="2B348982"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lastRenderedPageBreak/>
        <w:t xml:space="preserve">9.2  </w:t>
      </w:r>
      <w:r w:rsidRPr="0090238A">
        <w:rPr>
          <w:rFonts w:ascii="Times New Roman" w:eastAsia="楷体"/>
          <w:szCs w:val="32"/>
        </w:rPr>
        <w:t>防汛抗旱应急响应流程图</w:t>
      </w:r>
    </w:p>
    <w:p w14:paraId="198C1AE4" w14:textId="77777777" w:rsidR="002D48F2" w:rsidRPr="0090238A" w:rsidRDefault="00CF730D">
      <w:pPr>
        <w:spacing w:line="500" w:lineRule="exact"/>
        <w:jc w:val="left"/>
        <w:rPr>
          <w:rFonts w:eastAsia="仿宋_GB2312"/>
          <w:sz w:val="32"/>
          <w:szCs w:val="32"/>
        </w:rPr>
      </w:pPr>
      <w:r w:rsidRPr="0090238A">
        <w:rPr>
          <w:rFonts w:eastAsia="仿宋_GB2312"/>
          <w:noProof/>
          <w:sz w:val="32"/>
          <w:szCs w:val="32"/>
        </w:rPr>
        <mc:AlternateContent>
          <mc:Choice Requires="wpg">
            <w:drawing>
              <wp:anchor distT="0" distB="0" distL="114300" distR="114300" simplePos="0" relativeHeight="251659264" behindDoc="0" locked="0" layoutInCell="1" allowOverlap="1" wp14:anchorId="2116835F" wp14:editId="77BA8616">
                <wp:simplePos x="0" y="0"/>
                <wp:positionH relativeFrom="column">
                  <wp:posOffset>-19050</wp:posOffset>
                </wp:positionH>
                <wp:positionV relativeFrom="paragraph">
                  <wp:posOffset>195580</wp:posOffset>
                </wp:positionV>
                <wp:extent cx="5904865" cy="7505065"/>
                <wp:effectExtent l="0" t="0" r="19685" b="19685"/>
                <wp:wrapNone/>
                <wp:docPr id="1" name="Group 206"/>
                <wp:cNvGraphicFramePr/>
                <a:graphic xmlns:a="http://schemas.openxmlformats.org/drawingml/2006/main">
                  <a:graphicData uri="http://schemas.microsoft.com/office/word/2010/wordprocessingGroup">
                    <wpg:wgp>
                      <wpg:cNvGrpSpPr/>
                      <wpg:grpSpPr>
                        <a:xfrm>
                          <a:off x="0" y="0"/>
                          <a:ext cx="5904865" cy="7505065"/>
                          <a:chOff x="1388" y="2233"/>
                          <a:chExt cx="9299" cy="11819"/>
                        </a:xfrm>
                      </wpg:grpSpPr>
                      <wps:wsp>
                        <wps:cNvPr id="2" name="矩形 1"/>
                        <wps:cNvSpPr>
                          <a:spLocks noChangeArrowheads="1"/>
                        </wps:cNvSpPr>
                        <wps:spPr bwMode="auto">
                          <a:xfrm>
                            <a:off x="4223" y="2233"/>
                            <a:ext cx="3402" cy="567"/>
                          </a:xfrm>
                          <a:prstGeom prst="rect">
                            <a:avLst/>
                          </a:prstGeom>
                          <a:solidFill>
                            <a:srgbClr val="FFFFFF"/>
                          </a:solidFill>
                          <a:ln w="3175">
                            <a:solidFill>
                              <a:srgbClr val="000000"/>
                            </a:solidFill>
                            <a:miter lim="800000"/>
                          </a:ln>
                        </wps:spPr>
                        <wps:txbx>
                          <w:txbxContent>
                            <w:p w14:paraId="5CE86C01" w14:textId="77777777" w:rsidR="002D48F2" w:rsidRDefault="00CF730D">
                              <w:pPr>
                                <w:jc w:val="center"/>
                                <w:rPr>
                                  <w:rFonts w:ascii="仿宋_GB2312" w:eastAsia="仿宋_GB2312"/>
                                  <w:b/>
                                  <w:sz w:val="28"/>
                                  <w:szCs w:val="28"/>
                                </w:rPr>
                              </w:pPr>
                              <w:r>
                                <w:rPr>
                                  <w:rFonts w:ascii="仿宋_GB2312" w:eastAsia="仿宋_GB2312" w:hint="eastAsia"/>
                                  <w:b/>
                                  <w:sz w:val="28"/>
                                  <w:szCs w:val="28"/>
                                </w:rPr>
                                <w:t>防汛抗旱突发事件发生</w:t>
                              </w:r>
                            </w:p>
                          </w:txbxContent>
                        </wps:txbx>
                        <wps:bodyPr rot="0" vert="horz" wrap="square" lIns="91440" tIns="45720" rIns="91440" bIns="45720" anchor="ctr" anchorCtr="0" upright="1">
                          <a:noAutofit/>
                        </wps:bodyPr>
                      </wps:wsp>
                      <wps:wsp>
                        <wps:cNvPr id="3" name="矩形 3"/>
                        <wps:cNvSpPr>
                          <a:spLocks noChangeArrowheads="1"/>
                        </wps:cNvSpPr>
                        <wps:spPr bwMode="auto">
                          <a:xfrm>
                            <a:off x="4223" y="6657"/>
                            <a:ext cx="3402" cy="567"/>
                          </a:xfrm>
                          <a:prstGeom prst="rect">
                            <a:avLst/>
                          </a:prstGeom>
                          <a:solidFill>
                            <a:srgbClr val="FFFFFF"/>
                          </a:solidFill>
                          <a:ln w="3175">
                            <a:solidFill>
                              <a:srgbClr val="000000"/>
                            </a:solidFill>
                            <a:miter lim="800000"/>
                          </a:ln>
                        </wps:spPr>
                        <wps:txbx>
                          <w:txbxContent>
                            <w:p w14:paraId="7A6E0F6A" w14:textId="77777777" w:rsidR="002D48F2" w:rsidRDefault="00CF730D">
                              <w:pPr>
                                <w:jc w:val="center"/>
                                <w:rPr>
                                  <w:rFonts w:ascii="仿宋_GB2312" w:eastAsia="仿宋_GB2312"/>
                                  <w:b/>
                                  <w:sz w:val="28"/>
                                  <w:szCs w:val="28"/>
                                </w:rPr>
                              </w:pPr>
                              <w:r>
                                <w:rPr>
                                  <w:rFonts w:ascii="仿宋_GB2312" w:eastAsia="仿宋_GB2312" w:hint="eastAsia"/>
                                  <w:b/>
                                  <w:sz w:val="28"/>
                                  <w:szCs w:val="28"/>
                                </w:rPr>
                                <w:t>信息研判</w:t>
                              </w:r>
                            </w:p>
                          </w:txbxContent>
                        </wps:txbx>
                        <wps:bodyPr rot="0" vert="horz" wrap="square" lIns="91440" tIns="45720" rIns="91440" bIns="45720" anchor="ctr" anchorCtr="0" upright="1">
                          <a:noAutofit/>
                        </wps:bodyPr>
                      </wps:wsp>
                      <wps:wsp>
                        <wps:cNvPr id="4" name="矩形 4"/>
                        <wps:cNvSpPr>
                          <a:spLocks noChangeArrowheads="1"/>
                        </wps:cNvSpPr>
                        <wps:spPr bwMode="auto">
                          <a:xfrm>
                            <a:off x="4223" y="7795"/>
                            <a:ext cx="3402" cy="567"/>
                          </a:xfrm>
                          <a:prstGeom prst="rect">
                            <a:avLst/>
                          </a:prstGeom>
                          <a:solidFill>
                            <a:srgbClr val="FFFFFF"/>
                          </a:solidFill>
                          <a:ln w="3175">
                            <a:solidFill>
                              <a:srgbClr val="000000"/>
                            </a:solidFill>
                            <a:miter lim="800000"/>
                          </a:ln>
                        </wps:spPr>
                        <wps:txbx>
                          <w:txbxContent>
                            <w:p w14:paraId="4EDA6DDE" w14:textId="77777777" w:rsidR="002D48F2" w:rsidRDefault="00CF730D">
                              <w:pPr>
                                <w:jc w:val="center"/>
                                <w:rPr>
                                  <w:rFonts w:ascii="仿宋_GB2312" w:eastAsia="仿宋_GB2312"/>
                                  <w:b/>
                                  <w:sz w:val="28"/>
                                  <w:szCs w:val="28"/>
                                </w:rPr>
                              </w:pPr>
                              <w:r>
                                <w:rPr>
                                  <w:rFonts w:ascii="仿宋_GB2312" w:eastAsia="仿宋_GB2312" w:hint="eastAsia"/>
                                  <w:b/>
                                  <w:sz w:val="28"/>
                                  <w:szCs w:val="28"/>
                                </w:rPr>
                                <w:t>启动应急响应</w:t>
                              </w:r>
                            </w:p>
                          </w:txbxContent>
                        </wps:txbx>
                        <wps:bodyPr rot="0" vert="horz" wrap="square" lIns="91440" tIns="45720" rIns="91440" bIns="45720" anchor="ctr" anchorCtr="0" upright="1">
                          <a:noAutofit/>
                        </wps:bodyPr>
                      </wps:wsp>
                      <wps:wsp>
                        <wps:cNvPr id="5" name="矩形 6"/>
                        <wps:cNvSpPr>
                          <a:spLocks noChangeArrowheads="1"/>
                        </wps:cNvSpPr>
                        <wps:spPr bwMode="auto">
                          <a:xfrm>
                            <a:off x="4223" y="8933"/>
                            <a:ext cx="3402" cy="567"/>
                          </a:xfrm>
                          <a:prstGeom prst="rect">
                            <a:avLst/>
                          </a:prstGeom>
                          <a:solidFill>
                            <a:srgbClr val="FFFFFF"/>
                          </a:solidFill>
                          <a:ln w="3175">
                            <a:solidFill>
                              <a:srgbClr val="000000"/>
                            </a:solidFill>
                            <a:miter lim="800000"/>
                          </a:ln>
                        </wps:spPr>
                        <wps:txbx>
                          <w:txbxContent>
                            <w:p w14:paraId="552CE6F9" w14:textId="77777777" w:rsidR="002D48F2" w:rsidRDefault="00CF730D">
                              <w:pPr>
                                <w:jc w:val="center"/>
                                <w:rPr>
                                  <w:rFonts w:ascii="仿宋_GB2312" w:eastAsia="仿宋_GB2312"/>
                                  <w:b/>
                                  <w:sz w:val="28"/>
                                  <w:szCs w:val="28"/>
                                </w:rPr>
                              </w:pPr>
                              <w:r>
                                <w:rPr>
                                  <w:rFonts w:ascii="仿宋_GB2312" w:eastAsia="仿宋_GB2312" w:hint="eastAsia"/>
                                  <w:b/>
                                  <w:sz w:val="28"/>
                                  <w:szCs w:val="28"/>
                                </w:rPr>
                                <w:t>成立现场指挥部</w:t>
                              </w:r>
                            </w:p>
                          </w:txbxContent>
                        </wps:txbx>
                        <wps:bodyPr rot="0" vert="horz" wrap="square" lIns="91440" tIns="45720" rIns="91440" bIns="45720" anchor="ctr" anchorCtr="0" upright="1">
                          <a:noAutofit/>
                        </wps:bodyPr>
                      </wps:wsp>
                      <wps:wsp>
                        <wps:cNvPr id="6" name="矩形 7"/>
                        <wps:cNvSpPr>
                          <a:spLocks noChangeArrowheads="1"/>
                        </wps:cNvSpPr>
                        <wps:spPr bwMode="auto">
                          <a:xfrm>
                            <a:off x="4223" y="10071"/>
                            <a:ext cx="3402" cy="567"/>
                          </a:xfrm>
                          <a:prstGeom prst="rect">
                            <a:avLst/>
                          </a:prstGeom>
                          <a:solidFill>
                            <a:srgbClr val="FFFFFF"/>
                          </a:solidFill>
                          <a:ln w="3175">
                            <a:solidFill>
                              <a:srgbClr val="000000"/>
                            </a:solidFill>
                            <a:miter lim="800000"/>
                          </a:ln>
                        </wps:spPr>
                        <wps:txbx>
                          <w:txbxContent>
                            <w:p w14:paraId="116AACF4" w14:textId="77777777" w:rsidR="002D48F2" w:rsidRDefault="00CF730D">
                              <w:pPr>
                                <w:jc w:val="center"/>
                                <w:rPr>
                                  <w:rFonts w:ascii="仿宋_GB2312" w:eastAsia="仿宋_GB2312"/>
                                  <w:b/>
                                  <w:sz w:val="28"/>
                                  <w:szCs w:val="28"/>
                                </w:rPr>
                              </w:pPr>
                              <w:r>
                                <w:rPr>
                                  <w:rFonts w:ascii="仿宋_GB2312" w:eastAsia="仿宋_GB2312" w:hint="eastAsia"/>
                                  <w:b/>
                                  <w:sz w:val="28"/>
                                  <w:szCs w:val="28"/>
                                </w:rPr>
                                <w:t>开展应急处置工作</w:t>
                              </w:r>
                            </w:p>
                          </w:txbxContent>
                        </wps:txbx>
                        <wps:bodyPr rot="0" vert="horz" wrap="square" lIns="91440" tIns="45720" rIns="91440" bIns="45720" anchor="ctr" anchorCtr="0" upright="1">
                          <a:noAutofit/>
                        </wps:bodyPr>
                      </wps:wsp>
                      <wps:wsp>
                        <wps:cNvPr id="7" name="矩形 8"/>
                        <wps:cNvSpPr>
                          <a:spLocks noChangeArrowheads="1"/>
                        </wps:cNvSpPr>
                        <wps:spPr bwMode="auto">
                          <a:xfrm>
                            <a:off x="4223" y="12347"/>
                            <a:ext cx="3402" cy="567"/>
                          </a:xfrm>
                          <a:prstGeom prst="rect">
                            <a:avLst/>
                          </a:prstGeom>
                          <a:solidFill>
                            <a:srgbClr val="FFFFFF"/>
                          </a:solidFill>
                          <a:ln w="3175">
                            <a:solidFill>
                              <a:srgbClr val="000000"/>
                            </a:solidFill>
                            <a:miter lim="800000"/>
                          </a:ln>
                        </wps:spPr>
                        <wps:txbx>
                          <w:txbxContent>
                            <w:p w14:paraId="0E8F87C8" w14:textId="77777777" w:rsidR="002D48F2" w:rsidRDefault="00CF730D">
                              <w:pPr>
                                <w:jc w:val="center"/>
                                <w:rPr>
                                  <w:rFonts w:ascii="仿宋_GB2312" w:eastAsia="仿宋_GB2312"/>
                                  <w:b/>
                                  <w:sz w:val="28"/>
                                  <w:szCs w:val="28"/>
                                </w:rPr>
                              </w:pPr>
                              <w:r>
                                <w:rPr>
                                  <w:rFonts w:ascii="仿宋_GB2312" w:eastAsia="仿宋_GB2312" w:hint="eastAsia"/>
                                  <w:b/>
                                  <w:sz w:val="28"/>
                                  <w:szCs w:val="28"/>
                                </w:rPr>
                                <w:t>应急结束</w:t>
                              </w:r>
                            </w:p>
                          </w:txbxContent>
                        </wps:txbx>
                        <wps:bodyPr rot="0" vert="horz" wrap="square" lIns="91440" tIns="45720" rIns="91440" bIns="45720" anchor="ctr" anchorCtr="0" upright="1">
                          <a:noAutofit/>
                        </wps:bodyPr>
                      </wps:wsp>
                      <wps:wsp>
                        <wps:cNvPr id="8" name="矩形 9"/>
                        <wps:cNvSpPr>
                          <a:spLocks noChangeArrowheads="1"/>
                        </wps:cNvSpPr>
                        <wps:spPr bwMode="auto">
                          <a:xfrm>
                            <a:off x="4223" y="13485"/>
                            <a:ext cx="3402" cy="567"/>
                          </a:xfrm>
                          <a:prstGeom prst="rect">
                            <a:avLst/>
                          </a:prstGeom>
                          <a:solidFill>
                            <a:srgbClr val="FFFFFF"/>
                          </a:solidFill>
                          <a:ln w="3175">
                            <a:solidFill>
                              <a:srgbClr val="000000"/>
                            </a:solidFill>
                            <a:miter lim="800000"/>
                          </a:ln>
                        </wps:spPr>
                        <wps:txbx>
                          <w:txbxContent>
                            <w:p w14:paraId="6BA4B9F9" w14:textId="77777777" w:rsidR="002D48F2" w:rsidRDefault="00CF730D">
                              <w:pPr>
                                <w:jc w:val="center"/>
                                <w:rPr>
                                  <w:rFonts w:ascii="仿宋_GB2312" w:eastAsia="仿宋_GB2312"/>
                                  <w:b/>
                                  <w:sz w:val="28"/>
                                  <w:szCs w:val="28"/>
                                </w:rPr>
                              </w:pPr>
                              <w:r>
                                <w:rPr>
                                  <w:rFonts w:ascii="仿宋_GB2312" w:eastAsia="仿宋_GB2312" w:hint="eastAsia"/>
                                  <w:b/>
                                  <w:sz w:val="28"/>
                                  <w:szCs w:val="28"/>
                                </w:rPr>
                                <w:t>善后及重建工作</w:t>
                              </w:r>
                            </w:p>
                          </w:txbxContent>
                        </wps:txbx>
                        <wps:bodyPr rot="0" vert="horz" wrap="square" lIns="91440" tIns="45720" rIns="91440" bIns="45720" anchor="ctr" anchorCtr="0" upright="1">
                          <a:noAutofit/>
                        </wps:bodyPr>
                      </wps:wsp>
                      <wps:wsp>
                        <wps:cNvPr id="9" name="矩形标注 16"/>
                        <wps:cNvSpPr>
                          <a:spLocks noChangeArrowheads="1"/>
                        </wps:cNvSpPr>
                        <wps:spPr bwMode="auto">
                          <a:xfrm>
                            <a:off x="1388" y="2378"/>
                            <a:ext cx="1260" cy="1200"/>
                          </a:xfrm>
                          <a:prstGeom prst="wedgeRectCallout">
                            <a:avLst>
                              <a:gd name="adj1" fmla="val 57222"/>
                              <a:gd name="adj2" fmla="val 42083"/>
                            </a:avLst>
                          </a:prstGeom>
                          <a:solidFill>
                            <a:srgbClr val="FFFFFF"/>
                          </a:solidFill>
                          <a:ln w="3175">
                            <a:solidFill>
                              <a:srgbClr val="000000"/>
                            </a:solidFill>
                            <a:miter lim="800000"/>
                          </a:ln>
                        </wps:spPr>
                        <wps:txbx>
                          <w:txbxContent>
                            <w:p w14:paraId="18B69E7E" w14:textId="77777777" w:rsidR="002D48F2" w:rsidRDefault="00CF730D">
                              <w:pPr>
                                <w:rPr>
                                  <w:rFonts w:ascii="仿宋_GB2312" w:eastAsia="仿宋_GB2312"/>
                                  <w:szCs w:val="21"/>
                                </w:rPr>
                              </w:pPr>
                              <w:r>
                                <w:rPr>
                                  <w:rFonts w:ascii="仿宋_GB2312" w:eastAsia="仿宋_GB2312" w:hint="eastAsia"/>
                                  <w:szCs w:val="21"/>
                                </w:rPr>
                                <w:t>气象、水务、资源规划等监测机构</w:t>
                              </w:r>
                            </w:p>
                          </w:txbxContent>
                        </wps:txbx>
                        <wps:bodyPr rot="0" vert="horz" wrap="square" lIns="91440" tIns="45720" rIns="91440" bIns="45720" anchor="ctr" anchorCtr="0" upright="1">
                          <a:noAutofit/>
                        </wps:bodyPr>
                      </wps:wsp>
                      <wps:wsp>
                        <wps:cNvPr id="10" name="矩形标注 17"/>
                        <wps:cNvSpPr>
                          <a:spLocks noChangeArrowheads="1"/>
                        </wps:cNvSpPr>
                        <wps:spPr bwMode="auto">
                          <a:xfrm>
                            <a:off x="9158" y="4559"/>
                            <a:ext cx="1470" cy="468"/>
                          </a:xfrm>
                          <a:prstGeom prst="wedgeRectCallout">
                            <a:avLst>
                              <a:gd name="adj1" fmla="val -66667"/>
                              <a:gd name="adj2" fmla="val 13250"/>
                            </a:avLst>
                          </a:prstGeom>
                          <a:solidFill>
                            <a:srgbClr val="FFFFFF"/>
                          </a:solidFill>
                          <a:ln w="3175">
                            <a:solidFill>
                              <a:srgbClr val="000000"/>
                            </a:solidFill>
                            <a:miter lim="800000"/>
                          </a:ln>
                        </wps:spPr>
                        <wps:txbx>
                          <w:txbxContent>
                            <w:p w14:paraId="45A68A87" w14:textId="77777777" w:rsidR="002D48F2" w:rsidRDefault="00CF730D">
                              <w:pPr>
                                <w:jc w:val="center"/>
                                <w:rPr>
                                  <w:rFonts w:ascii="仿宋_GB2312" w:eastAsia="仿宋_GB2312"/>
                                  <w:szCs w:val="21"/>
                                </w:rPr>
                              </w:pPr>
                              <w:r>
                                <w:rPr>
                                  <w:rFonts w:ascii="仿宋_GB2312" w:eastAsia="仿宋_GB2312" w:hint="eastAsia"/>
                                  <w:szCs w:val="21"/>
                                </w:rPr>
                                <w:t>事发地防指</w:t>
                              </w:r>
                            </w:p>
                          </w:txbxContent>
                        </wps:txbx>
                        <wps:bodyPr rot="0" vert="horz" wrap="square" lIns="91440" tIns="45720" rIns="91440" bIns="45720" anchor="ctr" anchorCtr="0" upright="1">
                          <a:noAutofit/>
                        </wps:bodyPr>
                      </wps:wsp>
                      <wps:wsp>
                        <wps:cNvPr id="11" name="矩形标注 20"/>
                        <wps:cNvSpPr>
                          <a:spLocks noChangeArrowheads="1"/>
                        </wps:cNvSpPr>
                        <wps:spPr bwMode="auto">
                          <a:xfrm>
                            <a:off x="8108" y="9029"/>
                            <a:ext cx="2268" cy="471"/>
                          </a:xfrm>
                          <a:prstGeom prst="wedgeRectCallout">
                            <a:avLst>
                              <a:gd name="adj1" fmla="val -69181"/>
                              <a:gd name="adj2" fmla="val -17306"/>
                            </a:avLst>
                          </a:prstGeom>
                          <a:solidFill>
                            <a:srgbClr val="FFFFFF"/>
                          </a:solidFill>
                          <a:ln w="3175">
                            <a:solidFill>
                              <a:srgbClr val="000000"/>
                            </a:solidFill>
                            <a:miter lim="800000"/>
                          </a:ln>
                        </wps:spPr>
                        <wps:txbx>
                          <w:txbxContent>
                            <w:p w14:paraId="7A701B05" w14:textId="77777777" w:rsidR="002D48F2" w:rsidRDefault="00CF730D">
                              <w:pPr>
                                <w:rPr>
                                  <w:rFonts w:ascii="仿宋_GB2312" w:eastAsia="仿宋_GB2312"/>
                                  <w:szCs w:val="21"/>
                                </w:rPr>
                              </w:pPr>
                              <w:r>
                                <w:rPr>
                                  <w:rFonts w:ascii="仿宋_GB2312" w:eastAsia="仿宋_GB2312" w:hint="eastAsia"/>
                                  <w:szCs w:val="21"/>
                                </w:rPr>
                                <w:t>指挥及相关成员单位</w:t>
                              </w:r>
                            </w:p>
                          </w:txbxContent>
                        </wps:txbx>
                        <wps:bodyPr rot="0" vert="horz" wrap="square" lIns="91440" tIns="45720" rIns="91440" bIns="45720" anchor="ctr" anchorCtr="0" upright="1">
                          <a:noAutofit/>
                        </wps:bodyPr>
                      </wps:wsp>
                      <wps:wsp>
                        <wps:cNvPr id="12" name="矩形标注 21"/>
                        <wps:cNvSpPr>
                          <a:spLocks noChangeArrowheads="1"/>
                        </wps:cNvSpPr>
                        <wps:spPr bwMode="auto">
                          <a:xfrm>
                            <a:off x="8124" y="9998"/>
                            <a:ext cx="2268" cy="990"/>
                          </a:xfrm>
                          <a:prstGeom prst="wedgeRectCallout">
                            <a:avLst>
                              <a:gd name="adj1" fmla="val -72176"/>
                              <a:gd name="adj2" fmla="val -25556"/>
                            </a:avLst>
                          </a:prstGeom>
                          <a:solidFill>
                            <a:srgbClr val="FFFFFF"/>
                          </a:solidFill>
                          <a:ln w="3175">
                            <a:solidFill>
                              <a:srgbClr val="000000"/>
                            </a:solidFill>
                            <a:miter lim="800000"/>
                          </a:ln>
                        </wps:spPr>
                        <wps:txbx>
                          <w:txbxContent>
                            <w:p w14:paraId="011F4B92" w14:textId="77777777" w:rsidR="002D48F2" w:rsidRDefault="00CF730D">
                              <w:pPr>
                                <w:rPr>
                                  <w:rFonts w:ascii="仿宋_GB2312" w:eastAsia="仿宋_GB2312"/>
                                  <w:szCs w:val="21"/>
                                </w:rPr>
                              </w:pPr>
                              <w:r>
                                <w:rPr>
                                  <w:rFonts w:ascii="仿宋_GB2312" w:eastAsia="仿宋_GB2312" w:hint="eastAsia"/>
                                  <w:szCs w:val="21"/>
                                </w:rPr>
                                <w:t>紧急动员 及时会商</w:t>
                              </w:r>
                            </w:p>
                            <w:p w14:paraId="28A2C774" w14:textId="77777777" w:rsidR="002D48F2" w:rsidRDefault="00CF730D">
                              <w:pPr>
                                <w:rPr>
                                  <w:rFonts w:ascii="仿宋_GB2312" w:eastAsia="仿宋_GB2312"/>
                                  <w:szCs w:val="21"/>
                                </w:rPr>
                              </w:pPr>
                              <w:r>
                                <w:rPr>
                                  <w:rFonts w:ascii="仿宋_GB2312" w:eastAsia="仿宋_GB2312" w:hint="eastAsia"/>
                                  <w:szCs w:val="21"/>
                                </w:rPr>
                                <w:t>加强监测 组织抢险</w:t>
                              </w:r>
                            </w:p>
                            <w:p w14:paraId="07CA7574" w14:textId="77777777" w:rsidR="002D48F2" w:rsidRDefault="00CF730D">
                              <w:pPr>
                                <w:rPr>
                                  <w:rFonts w:ascii="仿宋_GB2312" w:eastAsia="仿宋_GB2312"/>
                                  <w:szCs w:val="21"/>
                                </w:rPr>
                              </w:pPr>
                              <w:r>
                                <w:rPr>
                                  <w:rFonts w:ascii="仿宋_GB2312" w:eastAsia="仿宋_GB2312" w:hint="eastAsia"/>
                                  <w:szCs w:val="21"/>
                                </w:rPr>
                                <w:t>畅通渠道 信息公开</w:t>
                              </w:r>
                            </w:p>
                          </w:txbxContent>
                        </wps:txbx>
                        <wps:bodyPr rot="0" vert="horz" wrap="square" lIns="91440" tIns="45720" rIns="91440" bIns="45720" anchor="ctr" anchorCtr="0" upright="1">
                          <a:noAutofit/>
                        </wps:bodyPr>
                      </wps:wsp>
                      <wps:wsp>
                        <wps:cNvPr id="13" name="矩形标注 23"/>
                        <wps:cNvSpPr>
                          <a:spLocks noChangeArrowheads="1"/>
                        </wps:cNvSpPr>
                        <wps:spPr bwMode="auto">
                          <a:xfrm>
                            <a:off x="8133" y="13359"/>
                            <a:ext cx="2554" cy="680"/>
                          </a:xfrm>
                          <a:prstGeom prst="wedgeRectCallout">
                            <a:avLst>
                              <a:gd name="adj1" fmla="val -69931"/>
                              <a:gd name="adj2" fmla="val 12588"/>
                            </a:avLst>
                          </a:prstGeom>
                          <a:solidFill>
                            <a:srgbClr val="FFFFFF"/>
                          </a:solidFill>
                          <a:ln w="3175">
                            <a:solidFill>
                              <a:srgbClr val="000000"/>
                            </a:solidFill>
                            <a:miter lim="800000"/>
                          </a:ln>
                        </wps:spPr>
                        <wps:txbx>
                          <w:txbxContent>
                            <w:p w14:paraId="4B2148AE" w14:textId="77777777" w:rsidR="002D48F2" w:rsidRDefault="00CF730D">
                              <w:pPr>
                                <w:jc w:val="center"/>
                                <w:rPr>
                                  <w:rFonts w:ascii="仿宋_GB2312" w:eastAsia="仿宋_GB2312"/>
                                  <w:szCs w:val="21"/>
                                </w:rPr>
                              </w:pPr>
                              <w:r>
                                <w:rPr>
                                  <w:rFonts w:ascii="仿宋_GB2312" w:eastAsia="仿宋_GB2312" w:hint="eastAsia"/>
                                  <w:szCs w:val="21"/>
                                </w:rPr>
                                <w:t>各</w:t>
                              </w:r>
                              <w:r>
                                <w:rPr>
                                  <w:rFonts w:eastAsia="仿宋_GB2312" w:hint="eastAsia"/>
                                  <w:szCs w:val="21"/>
                                </w:rPr>
                                <w:t>级政府及</w:t>
                              </w:r>
                              <w:r>
                                <w:rPr>
                                  <w:rFonts w:ascii="仿宋_GB2312" w:eastAsia="仿宋_GB2312" w:hint="eastAsia"/>
                                  <w:szCs w:val="21"/>
                                </w:rPr>
                                <w:t>各相关部门</w:t>
                              </w:r>
                            </w:p>
                          </w:txbxContent>
                        </wps:txbx>
                        <wps:bodyPr rot="0" vert="horz" wrap="square" lIns="91440" tIns="45720" rIns="91440" bIns="45720" anchor="ctr" anchorCtr="0" upright="1">
                          <a:noAutofit/>
                        </wps:bodyPr>
                      </wps:wsp>
                      <wps:wsp>
                        <wps:cNvPr id="14" name="矩形 2"/>
                        <wps:cNvSpPr>
                          <a:spLocks noChangeArrowheads="1"/>
                        </wps:cNvSpPr>
                        <wps:spPr bwMode="auto">
                          <a:xfrm>
                            <a:off x="6638" y="4571"/>
                            <a:ext cx="2277" cy="567"/>
                          </a:xfrm>
                          <a:prstGeom prst="rect">
                            <a:avLst/>
                          </a:prstGeom>
                          <a:solidFill>
                            <a:srgbClr val="FFFFFF"/>
                          </a:solidFill>
                          <a:ln w="3175">
                            <a:solidFill>
                              <a:srgbClr val="000000"/>
                            </a:solidFill>
                            <a:miter lim="800000"/>
                          </a:ln>
                        </wps:spPr>
                        <wps:txbx>
                          <w:txbxContent>
                            <w:p w14:paraId="091D0935" w14:textId="77777777" w:rsidR="002D48F2" w:rsidRDefault="00CF730D">
                              <w:pPr>
                                <w:jc w:val="center"/>
                                <w:rPr>
                                  <w:rFonts w:ascii="仿宋_GB2312" w:eastAsia="仿宋_GB2312"/>
                                  <w:b/>
                                  <w:sz w:val="28"/>
                                  <w:szCs w:val="28"/>
                                </w:rPr>
                              </w:pPr>
                              <w:r>
                                <w:rPr>
                                  <w:rFonts w:ascii="仿宋_GB2312" w:eastAsia="仿宋_GB2312" w:hint="eastAsia"/>
                                  <w:b/>
                                  <w:sz w:val="28"/>
                                  <w:szCs w:val="28"/>
                                </w:rPr>
                                <w:t>先期处置</w:t>
                              </w:r>
                            </w:p>
                          </w:txbxContent>
                        </wps:txbx>
                        <wps:bodyPr rot="0" vert="horz" wrap="square" lIns="91440" tIns="45720" rIns="91440" bIns="45720" anchor="ctr" anchorCtr="0" upright="1">
                          <a:noAutofit/>
                        </wps:bodyPr>
                      </wps:wsp>
                      <wps:wsp>
                        <wps:cNvPr id="15" name="Text Box 124"/>
                        <wps:cNvSpPr txBox="1">
                          <a:spLocks noChangeArrowheads="1"/>
                        </wps:cNvSpPr>
                        <wps:spPr bwMode="auto">
                          <a:xfrm>
                            <a:off x="6428" y="3446"/>
                            <a:ext cx="2835" cy="567"/>
                          </a:xfrm>
                          <a:prstGeom prst="rect">
                            <a:avLst/>
                          </a:prstGeom>
                          <a:solidFill>
                            <a:srgbClr val="FFFFFF"/>
                          </a:solidFill>
                          <a:ln w="3175">
                            <a:solidFill>
                              <a:srgbClr val="000000"/>
                            </a:solidFill>
                            <a:miter lim="800000"/>
                          </a:ln>
                        </wps:spPr>
                        <wps:txbx>
                          <w:txbxContent>
                            <w:p w14:paraId="4DF9190E" w14:textId="77777777" w:rsidR="002D48F2" w:rsidRDefault="00CF730D">
                              <w:pPr>
                                <w:jc w:val="center"/>
                                <w:rPr>
                                  <w:rFonts w:ascii="仿宋_GB2312" w:eastAsia="仿宋_GB2312"/>
                                  <w:b/>
                                  <w:sz w:val="28"/>
                                  <w:szCs w:val="28"/>
                                </w:rPr>
                              </w:pPr>
                              <w:r>
                                <w:rPr>
                                  <w:rFonts w:ascii="仿宋_GB2312" w:eastAsia="仿宋_GB2312" w:hint="eastAsia"/>
                                  <w:b/>
                                  <w:sz w:val="28"/>
                                  <w:szCs w:val="28"/>
                                </w:rPr>
                                <w:t>事发地报警接警</w:t>
                              </w:r>
                            </w:p>
                          </w:txbxContent>
                        </wps:txbx>
                        <wps:bodyPr rot="0" vert="horz" wrap="square" lIns="91440" tIns="45720" rIns="91440" bIns="45720" anchor="t" anchorCtr="0" upright="1">
                          <a:noAutofit/>
                        </wps:bodyPr>
                      </wps:wsp>
                      <wps:wsp>
                        <wps:cNvPr id="16" name="AutoShape 127"/>
                        <wps:cNvSpPr>
                          <a:spLocks noChangeArrowheads="1"/>
                        </wps:cNvSpPr>
                        <wps:spPr bwMode="auto">
                          <a:xfrm>
                            <a:off x="8194" y="6719"/>
                            <a:ext cx="1378" cy="471"/>
                          </a:xfrm>
                          <a:prstGeom prst="wedgeRectCallout">
                            <a:avLst>
                              <a:gd name="adj1" fmla="val -90653"/>
                              <a:gd name="adj2" fmla="val 23884"/>
                            </a:avLst>
                          </a:prstGeom>
                          <a:solidFill>
                            <a:srgbClr val="FFFFFF"/>
                          </a:solidFill>
                          <a:ln w="3175">
                            <a:solidFill>
                              <a:srgbClr val="000000"/>
                            </a:solidFill>
                            <a:miter lim="800000"/>
                          </a:ln>
                        </wps:spPr>
                        <wps:txbx>
                          <w:txbxContent>
                            <w:p w14:paraId="7225F7A4" w14:textId="77777777" w:rsidR="002D48F2" w:rsidRDefault="00CF730D">
                              <w:pPr>
                                <w:jc w:val="center"/>
                                <w:rPr>
                                  <w:rFonts w:ascii="仿宋_GB2312" w:eastAsia="仿宋_GB2312"/>
                                  <w:szCs w:val="21"/>
                                </w:rPr>
                              </w:pPr>
                              <w:r>
                                <w:rPr>
                                  <w:rFonts w:ascii="仿宋_GB2312" w:eastAsia="仿宋_GB2312" w:hint="eastAsia"/>
                                  <w:szCs w:val="21"/>
                                </w:rPr>
                                <w:t>市防指</w:t>
                              </w:r>
                            </w:p>
                          </w:txbxContent>
                        </wps:txbx>
                        <wps:bodyPr rot="0" vert="horz" wrap="square" lIns="91440" tIns="45720" rIns="91440" bIns="45720" anchor="ctr" anchorCtr="0" upright="1">
                          <a:noAutofit/>
                        </wps:bodyPr>
                      </wps:wsp>
                      <wps:wsp>
                        <wps:cNvPr id="17" name="Text Box 128"/>
                        <wps:cNvSpPr txBox="1">
                          <a:spLocks noChangeArrowheads="1"/>
                        </wps:cNvSpPr>
                        <wps:spPr bwMode="auto">
                          <a:xfrm>
                            <a:off x="2753" y="3461"/>
                            <a:ext cx="2835" cy="567"/>
                          </a:xfrm>
                          <a:prstGeom prst="rect">
                            <a:avLst/>
                          </a:prstGeom>
                          <a:solidFill>
                            <a:srgbClr val="FFFFFF"/>
                          </a:solidFill>
                          <a:ln w="3175">
                            <a:solidFill>
                              <a:srgbClr val="000000"/>
                            </a:solidFill>
                            <a:miter lim="800000"/>
                          </a:ln>
                        </wps:spPr>
                        <wps:txbx>
                          <w:txbxContent>
                            <w:p w14:paraId="7AD02BC8" w14:textId="77777777" w:rsidR="002D48F2" w:rsidRDefault="00CF730D">
                              <w:pPr>
                                <w:jc w:val="center"/>
                                <w:rPr>
                                  <w:rFonts w:ascii="仿宋_GB2312" w:eastAsia="仿宋_GB2312"/>
                                  <w:b/>
                                  <w:sz w:val="28"/>
                                  <w:szCs w:val="28"/>
                                </w:rPr>
                              </w:pPr>
                              <w:r>
                                <w:rPr>
                                  <w:rFonts w:ascii="仿宋_GB2312" w:eastAsia="仿宋_GB2312" w:hint="eastAsia"/>
                                  <w:b/>
                                  <w:sz w:val="28"/>
                                  <w:szCs w:val="28"/>
                                </w:rPr>
                                <w:t>监测预报、预警</w:t>
                              </w:r>
                            </w:p>
                          </w:txbxContent>
                        </wps:txbx>
                        <wps:bodyPr rot="0" vert="horz" wrap="square" lIns="91440" tIns="45720" rIns="91440" bIns="45720" anchor="t" anchorCtr="0" upright="1">
                          <a:noAutofit/>
                        </wps:bodyPr>
                      </wps:wsp>
                      <wps:wsp>
                        <wps:cNvPr id="18" name="Text Box 132"/>
                        <wps:cNvSpPr txBox="1">
                          <a:spLocks noChangeArrowheads="1"/>
                        </wps:cNvSpPr>
                        <wps:spPr bwMode="auto">
                          <a:xfrm>
                            <a:off x="4223" y="5520"/>
                            <a:ext cx="3402" cy="567"/>
                          </a:xfrm>
                          <a:prstGeom prst="rect">
                            <a:avLst/>
                          </a:prstGeom>
                          <a:solidFill>
                            <a:srgbClr val="FFFFFF"/>
                          </a:solidFill>
                          <a:ln w="3175">
                            <a:solidFill>
                              <a:srgbClr val="000000"/>
                            </a:solidFill>
                            <a:miter lim="800000"/>
                          </a:ln>
                        </wps:spPr>
                        <wps:txbx>
                          <w:txbxContent>
                            <w:p w14:paraId="0A9FDDB5" w14:textId="77777777" w:rsidR="002D48F2" w:rsidRDefault="00CF730D">
                              <w:pPr>
                                <w:jc w:val="center"/>
                                <w:rPr>
                                  <w:rFonts w:ascii="仿宋_GB2312" w:eastAsia="仿宋_GB2312"/>
                                  <w:b/>
                                  <w:sz w:val="28"/>
                                  <w:szCs w:val="28"/>
                                </w:rPr>
                              </w:pPr>
                              <w:r>
                                <w:rPr>
                                  <w:rFonts w:ascii="仿宋_GB2312" w:eastAsia="仿宋_GB2312" w:hint="eastAsia"/>
                                  <w:b/>
                                  <w:sz w:val="28"/>
                                  <w:szCs w:val="28"/>
                                </w:rPr>
                                <w:t>信息上报</w:t>
                              </w:r>
                            </w:p>
                          </w:txbxContent>
                        </wps:txbx>
                        <wps:bodyPr rot="0" vert="horz" wrap="square" lIns="91440" tIns="45720" rIns="91440" bIns="45720" anchor="t" anchorCtr="0" upright="1">
                          <a:noAutofit/>
                        </wps:bodyPr>
                      </wps:wsp>
                      <wps:wsp>
                        <wps:cNvPr id="19" name="Text Box 133"/>
                        <wps:cNvSpPr txBox="1">
                          <a:spLocks noChangeArrowheads="1"/>
                        </wps:cNvSpPr>
                        <wps:spPr bwMode="auto">
                          <a:xfrm>
                            <a:off x="4223" y="11209"/>
                            <a:ext cx="3402" cy="567"/>
                          </a:xfrm>
                          <a:prstGeom prst="rect">
                            <a:avLst/>
                          </a:prstGeom>
                          <a:solidFill>
                            <a:srgbClr val="FFFFFF"/>
                          </a:solidFill>
                          <a:ln w="3175">
                            <a:solidFill>
                              <a:srgbClr val="000000"/>
                            </a:solidFill>
                            <a:miter lim="800000"/>
                          </a:ln>
                        </wps:spPr>
                        <wps:txbx>
                          <w:txbxContent>
                            <w:p w14:paraId="23086F8C" w14:textId="77777777" w:rsidR="002D48F2" w:rsidRDefault="00CF730D">
                              <w:pPr>
                                <w:jc w:val="center"/>
                                <w:rPr>
                                  <w:rFonts w:ascii="仿宋_GB2312" w:eastAsia="仿宋_GB2312"/>
                                  <w:b/>
                                  <w:sz w:val="28"/>
                                  <w:szCs w:val="28"/>
                                </w:rPr>
                              </w:pPr>
                              <w:r>
                                <w:rPr>
                                  <w:rFonts w:ascii="仿宋_GB2312" w:eastAsia="仿宋_GB2312" w:hint="eastAsia"/>
                                  <w:b/>
                                  <w:sz w:val="28"/>
                                  <w:szCs w:val="28"/>
                                </w:rPr>
                                <w:t>事态控制</w:t>
                              </w:r>
                            </w:p>
                          </w:txbxContent>
                        </wps:txbx>
                        <wps:bodyPr rot="0" vert="horz" wrap="square" lIns="91440" tIns="45720" rIns="91440" bIns="45720" anchor="t" anchorCtr="0" upright="1">
                          <a:noAutofit/>
                        </wps:bodyPr>
                      </wps:wsp>
                      <wps:wsp>
                        <wps:cNvPr id="20" name="Text Box 134"/>
                        <wps:cNvSpPr txBox="1">
                          <a:spLocks noChangeArrowheads="1"/>
                        </wps:cNvSpPr>
                        <wps:spPr bwMode="auto">
                          <a:xfrm>
                            <a:off x="1538" y="11246"/>
                            <a:ext cx="1701" cy="567"/>
                          </a:xfrm>
                          <a:prstGeom prst="rect">
                            <a:avLst/>
                          </a:prstGeom>
                          <a:solidFill>
                            <a:srgbClr val="FFFFFF"/>
                          </a:solidFill>
                          <a:ln w="3175">
                            <a:solidFill>
                              <a:srgbClr val="000000"/>
                            </a:solidFill>
                            <a:miter lim="800000"/>
                          </a:ln>
                        </wps:spPr>
                        <wps:txbx>
                          <w:txbxContent>
                            <w:p w14:paraId="04DB597A" w14:textId="77777777" w:rsidR="002D48F2" w:rsidRDefault="00CF730D">
                              <w:pPr>
                                <w:jc w:val="center"/>
                                <w:rPr>
                                  <w:rFonts w:ascii="仿宋_GB2312" w:eastAsia="仿宋_GB2312"/>
                                  <w:b/>
                                  <w:sz w:val="28"/>
                                  <w:szCs w:val="28"/>
                                </w:rPr>
                              </w:pPr>
                              <w:r>
                                <w:rPr>
                                  <w:rFonts w:ascii="仿宋_GB2312" w:eastAsia="仿宋_GB2312" w:hint="eastAsia"/>
                                  <w:b/>
                                  <w:sz w:val="28"/>
                                  <w:szCs w:val="28"/>
                                </w:rPr>
                                <w:t>响应升级</w:t>
                              </w:r>
                            </w:p>
                          </w:txbxContent>
                        </wps:txbx>
                        <wps:bodyPr rot="0" vert="horz" wrap="square" lIns="91440" tIns="45720" rIns="91440" bIns="45720" anchor="t" anchorCtr="0" upright="1">
                          <a:noAutofit/>
                        </wps:bodyPr>
                      </wps:wsp>
                      <wps:wsp>
                        <wps:cNvPr id="21" name="AutoShape 139"/>
                        <wps:cNvSpPr>
                          <a:spLocks noChangeArrowheads="1"/>
                        </wps:cNvSpPr>
                        <wps:spPr bwMode="auto">
                          <a:xfrm>
                            <a:off x="8108" y="7811"/>
                            <a:ext cx="1380" cy="680"/>
                          </a:xfrm>
                          <a:prstGeom prst="wedgeRectCallout">
                            <a:avLst>
                              <a:gd name="adj1" fmla="val -83407"/>
                              <a:gd name="adj2" fmla="val -5556"/>
                            </a:avLst>
                          </a:prstGeom>
                          <a:solidFill>
                            <a:srgbClr val="FFFFFF"/>
                          </a:solidFill>
                          <a:ln w="3175">
                            <a:solidFill>
                              <a:srgbClr val="000000"/>
                            </a:solidFill>
                            <a:miter lim="800000"/>
                          </a:ln>
                        </wps:spPr>
                        <wps:txbx>
                          <w:txbxContent>
                            <w:p w14:paraId="34CDA89B" w14:textId="77777777" w:rsidR="002D48F2" w:rsidRDefault="00CF730D">
                              <w:pPr>
                                <w:spacing w:line="240" w:lineRule="atLeast"/>
                                <w:jc w:val="center"/>
                                <w:rPr>
                                  <w:rFonts w:ascii="仿宋_GB2312" w:eastAsia="仿宋_GB2312"/>
                                  <w:szCs w:val="21"/>
                                </w:rPr>
                              </w:pPr>
                              <w:r>
                                <w:rPr>
                                  <w:rFonts w:ascii="仿宋_GB2312" w:eastAsia="仿宋_GB2312" w:hint="eastAsia"/>
                                  <w:szCs w:val="21"/>
                                </w:rPr>
                                <w:t>市防指</w:t>
                              </w:r>
                            </w:p>
                          </w:txbxContent>
                        </wps:txbx>
                        <wps:bodyPr rot="0" vert="horz" wrap="square" lIns="91440" tIns="45720" rIns="91440" bIns="45720" anchor="ctr" anchorCtr="0" upright="1">
                          <a:noAutofit/>
                        </wps:bodyPr>
                      </wps:wsp>
                      <wps:wsp>
                        <wps:cNvPr id="22" name="AutoShape 141"/>
                        <wps:cNvSpPr>
                          <a:spLocks noChangeArrowheads="1"/>
                        </wps:cNvSpPr>
                        <wps:spPr bwMode="auto">
                          <a:xfrm>
                            <a:off x="8108" y="12282"/>
                            <a:ext cx="1380" cy="680"/>
                          </a:xfrm>
                          <a:prstGeom prst="wedgeRectCallout">
                            <a:avLst>
                              <a:gd name="adj1" fmla="val -83407"/>
                              <a:gd name="adj2" fmla="val -5556"/>
                            </a:avLst>
                          </a:prstGeom>
                          <a:solidFill>
                            <a:srgbClr val="FFFFFF"/>
                          </a:solidFill>
                          <a:ln w="3175">
                            <a:solidFill>
                              <a:srgbClr val="000000"/>
                            </a:solidFill>
                            <a:miter lim="800000"/>
                          </a:ln>
                        </wps:spPr>
                        <wps:txbx>
                          <w:txbxContent>
                            <w:p w14:paraId="708A9ECF" w14:textId="77777777" w:rsidR="002D48F2" w:rsidRDefault="00CF730D">
                              <w:pPr>
                                <w:spacing w:line="240" w:lineRule="atLeast"/>
                                <w:jc w:val="center"/>
                                <w:rPr>
                                  <w:rFonts w:ascii="仿宋_GB2312" w:eastAsia="仿宋_GB2312"/>
                                  <w:szCs w:val="21"/>
                                </w:rPr>
                              </w:pPr>
                              <w:r>
                                <w:rPr>
                                  <w:rFonts w:ascii="仿宋_GB2312" w:eastAsia="仿宋_GB2312" w:hint="eastAsia"/>
                                  <w:szCs w:val="21"/>
                                </w:rPr>
                                <w:t>市防指</w:t>
                              </w:r>
                            </w:p>
                          </w:txbxContent>
                        </wps:txbx>
                        <wps:bodyPr rot="0" vert="horz" wrap="square" lIns="91440" tIns="45720" rIns="91440" bIns="45720" anchor="ctr" anchorCtr="0" upright="1">
                          <a:noAutofit/>
                        </wps:bodyPr>
                      </wps:wsp>
                      <wps:wsp>
                        <wps:cNvPr id="23" name="AutoShape 147"/>
                        <wps:cNvCnPr>
                          <a:cxnSpLocks noChangeShapeType="1"/>
                        </wps:cNvCnPr>
                        <wps:spPr bwMode="auto">
                          <a:xfrm>
                            <a:off x="6008" y="2800"/>
                            <a:ext cx="0" cy="334"/>
                          </a:xfrm>
                          <a:prstGeom prst="straightConnector1">
                            <a:avLst/>
                          </a:prstGeom>
                          <a:noFill/>
                          <a:ln w="9525">
                            <a:solidFill>
                              <a:srgbClr val="000000"/>
                            </a:solidFill>
                            <a:round/>
                          </a:ln>
                        </wps:spPr>
                        <wps:bodyPr/>
                      </wps:wsp>
                      <wps:wsp>
                        <wps:cNvPr id="24" name="AutoShape 148"/>
                        <wps:cNvCnPr>
                          <a:cxnSpLocks noChangeShapeType="1"/>
                        </wps:cNvCnPr>
                        <wps:spPr bwMode="auto">
                          <a:xfrm>
                            <a:off x="4013" y="3134"/>
                            <a:ext cx="3780" cy="0"/>
                          </a:xfrm>
                          <a:prstGeom prst="straightConnector1">
                            <a:avLst/>
                          </a:prstGeom>
                          <a:noFill/>
                          <a:ln w="9525">
                            <a:solidFill>
                              <a:srgbClr val="000000"/>
                            </a:solidFill>
                            <a:round/>
                          </a:ln>
                        </wps:spPr>
                        <wps:bodyPr/>
                      </wps:wsp>
                      <wps:wsp>
                        <wps:cNvPr id="25" name="AutoShape 149"/>
                        <wps:cNvCnPr>
                          <a:cxnSpLocks noChangeShapeType="1"/>
                        </wps:cNvCnPr>
                        <wps:spPr bwMode="auto">
                          <a:xfrm>
                            <a:off x="4013" y="3134"/>
                            <a:ext cx="0" cy="327"/>
                          </a:xfrm>
                          <a:prstGeom prst="straightConnector1">
                            <a:avLst/>
                          </a:prstGeom>
                          <a:noFill/>
                          <a:ln w="9525">
                            <a:solidFill>
                              <a:srgbClr val="000000"/>
                            </a:solidFill>
                            <a:round/>
                            <a:tailEnd type="triangle" w="med" len="med"/>
                          </a:ln>
                        </wps:spPr>
                        <wps:bodyPr/>
                      </wps:wsp>
                      <wps:wsp>
                        <wps:cNvPr id="26" name="AutoShape 150"/>
                        <wps:cNvCnPr>
                          <a:cxnSpLocks noChangeShapeType="1"/>
                        </wps:cNvCnPr>
                        <wps:spPr bwMode="auto">
                          <a:xfrm>
                            <a:off x="7793" y="3134"/>
                            <a:ext cx="0" cy="327"/>
                          </a:xfrm>
                          <a:prstGeom prst="straightConnector1">
                            <a:avLst/>
                          </a:prstGeom>
                          <a:noFill/>
                          <a:ln w="9525">
                            <a:solidFill>
                              <a:srgbClr val="000000"/>
                            </a:solidFill>
                            <a:round/>
                            <a:tailEnd type="triangle" w="med" len="med"/>
                          </a:ln>
                        </wps:spPr>
                        <wps:bodyPr/>
                      </wps:wsp>
                      <wps:wsp>
                        <wps:cNvPr id="27" name="AutoShape 151"/>
                        <wps:cNvCnPr>
                          <a:cxnSpLocks noChangeShapeType="1"/>
                        </wps:cNvCnPr>
                        <wps:spPr bwMode="auto">
                          <a:xfrm>
                            <a:off x="4328" y="4028"/>
                            <a:ext cx="0" cy="270"/>
                          </a:xfrm>
                          <a:prstGeom prst="straightConnector1">
                            <a:avLst/>
                          </a:prstGeom>
                          <a:noFill/>
                          <a:ln w="9525">
                            <a:solidFill>
                              <a:srgbClr val="000000"/>
                            </a:solidFill>
                            <a:round/>
                          </a:ln>
                        </wps:spPr>
                        <wps:bodyPr/>
                      </wps:wsp>
                      <wps:wsp>
                        <wps:cNvPr id="28" name="AutoShape 152"/>
                        <wps:cNvCnPr>
                          <a:cxnSpLocks noChangeShapeType="1"/>
                        </wps:cNvCnPr>
                        <wps:spPr bwMode="auto">
                          <a:xfrm>
                            <a:off x="7898" y="4028"/>
                            <a:ext cx="0" cy="270"/>
                          </a:xfrm>
                          <a:prstGeom prst="straightConnector1">
                            <a:avLst/>
                          </a:prstGeom>
                          <a:noFill/>
                          <a:ln w="9525">
                            <a:solidFill>
                              <a:srgbClr val="000000"/>
                            </a:solidFill>
                            <a:round/>
                          </a:ln>
                        </wps:spPr>
                        <wps:bodyPr/>
                      </wps:wsp>
                      <wps:wsp>
                        <wps:cNvPr id="29" name="AutoShape 153"/>
                        <wps:cNvCnPr>
                          <a:cxnSpLocks noChangeShapeType="1"/>
                        </wps:cNvCnPr>
                        <wps:spPr bwMode="auto">
                          <a:xfrm>
                            <a:off x="4328" y="4298"/>
                            <a:ext cx="3570" cy="0"/>
                          </a:xfrm>
                          <a:prstGeom prst="straightConnector1">
                            <a:avLst/>
                          </a:prstGeom>
                          <a:noFill/>
                          <a:ln w="9525">
                            <a:solidFill>
                              <a:srgbClr val="000000"/>
                            </a:solidFill>
                            <a:round/>
                          </a:ln>
                        </wps:spPr>
                        <wps:bodyPr/>
                      </wps:wsp>
                      <wps:wsp>
                        <wps:cNvPr id="30" name="AutoShape 154"/>
                        <wps:cNvCnPr>
                          <a:cxnSpLocks noChangeShapeType="1"/>
                        </wps:cNvCnPr>
                        <wps:spPr bwMode="auto">
                          <a:xfrm>
                            <a:off x="6008" y="4298"/>
                            <a:ext cx="0" cy="1222"/>
                          </a:xfrm>
                          <a:prstGeom prst="straightConnector1">
                            <a:avLst/>
                          </a:prstGeom>
                          <a:noFill/>
                          <a:ln w="9525">
                            <a:solidFill>
                              <a:srgbClr val="000000"/>
                            </a:solidFill>
                            <a:round/>
                            <a:tailEnd type="triangle" w="med" len="med"/>
                          </a:ln>
                        </wps:spPr>
                        <wps:bodyPr/>
                      </wps:wsp>
                      <wps:wsp>
                        <wps:cNvPr id="31" name="AutoShape 155"/>
                        <wps:cNvCnPr>
                          <a:cxnSpLocks noChangeShapeType="1"/>
                        </wps:cNvCnPr>
                        <wps:spPr bwMode="auto">
                          <a:xfrm>
                            <a:off x="6008" y="4898"/>
                            <a:ext cx="630" cy="0"/>
                          </a:xfrm>
                          <a:prstGeom prst="straightConnector1">
                            <a:avLst/>
                          </a:prstGeom>
                          <a:noFill/>
                          <a:ln w="9525">
                            <a:solidFill>
                              <a:srgbClr val="000000"/>
                            </a:solidFill>
                            <a:round/>
                            <a:tailEnd type="triangle" w="med" len="med"/>
                          </a:ln>
                        </wps:spPr>
                        <wps:bodyPr/>
                      </wps:wsp>
                      <wps:wsp>
                        <wps:cNvPr id="32" name="AutoShape 156"/>
                        <wps:cNvCnPr>
                          <a:cxnSpLocks noChangeShapeType="1"/>
                        </wps:cNvCnPr>
                        <wps:spPr bwMode="auto">
                          <a:xfrm>
                            <a:off x="6008" y="6087"/>
                            <a:ext cx="0" cy="570"/>
                          </a:xfrm>
                          <a:prstGeom prst="straightConnector1">
                            <a:avLst/>
                          </a:prstGeom>
                          <a:noFill/>
                          <a:ln w="9525">
                            <a:solidFill>
                              <a:srgbClr val="000000"/>
                            </a:solidFill>
                            <a:round/>
                            <a:tailEnd type="triangle" w="med" len="med"/>
                          </a:ln>
                        </wps:spPr>
                        <wps:bodyPr/>
                      </wps:wsp>
                      <wps:wsp>
                        <wps:cNvPr id="33" name="AutoShape 157"/>
                        <wps:cNvCnPr>
                          <a:cxnSpLocks noChangeShapeType="1"/>
                        </wps:cNvCnPr>
                        <wps:spPr bwMode="auto">
                          <a:xfrm>
                            <a:off x="6008" y="7224"/>
                            <a:ext cx="0" cy="571"/>
                          </a:xfrm>
                          <a:prstGeom prst="straightConnector1">
                            <a:avLst/>
                          </a:prstGeom>
                          <a:noFill/>
                          <a:ln w="9525">
                            <a:solidFill>
                              <a:srgbClr val="000000"/>
                            </a:solidFill>
                            <a:round/>
                            <a:tailEnd type="triangle" w="med" len="med"/>
                          </a:ln>
                        </wps:spPr>
                        <wps:bodyPr/>
                      </wps:wsp>
                      <wps:wsp>
                        <wps:cNvPr id="34" name="AutoShape 158"/>
                        <wps:cNvCnPr>
                          <a:cxnSpLocks noChangeShapeType="1"/>
                        </wps:cNvCnPr>
                        <wps:spPr bwMode="auto">
                          <a:xfrm>
                            <a:off x="6008" y="8362"/>
                            <a:ext cx="0" cy="571"/>
                          </a:xfrm>
                          <a:prstGeom prst="straightConnector1">
                            <a:avLst/>
                          </a:prstGeom>
                          <a:noFill/>
                          <a:ln w="9525">
                            <a:solidFill>
                              <a:srgbClr val="000000"/>
                            </a:solidFill>
                            <a:round/>
                            <a:tailEnd type="triangle" w="med" len="med"/>
                          </a:ln>
                        </wps:spPr>
                        <wps:bodyPr/>
                      </wps:wsp>
                      <wps:wsp>
                        <wps:cNvPr id="35" name="AutoShape 159"/>
                        <wps:cNvCnPr>
                          <a:cxnSpLocks noChangeShapeType="1"/>
                        </wps:cNvCnPr>
                        <wps:spPr bwMode="auto">
                          <a:xfrm>
                            <a:off x="6008" y="9500"/>
                            <a:ext cx="0" cy="571"/>
                          </a:xfrm>
                          <a:prstGeom prst="straightConnector1">
                            <a:avLst/>
                          </a:prstGeom>
                          <a:noFill/>
                          <a:ln w="9525">
                            <a:solidFill>
                              <a:srgbClr val="000000"/>
                            </a:solidFill>
                            <a:round/>
                            <a:tailEnd type="triangle" w="med" len="med"/>
                          </a:ln>
                        </wps:spPr>
                        <wps:bodyPr/>
                      </wps:wsp>
                      <wps:wsp>
                        <wps:cNvPr id="36" name="AutoShape 160"/>
                        <wps:cNvCnPr>
                          <a:cxnSpLocks noChangeShapeType="1"/>
                        </wps:cNvCnPr>
                        <wps:spPr bwMode="auto">
                          <a:xfrm>
                            <a:off x="6008" y="10638"/>
                            <a:ext cx="0" cy="571"/>
                          </a:xfrm>
                          <a:prstGeom prst="straightConnector1">
                            <a:avLst/>
                          </a:prstGeom>
                          <a:noFill/>
                          <a:ln w="9525">
                            <a:solidFill>
                              <a:srgbClr val="000000"/>
                            </a:solidFill>
                            <a:round/>
                            <a:tailEnd type="triangle" w="med" len="med"/>
                          </a:ln>
                        </wps:spPr>
                        <wps:bodyPr/>
                      </wps:wsp>
                      <wps:wsp>
                        <wps:cNvPr id="37" name="AutoShape 161"/>
                        <wps:cNvCnPr>
                          <a:cxnSpLocks noChangeShapeType="1"/>
                        </wps:cNvCnPr>
                        <wps:spPr bwMode="auto">
                          <a:xfrm>
                            <a:off x="6008" y="11776"/>
                            <a:ext cx="0" cy="506"/>
                          </a:xfrm>
                          <a:prstGeom prst="straightConnector1">
                            <a:avLst/>
                          </a:prstGeom>
                          <a:noFill/>
                          <a:ln w="9525">
                            <a:solidFill>
                              <a:srgbClr val="000000"/>
                            </a:solidFill>
                            <a:round/>
                            <a:tailEnd type="triangle" w="med" len="med"/>
                          </a:ln>
                        </wps:spPr>
                        <wps:bodyPr/>
                      </wps:wsp>
                      <wps:wsp>
                        <wps:cNvPr id="38" name="AutoShape 162"/>
                        <wps:cNvCnPr>
                          <a:cxnSpLocks noChangeShapeType="1"/>
                        </wps:cNvCnPr>
                        <wps:spPr bwMode="auto">
                          <a:xfrm>
                            <a:off x="6008" y="12962"/>
                            <a:ext cx="0" cy="523"/>
                          </a:xfrm>
                          <a:prstGeom prst="straightConnector1">
                            <a:avLst/>
                          </a:prstGeom>
                          <a:noFill/>
                          <a:ln w="9525">
                            <a:solidFill>
                              <a:srgbClr val="000000"/>
                            </a:solidFill>
                            <a:round/>
                            <a:tailEnd type="triangle" w="med" len="med"/>
                          </a:ln>
                        </wps:spPr>
                        <wps:bodyPr/>
                      </wps:wsp>
                      <wps:wsp>
                        <wps:cNvPr id="39" name="Text Box 163"/>
                        <wps:cNvSpPr txBox="1">
                          <a:spLocks noChangeArrowheads="1"/>
                        </wps:cNvSpPr>
                        <wps:spPr bwMode="auto">
                          <a:xfrm>
                            <a:off x="6113" y="11858"/>
                            <a:ext cx="735" cy="567"/>
                          </a:xfrm>
                          <a:prstGeom prst="rect">
                            <a:avLst/>
                          </a:prstGeom>
                          <a:noFill/>
                          <a:ln>
                            <a:noFill/>
                          </a:ln>
                        </wps:spPr>
                        <wps:txbx>
                          <w:txbxContent>
                            <w:p w14:paraId="1454CE35" w14:textId="77777777" w:rsidR="002D48F2" w:rsidRDefault="00CF730D">
                              <w:pPr>
                                <w:rPr>
                                  <w:rFonts w:ascii="仿宋_GB2312" w:eastAsia="仿宋_GB2312"/>
                                  <w:szCs w:val="21"/>
                                </w:rPr>
                              </w:pPr>
                              <w:r>
                                <w:rPr>
                                  <w:rFonts w:ascii="仿宋_GB2312" w:eastAsia="仿宋_GB2312" w:hint="eastAsia"/>
                                  <w:szCs w:val="21"/>
                                </w:rPr>
                                <w:t>是</w:t>
                              </w:r>
                            </w:p>
                          </w:txbxContent>
                        </wps:txbx>
                        <wps:bodyPr rot="0" vert="horz" wrap="square" lIns="91440" tIns="45720" rIns="91440" bIns="45720" anchor="t" anchorCtr="0" upright="1">
                          <a:noAutofit/>
                        </wps:bodyPr>
                      </wps:wsp>
                      <wps:wsp>
                        <wps:cNvPr id="40" name="Text Box 164"/>
                        <wps:cNvSpPr txBox="1">
                          <a:spLocks noChangeArrowheads="1"/>
                        </wps:cNvSpPr>
                        <wps:spPr bwMode="auto">
                          <a:xfrm>
                            <a:off x="3488" y="11051"/>
                            <a:ext cx="735" cy="567"/>
                          </a:xfrm>
                          <a:prstGeom prst="rect">
                            <a:avLst/>
                          </a:prstGeom>
                          <a:noFill/>
                          <a:ln>
                            <a:noFill/>
                          </a:ln>
                        </wps:spPr>
                        <wps:txbx>
                          <w:txbxContent>
                            <w:p w14:paraId="490AAE51" w14:textId="77777777" w:rsidR="002D48F2" w:rsidRDefault="00CF730D">
                              <w:pPr>
                                <w:rPr>
                                  <w:rFonts w:ascii="仿宋_GB2312" w:eastAsia="仿宋_GB2312"/>
                                  <w:szCs w:val="21"/>
                                </w:rPr>
                              </w:pPr>
                              <w:r>
                                <w:rPr>
                                  <w:rFonts w:ascii="仿宋_GB2312" w:eastAsia="仿宋_GB2312" w:hint="eastAsia"/>
                                  <w:szCs w:val="21"/>
                                </w:rPr>
                                <w:t>否</w:t>
                              </w:r>
                            </w:p>
                          </w:txbxContent>
                        </wps:txbx>
                        <wps:bodyPr rot="0" vert="horz" wrap="square" lIns="91440" tIns="45720" rIns="91440" bIns="45720" anchor="t" anchorCtr="0" upright="1">
                          <a:noAutofit/>
                        </wps:bodyPr>
                      </wps:wsp>
                      <wps:wsp>
                        <wps:cNvPr id="41" name="AutoShape 165"/>
                        <wps:cNvCnPr>
                          <a:cxnSpLocks noChangeShapeType="1"/>
                        </wps:cNvCnPr>
                        <wps:spPr bwMode="auto">
                          <a:xfrm flipH="1">
                            <a:off x="3239" y="11498"/>
                            <a:ext cx="984" cy="0"/>
                          </a:xfrm>
                          <a:prstGeom prst="straightConnector1">
                            <a:avLst/>
                          </a:prstGeom>
                          <a:noFill/>
                          <a:ln w="9525">
                            <a:solidFill>
                              <a:srgbClr val="000000"/>
                            </a:solidFill>
                            <a:round/>
                            <a:tailEnd type="triangle" w="med" len="med"/>
                          </a:ln>
                        </wps:spPr>
                        <wps:bodyPr/>
                      </wps:wsp>
                    </wpg:wgp>
                  </a:graphicData>
                </a:graphic>
              </wp:anchor>
            </w:drawing>
          </mc:Choice>
          <mc:Fallback>
            <w:pict>
              <v:group w14:anchorId="2116835F" id="Group 206" o:spid="_x0000_s1110" style="position:absolute;margin-left:-1.5pt;margin-top:15.4pt;width:464.95pt;height:590.95pt;z-index:251659264" coordorigin="1388,2233" coordsize="9299,1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">
                <v:rect id="矩形 1" o:spid="_x0000_s1111" style="position:absolute;left:4223;top:2233;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" strokeweight=".25pt">
                  <v:textbox>
                    <w:txbxContent>
                      <w:p w14:paraId="5CE86C01" w14:textId="77777777" w:rsidR="002D48F2" w:rsidRDefault="00CF730D">
                        <w:pPr>
                          <w:jc w:val="center"/>
                          <w:rPr>
                            <w:rFonts w:ascii="仿宋_GB2312" w:eastAsia="仿宋_GB2312"/>
                            <w:b/>
                            <w:sz w:val="28"/>
                            <w:szCs w:val="28"/>
                          </w:rPr>
                        </w:pPr>
                        <w:r>
                          <w:rPr>
                            <w:rFonts w:ascii="仿宋_GB2312" w:eastAsia="仿宋_GB2312" w:hint="eastAsia"/>
                            <w:b/>
                            <w:sz w:val="28"/>
                            <w:szCs w:val="28"/>
                          </w:rPr>
                          <w:t>防汛抗旱突发事件发生</w:t>
                        </w:r>
                      </w:p>
                    </w:txbxContent>
                  </v:textbox>
                </v:rect>
                <v:rect id="矩形 3" o:spid="_x0000_s1112" style="position:absolute;left:4223;top:6657;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" strokeweight=".25pt">
                  <v:textbox>
                    <w:txbxContent>
                      <w:p w14:paraId="7A6E0F6A" w14:textId="77777777" w:rsidR="002D48F2" w:rsidRDefault="00CF730D">
                        <w:pPr>
                          <w:jc w:val="center"/>
                          <w:rPr>
                            <w:rFonts w:ascii="仿宋_GB2312" w:eastAsia="仿宋_GB2312"/>
                            <w:b/>
                            <w:sz w:val="28"/>
                            <w:szCs w:val="28"/>
                          </w:rPr>
                        </w:pPr>
                        <w:r>
                          <w:rPr>
                            <w:rFonts w:ascii="仿宋_GB2312" w:eastAsia="仿宋_GB2312" w:hint="eastAsia"/>
                            <w:b/>
                            <w:sz w:val="28"/>
                            <w:szCs w:val="28"/>
                          </w:rPr>
                          <w:t>信息研判</w:t>
                        </w:r>
                      </w:p>
                    </w:txbxContent>
                  </v:textbox>
                </v:rect>
                <v:rect id="矩形 4" o:spid="_x0000_s1113" style="position:absolute;left:4223;top:779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" strokeweight=".25pt">
                  <v:textbox>
                    <w:txbxContent>
                      <w:p w14:paraId="4EDA6DDE" w14:textId="77777777" w:rsidR="002D48F2" w:rsidRDefault="00CF730D">
                        <w:pPr>
                          <w:jc w:val="center"/>
                          <w:rPr>
                            <w:rFonts w:ascii="仿宋_GB2312" w:eastAsia="仿宋_GB2312"/>
                            <w:b/>
                            <w:sz w:val="28"/>
                            <w:szCs w:val="28"/>
                          </w:rPr>
                        </w:pPr>
                        <w:r>
                          <w:rPr>
                            <w:rFonts w:ascii="仿宋_GB2312" w:eastAsia="仿宋_GB2312" w:hint="eastAsia"/>
                            <w:b/>
                            <w:sz w:val="28"/>
                            <w:szCs w:val="28"/>
                          </w:rPr>
                          <w:t>启动应急响应</w:t>
                        </w:r>
                      </w:p>
                    </w:txbxContent>
                  </v:textbox>
                </v:rect>
                <v:rect id="矩形 6" o:spid="_x0000_s1114" style="position:absolute;left:4223;top:8933;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" strokeweight=".25pt">
                  <v:textbox>
                    <w:txbxContent>
                      <w:p w14:paraId="552CE6F9" w14:textId="77777777" w:rsidR="002D48F2" w:rsidRDefault="00CF730D">
                        <w:pPr>
                          <w:jc w:val="center"/>
                          <w:rPr>
                            <w:rFonts w:ascii="仿宋_GB2312" w:eastAsia="仿宋_GB2312"/>
                            <w:b/>
                            <w:sz w:val="28"/>
                            <w:szCs w:val="28"/>
                          </w:rPr>
                        </w:pPr>
                        <w:r>
                          <w:rPr>
                            <w:rFonts w:ascii="仿宋_GB2312" w:eastAsia="仿宋_GB2312" w:hint="eastAsia"/>
                            <w:b/>
                            <w:sz w:val="28"/>
                            <w:szCs w:val="28"/>
                          </w:rPr>
                          <w:t>成立现场指挥部</w:t>
                        </w:r>
                      </w:p>
                    </w:txbxContent>
                  </v:textbox>
                </v:rect>
                <v:rect id="矩形 7" o:spid="_x0000_s1115" style="position:absolute;left:4223;top:10071;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" strokeweight=".25pt">
                  <v:textbox>
                    <w:txbxContent>
                      <w:p w14:paraId="116AACF4" w14:textId="77777777" w:rsidR="002D48F2" w:rsidRDefault="00CF730D">
                        <w:pPr>
                          <w:jc w:val="center"/>
                          <w:rPr>
                            <w:rFonts w:ascii="仿宋_GB2312" w:eastAsia="仿宋_GB2312"/>
                            <w:b/>
                            <w:sz w:val="28"/>
                            <w:szCs w:val="28"/>
                          </w:rPr>
                        </w:pPr>
                        <w:r>
                          <w:rPr>
                            <w:rFonts w:ascii="仿宋_GB2312" w:eastAsia="仿宋_GB2312" w:hint="eastAsia"/>
                            <w:b/>
                            <w:sz w:val="28"/>
                            <w:szCs w:val="28"/>
                          </w:rPr>
                          <w:t>开展应急处置工作</w:t>
                        </w:r>
                      </w:p>
                    </w:txbxContent>
                  </v:textbox>
                </v:rect>
                <v:rect id="矩形 8" o:spid="_x0000_s1116" style="position:absolute;left:4223;top:12347;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" strokeweight=".25pt">
                  <v:textbox>
                    <w:txbxContent>
                      <w:p w14:paraId="0E8F87C8" w14:textId="77777777" w:rsidR="002D48F2" w:rsidRDefault="00CF730D">
                        <w:pPr>
                          <w:jc w:val="center"/>
                          <w:rPr>
                            <w:rFonts w:ascii="仿宋_GB2312" w:eastAsia="仿宋_GB2312"/>
                            <w:b/>
                            <w:sz w:val="28"/>
                            <w:szCs w:val="28"/>
                          </w:rPr>
                        </w:pPr>
                        <w:r>
                          <w:rPr>
                            <w:rFonts w:ascii="仿宋_GB2312" w:eastAsia="仿宋_GB2312" w:hint="eastAsia"/>
                            <w:b/>
                            <w:sz w:val="28"/>
                            <w:szCs w:val="28"/>
                          </w:rPr>
                          <w:t>应急结束</w:t>
                        </w:r>
                      </w:p>
                    </w:txbxContent>
                  </v:textbox>
                </v:rect>
                <v:rect id="矩形 9" o:spid="_x0000_s1117" style="position:absolute;left:4223;top:1348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" strokeweight=".25pt">
                  <v:textbox>
                    <w:txbxContent>
                      <w:p w14:paraId="6BA4B9F9" w14:textId="77777777" w:rsidR="002D48F2" w:rsidRDefault="00CF730D">
                        <w:pPr>
                          <w:jc w:val="center"/>
                          <w:rPr>
                            <w:rFonts w:ascii="仿宋_GB2312" w:eastAsia="仿宋_GB2312"/>
                            <w:b/>
                            <w:sz w:val="28"/>
                            <w:szCs w:val="28"/>
                          </w:rPr>
                        </w:pPr>
                        <w:r>
                          <w:rPr>
                            <w:rFonts w:ascii="仿宋_GB2312" w:eastAsia="仿宋_GB2312" w:hint="eastAsia"/>
                            <w:b/>
                            <w:sz w:val="28"/>
                            <w:szCs w:val="28"/>
                          </w:rPr>
                          <w:t>善后及重建工作</w:t>
                        </w:r>
                      </w:p>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6" o:spid="_x0000_s1118" type="#_x0000_t61" style="position:absolute;left:1388;top:2378;width:126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" adj="23160,19890" strokeweight=".25pt">
                  <v:textbox>
                    <w:txbxContent>
                      <w:p w14:paraId="18B69E7E" w14:textId="77777777" w:rsidR="002D48F2" w:rsidRDefault="00CF730D">
                        <w:pPr>
                          <w:rPr>
                            <w:rFonts w:ascii="仿宋_GB2312" w:eastAsia="仿宋_GB2312"/>
                            <w:szCs w:val="21"/>
                          </w:rPr>
                        </w:pPr>
                        <w:r>
                          <w:rPr>
                            <w:rFonts w:ascii="仿宋_GB2312" w:eastAsia="仿宋_GB2312" w:hint="eastAsia"/>
                            <w:szCs w:val="21"/>
                          </w:rPr>
                          <w:t>气象、水务、资源规划等监测机构</w:t>
                        </w:r>
                      </w:p>
                    </w:txbxContent>
                  </v:textbox>
                </v:shape>
                <v:shape id="矩形标注 17" o:spid="_x0000_s1119" type="#_x0000_t61" style="position:absolute;left:9158;top:4559;width:1470;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" adj="-3600,13662" strokeweight=".25pt">
                  <v:textbox>
                    <w:txbxContent>
                      <w:p w14:paraId="45A68A87" w14:textId="77777777" w:rsidR="002D48F2" w:rsidRDefault="00CF730D">
                        <w:pPr>
                          <w:jc w:val="center"/>
                          <w:rPr>
                            <w:rFonts w:ascii="仿宋_GB2312" w:eastAsia="仿宋_GB2312"/>
                            <w:szCs w:val="21"/>
                          </w:rPr>
                        </w:pPr>
                        <w:r>
                          <w:rPr>
                            <w:rFonts w:ascii="仿宋_GB2312" w:eastAsia="仿宋_GB2312" w:hint="eastAsia"/>
                            <w:szCs w:val="21"/>
                          </w:rPr>
                          <w:t>事发地防指</w:t>
                        </w:r>
                      </w:p>
                    </w:txbxContent>
                  </v:textbox>
                </v:shape>
                <v:shape id="矩形标注 20" o:spid="_x0000_s1120" type="#_x0000_t61" style="position:absolute;left:8108;top:9029;width:2268;height: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" adj="-4143,7062" strokeweight=".25pt">
                  <v:textbox>
                    <w:txbxContent>
                      <w:p w14:paraId="7A701B05" w14:textId="77777777" w:rsidR="002D48F2" w:rsidRDefault="00CF730D">
                        <w:pPr>
                          <w:rPr>
                            <w:rFonts w:ascii="仿宋_GB2312" w:eastAsia="仿宋_GB2312"/>
                            <w:szCs w:val="21"/>
                          </w:rPr>
                        </w:pPr>
                        <w:r>
                          <w:rPr>
                            <w:rFonts w:ascii="仿宋_GB2312" w:eastAsia="仿宋_GB2312" w:hint="eastAsia"/>
                            <w:szCs w:val="21"/>
                          </w:rPr>
                          <w:t>指挥及相关成员单位</w:t>
                        </w:r>
                      </w:p>
                    </w:txbxContent>
                  </v:textbox>
                </v:shape>
                <v:shape id="矩形标注 21" o:spid="_x0000_s1121" type="#_x0000_t61" style="position:absolute;left:8124;top:9998;width:2268;height: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" adj="-4790,5280" strokeweight=".25pt">
                  <v:textbox>
                    <w:txbxContent>
                      <w:p w14:paraId="011F4B92" w14:textId="77777777" w:rsidR="002D48F2" w:rsidRDefault="00CF730D">
                        <w:pPr>
                          <w:rPr>
                            <w:rFonts w:ascii="仿宋_GB2312" w:eastAsia="仿宋_GB2312"/>
                            <w:szCs w:val="21"/>
                          </w:rPr>
                        </w:pPr>
                        <w:r>
                          <w:rPr>
                            <w:rFonts w:ascii="仿宋_GB2312" w:eastAsia="仿宋_GB2312" w:hint="eastAsia"/>
                            <w:szCs w:val="21"/>
                          </w:rPr>
                          <w:t>紧急动员 及时会商</w:t>
                        </w:r>
                      </w:p>
                      <w:p w14:paraId="28A2C774" w14:textId="77777777" w:rsidR="002D48F2" w:rsidRDefault="00CF730D">
                        <w:pPr>
                          <w:rPr>
                            <w:rFonts w:ascii="仿宋_GB2312" w:eastAsia="仿宋_GB2312"/>
                            <w:szCs w:val="21"/>
                          </w:rPr>
                        </w:pPr>
                        <w:r>
                          <w:rPr>
                            <w:rFonts w:ascii="仿宋_GB2312" w:eastAsia="仿宋_GB2312" w:hint="eastAsia"/>
                            <w:szCs w:val="21"/>
                          </w:rPr>
                          <w:t>加强监测 组织抢险</w:t>
                        </w:r>
                      </w:p>
                      <w:p w14:paraId="07CA7574" w14:textId="77777777" w:rsidR="002D48F2" w:rsidRDefault="00CF730D">
                        <w:pPr>
                          <w:rPr>
                            <w:rFonts w:ascii="仿宋_GB2312" w:eastAsia="仿宋_GB2312"/>
                            <w:szCs w:val="21"/>
                          </w:rPr>
                        </w:pPr>
                        <w:r>
                          <w:rPr>
                            <w:rFonts w:ascii="仿宋_GB2312" w:eastAsia="仿宋_GB2312" w:hint="eastAsia"/>
                            <w:szCs w:val="21"/>
                          </w:rPr>
                          <w:t>畅通渠道 信息公开</w:t>
                        </w:r>
                      </w:p>
                    </w:txbxContent>
                  </v:textbox>
                </v:shape>
                <v:shape id="矩形标注 23" o:spid="_x0000_s1122" type="#_x0000_t61" style="position:absolute;left:8133;top:13359;width:2554;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" adj="-4305,13519" strokeweight=".25pt">
                  <v:textbox>
                    <w:txbxContent>
                      <w:p w14:paraId="4B2148AE" w14:textId="77777777" w:rsidR="002D48F2" w:rsidRDefault="00CF730D">
                        <w:pPr>
                          <w:jc w:val="center"/>
                          <w:rPr>
                            <w:rFonts w:ascii="仿宋_GB2312" w:eastAsia="仿宋_GB2312"/>
                            <w:szCs w:val="21"/>
                          </w:rPr>
                        </w:pPr>
                        <w:r>
                          <w:rPr>
                            <w:rFonts w:ascii="仿宋_GB2312" w:eastAsia="仿宋_GB2312" w:hint="eastAsia"/>
                            <w:szCs w:val="21"/>
                          </w:rPr>
                          <w:t>各</w:t>
                        </w:r>
                        <w:r>
                          <w:rPr>
                            <w:rFonts w:eastAsia="仿宋_GB2312" w:hint="eastAsia"/>
                            <w:szCs w:val="21"/>
                          </w:rPr>
                          <w:t>级政府及</w:t>
                        </w:r>
                        <w:r>
                          <w:rPr>
                            <w:rFonts w:ascii="仿宋_GB2312" w:eastAsia="仿宋_GB2312" w:hint="eastAsia"/>
                            <w:szCs w:val="21"/>
                          </w:rPr>
                          <w:t>各相关部门</w:t>
                        </w:r>
                      </w:p>
                    </w:txbxContent>
                  </v:textbox>
                </v:shape>
                <v:rect id="矩形 2" o:spid="_x0000_s1123" style="position:absolute;left:6638;top:4571;width:2277;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" strokeweight=".25pt">
                  <v:textbox>
                    <w:txbxContent>
                      <w:p w14:paraId="091D0935" w14:textId="77777777" w:rsidR="002D48F2" w:rsidRDefault="00CF730D">
                        <w:pPr>
                          <w:jc w:val="center"/>
                          <w:rPr>
                            <w:rFonts w:ascii="仿宋_GB2312" w:eastAsia="仿宋_GB2312"/>
                            <w:b/>
                            <w:sz w:val="28"/>
                            <w:szCs w:val="28"/>
                          </w:rPr>
                        </w:pPr>
                        <w:r>
                          <w:rPr>
                            <w:rFonts w:ascii="仿宋_GB2312" w:eastAsia="仿宋_GB2312" w:hint="eastAsia"/>
                            <w:b/>
                            <w:sz w:val="28"/>
                            <w:szCs w:val="28"/>
                          </w:rPr>
                          <w:t>先期处置</w:t>
                        </w:r>
                      </w:p>
                    </w:txbxContent>
                  </v:textbox>
                </v:rect>
                <v:shape id="Text Box 124" o:spid="_x0000_s1124" type="#_x0000_t202" style="position:absolute;left:6428;top:3446;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" strokeweight=".25pt">
                  <v:textbox>
                    <w:txbxContent>
                      <w:p w14:paraId="4DF9190E" w14:textId="77777777" w:rsidR="002D48F2" w:rsidRDefault="00CF730D">
                        <w:pPr>
                          <w:jc w:val="center"/>
                          <w:rPr>
                            <w:rFonts w:ascii="仿宋_GB2312" w:eastAsia="仿宋_GB2312"/>
                            <w:b/>
                            <w:sz w:val="28"/>
                            <w:szCs w:val="28"/>
                          </w:rPr>
                        </w:pPr>
                        <w:r>
                          <w:rPr>
                            <w:rFonts w:ascii="仿宋_GB2312" w:eastAsia="仿宋_GB2312" w:hint="eastAsia"/>
                            <w:b/>
                            <w:sz w:val="28"/>
                            <w:szCs w:val="28"/>
                          </w:rPr>
                          <w:t>事发地报警接警</w:t>
                        </w:r>
                      </w:p>
                    </w:txbxContent>
                  </v:textbox>
                </v:shape>
                <v:shape id="AutoShape 127" o:spid="_x0000_s1125" type="#_x0000_t61" style="position:absolute;left:8194;top:6719;width:1378;height: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" adj="-8781,15959" strokeweight=".25pt">
                  <v:textbox>
                    <w:txbxContent>
                      <w:p w14:paraId="7225F7A4" w14:textId="77777777" w:rsidR="002D48F2" w:rsidRDefault="00CF730D">
                        <w:pPr>
                          <w:jc w:val="center"/>
                          <w:rPr>
                            <w:rFonts w:ascii="仿宋_GB2312" w:eastAsia="仿宋_GB2312"/>
                            <w:szCs w:val="21"/>
                          </w:rPr>
                        </w:pPr>
                        <w:r>
                          <w:rPr>
                            <w:rFonts w:ascii="仿宋_GB2312" w:eastAsia="仿宋_GB2312" w:hint="eastAsia"/>
                            <w:szCs w:val="21"/>
                          </w:rPr>
                          <w:t>市防指</w:t>
                        </w:r>
                      </w:p>
                    </w:txbxContent>
                  </v:textbox>
                </v:shape>
                <v:shape id="Text Box 128" o:spid="_x0000_s1126" type="#_x0000_t202" style="position:absolute;left:2753;top:3461;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" strokeweight=".25pt">
                  <v:textbox>
                    <w:txbxContent>
                      <w:p w14:paraId="7AD02BC8" w14:textId="77777777" w:rsidR="002D48F2" w:rsidRDefault="00CF730D">
                        <w:pPr>
                          <w:jc w:val="center"/>
                          <w:rPr>
                            <w:rFonts w:ascii="仿宋_GB2312" w:eastAsia="仿宋_GB2312"/>
                            <w:b/>
                            <w:sz w:val="28"/>
                            <w:szCs w:val="28"/>
                          </w:rPr>
                        </w:pPr>
                        <w:r>
                          <w:rPr>
                            <w:rFonts w:ascii="仿宋_GB2312" w:eastAsia="仿宋_GB2312" w:hint="eastAsia"/>
                            <w:b/>
                            <w:sz w:val="28"/>
                            <w:szCs w:val="28"/>
                          </w:rPr>
                          <w:t>监测预报、预警</w:t>
                        </w:r>
                      </w:p>
                    </w:txbxContent>
                  </v:textbox>
                </v:shape>
                <v:shape id="Text Box 132" o:spid="_x0000_s1127" type="#_x0000_t202" style="position:absolute;left:4223;top:5520;width:340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" strokeweight=".25pt">
                  <v:textbox>
                    <w:txbxContent>
                      <w:p w14:paraId="0A9FDDB5" w14:textId="77777777" w:rsidR="002D48F2" w:rsidRDefault="00CF730D">
                        <w:pPr>
                          <w:jc w:val="center"/>
                          <w:rPr>
                            <w:rFonts w:ascii="仿宋_GB2312" w:eastAsia="仿宋_GB2312"/>
                            <w:b/>
                            <w:sz w:val="28"/>
                            <w:szCs w:val="28"/>
                          </w:rPr>
                        </w:pPr>
                        <w:r>
                          <w:rPr>
                            <w:rFonts w:ascii="仿宋_GB2312" w:eastAsia="仿宋_GB2312" w:hint="eastAsia"/>
                            <w:b/>
                            <w:sz w:val="28"/>
                            <w:szCs w:val="28"/>
                          </w:rPr>
                          <w:t>信息上报</w:t>
                        </w:r>
                      </w:p>
                    </w:txbxContent>
                  </v:textbox>
                </v:shape>
                <v:shape id="Text Box 133" o:spid="_x0000_s1128" type="#_x0000_t202" style="position:absolute;left:4223;top:11209;width:340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" strokeweight=".25pt">
                  <v:textbox>
                    <w:txbxContent>
                      <w:p w14:paraId="23086F8C" w14:textId="77777777" w:rsidR="002D48F2" w:rsidRDefault="00CF730D">
                        <w:pPr>
                          <w:jc w:val="center"/>
                          <w:rPr>
                            <w:rFonts w:ascii="仿宋_GB2312" w:eastAsia="仿宋_GB2312"/>
                            <w:b/>
                            <w:sz w:val="28"/>
                            <w:szCs w:val="28"/>
                          </w:rPr>
                        </w:pPr>
                        <w:r>
                          <w:rPr>
                            <w:rFonts w:ascii="仿宋_GB2312" w:eastAsia="仿宋_GB2312" w:hint="eastAsia"/>
                            <w:b/>
                            <w:sz w:val="28"/>
                            <w:szCs w:val="28"/>
                          </w:rPr>
                          <w:t>事态控制</w:t>
                        </w:r>
                      </w:p>
                    </w:txbxContent>
                  </v:textbox>
                </v:shape>
                <v:shape id="Text Box 134" o:spid="_x0000_s1129" type="#_x0000_t202" style="position:absolute;left:1538;top:11246;width:17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" strokeweight=".25pt">
                  <v:textbox>
                    <w:txbxContent>
                      <w:p w14:paraId="04DB597A" w14:textId="77777777" w:rsidR="002D48F2" w:rsidRDefault="00CF730D">
                        <w:pPr>
                          <w:jc w:val="center"/>
                          <w:rPr>
                            <w:rFonts w:ascii="仿宋_GB2312" w:eastAsia="仿宋_GB2312"/>
                            <w:b/>
                            <w:sz w:val="28"/>
                            <w:szCs w:val="28"/>
                          </w:rPr>
                        </w:pPr>
                        <w:r>
                          <w:rPr>
                            <w:rFonts w:ascii="仿宋_GB2312" w:eastAsia="仿宋_GB2312" w:hint="eastAsia"/>
                            <w:b/>
                            <w:sz w:val="28"/>
                            <w:szCs w:val="28"/>
                          </w:rPr>
                          <w:t>响应升级</w:t>
                        </w:r>
                      </w:p>
                    </w:txbxContent>
                  </v:textbox>
                </v:shape>
                <v:shape id="AutoShape 139" o:spid="_x0000_s1130" type="#_x0000_t61" style="position:absolute;left:8108;top:7811;width:1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" adj="-7216,9600" strokeweight=".25pt">
                  <v:textbox>
                    <w:txbxContent>
                      <w:p w14:paraId="34CDA89B" w14:textId="77777777" w:rsidR="002D48F2" w:rsidRDefault="00CF730D">
                        <w:pPr>
                          <w:spacing w:line="240" w:lineRule="atLeast"/>
                          <w:jc w:val="center"/>
                          <w:rPr>
                            <w:rFonts w:ascii="仿宋_GB2312" w:eastAsia="仿宋_GB2312"/>
                            <w:szCs w:val="21"/>
                          </w:rPr>
                        </w:pPr>
                        <w:r>
                          <w:rPr>
                            <w:rFonts w:ascii="仿宋_GB2312" w:eastAsia="仿宋_GB2312" w:hint="eastAsia"/>
                            <w:szCs w:val="21"/>
                          </w:rPr>
                          <w:t>市防指</w:t>
                        </w:r>
                      </w:p>
                    </w:txbxContent>
                  </v:textbox>
                </v:shape>
                <v:shape id="AutoShape 141" o:spid="_x0000_s1131" type="#_x0000_t61" style="position:absolute;left:8108;top:12282;width:1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" adj="-7216,9600" strokeweight=".25pt">
                  <v:textbox>
                    <w:txbxContent>
                      <w:p w14:paraId="708A9ECF" w14:textId="77777777" w:rsidR="002D48F2" w:rsidRDefault="00CF730D">
                        <w:pPr>
                          <w:spacing w:line="240" w:lineRule="atLeast"/>
                          <w:jc w:val="center"/>
                          <w:rPr>
                            <w:rFonts w:ascii="仿宋_GB2312" w:eastAsia="仿宋_GB2312"/>
                            <w:szCs w:val="21"/>
                          </w:rPr>
                        </w:pPr>
                        <w:r>
                          <w:rPr>
                            <w:rFonts w:ascii="仿宋_GB2312" w:eastAsia="仿宋_GB2312" w:hint="eastAsia"/>
                            <w:szCs w:val="21"/>
                          </w:rPr>
                          <w:t>市防指</w:t>
                        </w:r>
                      </w:p>
                    </w:txbxContent>
                  </v:textbox>
                </v:shape>
                <v:shape id="AutoShape 147" o:spid="_x0000_s1132" type="#_x0000_t32" style="position:absolute;left:6008;top:2800;width:0;height: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48" o:spid="_x0000_s1133" type="#_x0000_t32" style="position:absolute;left:4013;top:3134;width:3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49" o:spid="_x0000_s1134" type="#_x0000_t32" style="position:absolute;left:4013;top:3134;width:0;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150" o:spid="_x0000_s1135" type="#_x0000_t32" style="position:absolute;left:7793;top:3134;width:0;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51" o:spid="_x0000_s1136" type="#_x0000_t32" style="position:absolute;left:4328;top:4028;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152" o:spid="_x0000_s1137" type="#_x0000_t32" style="position:absolute;left:7898;top:4028;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53" o:spid="_x0000_s1138" type="#_x0000_t32" style="position:absolute;left:4328;top:4298;width:3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54" o:spid="_x0000_s1139" type="#_x0000_t32" style="position:absolute;left:6008;top:4298;width:0;height:1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155" o:spid="_x0000_s1140" type="#_x0000_t32" style="position:absolute;left:6008;top:4898;width: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156" o:spid="_x0000_s1141" type="#_x0000_t32" style="position:absolute;left:6008;top:6087;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57" o:spid="_x0000_s1142" type="#_x0000_t32" style="position:absolute;left:6008;top:7224;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58" o:spid="_x0000_s1143" type="#_x0000_t32" style="position:absolute;left:6008;top:8362;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59" o:spid="_x0000_s1144" type="#_x0000_t32" style="position:absolute;left:6008;top:9500;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160" o:spid="_x0000_s1145" type="#_x0000_t32" style="position:absolute;left:6008;top:10638;width:0;height: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161" o:spid="_x0000_s1146" type="#_x0000_t32" style="position:absolute;left:6008;top:11776;width:0;height:5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162" o:spid="_x0000_s1147" type="#_x0000_t32" style="position:absolute;left:6008;top:12962;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Text Box 163" o:spid="_x0000_s1148" type="#_x0000_t202" style="position:absolute;left:6113;top:11858;width:7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454CE35" w14:textId="77777777" w:rsidR="002D48F2" w:rsidRDefault="00CF730D">
                        <w:pPr>
                          <w:rPr>
                            <w:rFonts w:ascii="仿宋_GB2312" w:eastAsia="仿宋_GB2312"/>
                            <w:szCs w:val="21"/>
                          </w:rPr>
                        </w:pPr>
                        <w:r>
                          <w:rPr>
                            <w:rFonts w:ascii="仿宋_GB2312" w:eastAsia="仿宋_GB2312" w:hint="eastAsia"/>
                            <w:szCs w:val="21"/>
                          </w:rPr>
                          <w:t>是</w:t>
                        </w:r>
                      </w:p>
                    </w:txbxContent>
                  </v:textbox>
                </v:shape>
                <v:shape id="Text Box 164" o:spid="_x0000_s1149" type="#_x0000_t202" style="position:absolute;left:3488;top:11051;width:7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90AAE51" w14:textId="77777777" w:rsidR="002D48F2" w:rsidRDefault="00CF730D">
                        <w:pPr>
                          <w:rPr>
                            <w:rFonts w:ascii="仿宋_GB2312" w:eastAsia="仿宋_GB2312"/>
                            <w:szCs w:val="21"/>
                          </w:rPr>
                        </w:pPr>
                        <w:r>
                          <w:rPr>
                            <w:rFonts w:ascii="仿宋_GB2312" w:eastAsia="仿宋_GB2312" w:hint="eastAsia"/>
                            <w:szCs w:val="21"/>
                          </w:rPr>
                          <w:t>否</w:t>
                        </w:r>
                      </w:p>
                    </w:txbxContent>
                  </v:textbox>
                </v:shape>
                <v:shape id="AutoShape 165" o:spid="_x0000_s1150" type="#_x0000_t32" style="position:absolute;left:3239;top:11498;width:9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group>
            </w:pict>
          </mc:Fallback>
        </mc:AlternateContent>
      </w:r>
    </w:p>
    <w:p w14:paraId="2EF06E6D" w14:textId="77777777" w:rsidR="002D48F2" w:rsidRPr="0090238A" w:rsidRDefault="002D48F2">
      <w:pPr>
        <w:spacing w:line="500" w:lineRule="exact"/>
        <w:jc w:val="left"/>
        <w:rPr>
          <w:rFonts w:eastAsia="仿宋_GB2312"/>
          <w:sz w:val="32"/>
          <w:szCs w:val="32"/>
        </w:rPr>
        <w:sectPr w:rsidR="002D48F2" w:rsidRPr="0090238A">
          <w:pgSz w:w="11907" w:h="16840"/>
          <w:pgMar w:top="1418" w:right="1418" w:bottom="1418" w:left="1418" w:header="720" w:footer="851" w:gutter="0"/>
          <w:cols w:space="720"/>
          <w:docGrid w:linePitch="592" w:charSpace="-842"/>
        </w:sectPr>
      </w:pPr>
    </w:p>
    <w:p w14:paraId="3691782A" w14:textId="77777777" w:rsidR="002D48F2" w:rsidRPr="0090238A" w:rsidRDefault="00CF730D">
      <w:pPr>
        <w:pStyle w:val="3"/>
        <w:snapToGrid w:val="0"/>
        <w:spacing w:line="560" w:lineRule="exact"/>
        <w:ind w:firstLineChars="200" w:firstLine="640"/>
        <w:jc w:val="both"/>
        <w:rPr>
          <w:rFonts w:ascii="Times New Roman" w:eastAsia="楷体"/>
          <w:szCs w:val="32"/>
        </w:rPr>
      </w:pPr>
      <w:r w:rsidRPr="0090238A">
        <w:rPr>
          <w:rFonts w:ascii="Times New Roman" w:eastAsia="楷体"/>
          <w:szCs w:val="32"/>
        </w:rPr>
        <w:lastRenderedPageBreak/>
        <w:t xml:space="preserve">9.3  </w:t>
      </w:r>
      <w:r w:rsidRPr="0090238A">
        <w:rPr>
          <w:rFonts w:ascii="Times New Roman" w:eastAsia="楷体"/>
          <w:szCs w:val="32"/>
        </w:rPr>
        <w:t>防汛抗旱应急响应启动条件表</w:t>
      </w:r>
    </w:p>
    <w:p w14:paraId="05BBAEA4" w14:textId="77777777" w:rsidR="002D48F2" w:rsidRPr="0090238A" w:rsidRDefault="002D48F2">
      <w:pPr>
        <w:spacing w:line="500" w:lineRule="exact"/>
        <w:jc w:val="center"/>
        <w:rPr>
          <w:rFonts w:eastAsia="仿宋_GB2312"/>
          <w:sz w:val="32"/>
          <w:szCs w:val="32"/>
        </w:rPr>
      </w:pPr>
    </w:p>
    <w:tbl>
      <w:tblPr>
        <w:tblStyle w:val="af2"/>
        <w:tblW w:w="0" w:type="auto"/>
        <w:jc w:val="center"/>
        <w:tblLook w:val="04A0" w:firstRow="1" w:lastRow="0" w:firstColumn="1" w:lastColumn="0" w:noHBand="0" w:noVBand="1"/>
      </w:tblPr>
      <w:tblGrid>
        <w:gridCol w:w="967"/>
        <w:gridCol w:w="1453"/>
        <w:gridCol w:w="9120"/>
        <w:gridCol w:w="2454"/>
      </w:tblGrid>
      <w:tr w:rsidR="002D48F2" w:rsidRPr="0090238A" w14:paraId="55EDF035" w14:textId="77777777">
        <w:trPr>
          <w:trHeight w:val="615"/>
          <w:tblHeader/>
          <w:jc w:val="center"/>
        </w:trPr>
        <w:tc>
          <w:tcPr>
            <w:tcW w:w="993" w:type="dxa"/>
            <w:vAlign w:val="center"/>
          </w:tcPr>
          <w:p w14:paraId="0C2772B8" w14:textId="77777777" w:rsidR="002D48F2" w:rsidRPr="0090238A" w:rsidRDefault="00CF730D">
            <w:pPr>
              <w:spacing w:line="200" w:lineRule="atLeast"/>
              <w:jc w:val="center"/>
              <w:rPr>
                <w:rFonts w:eastAsia="仿宋_GB2312"/>
                <w:b/>
                <w:sz w:val="28"/>
                <w:szCs w:val="28"/>
              </w:rPr>
            </w:pPr>
            <w:r w:rsidRPr="0090238A">
              <w:rPr>
                <w:rFonts w:eastAsia="仿宋_GB2312"/>
                <w:b/>
                <w:sz w:val="28"/>
                <w:szCs w:val="28"/>
              </w:rPr>
              <w:t>序号</w:t>
            </w:r>
          </w:p>
        </w:tc>
        <w:tc>
          <w:tcPr>
            <w:tcW w:w="1506" w:type="dxa"/>
            <w:vAlign w:val="center"/>
          </w:tcPr>
          <w:p w14:paraId="6068A59A" w14:textId="77777777" w:rsidR="002D48F2" w:rsidRPr="0090238A" w:rsidRDefault="00CF730D">
            <w:pPr>
              <w:spacing w:line="200" w:lineRule="atLeast"/>
              <w:jc w:val="center"/>
              <w:rPr>
                <w:rFonts w:eastAsia="仿宋_GB2312"/>
                <w:b/>
                <w:sz w:val="28"/>
                <w:szCs w:val="28"/>
              </w:rPr>
            </w:pPr>
            <w:r w:rsidRPr="0090238A">
              <w:rPr>
                <w:rFonts w:eastAsia="仿宋_GB2312"/>
                <w:b/>
                <w:sz w:val="28"/>
                <w:szCs w:val="28"/>
              </w:rPr>
              <w:t>响应级别</w:t>
            </w:r>
          </w:p>
        </w:tc>
        <w:tc>
          <w:tcPr>
            <w:tcW w:w="9578" w:type="dxa"/>
            <w:vAlign w:val="center"/>
          </w:tcPr>
          <w:p w14:paraId="29A5FDF5" w14:textId="77777777" w:rsidR="002D48F2" w:rsidRPr="0090238A" w:rsidRDefault="00CF730D">
            <w:pPr>
              <w:spacing w:line="200" w:lineRule="atLeast"/>
              <w:jc w:val="center"/>
              <w:rPr>
                <w:rFonts w:eastAsia="仿宋_GB2312"/>
                <w:b/>
                <w:sz w:val="28"/>
                <w:szCs w:val="28"/>
              </w:rPr>
            </w:pPr>
            <w:r w:rsidRPr="0090238A">
              <w:rPr>
                <w:rFonts w:eastAsia="仿宋_GB2312"/>
                <w:b/>
                <w:sz w:val="28"/>
                <w:szCs w:val="28"/>
              </w:rPr>
              <w:t>启动条件</w:t>
            </w:r>
          </w:p>
        </w:tc>
        <w:tc>
          <w:tcPr>
            <w:tcW w:w="2549" w:type="dxa"/>
            <w:vAlign w:val="center"/>
          </w:tcPr>
          <w:p w14:paraId="600C60E4" w14:textId="77777777" w:rsidR="002D48F2" w:rsidRPr="0090238A" w:rsidRDefault="00CF730D">
            <w:pPr>
              <w:spacing w:line="200" w:lineRule="atLeast"/>
              <w:jc w:val="center"/>
              <w:rPr>
                <w:rFonts w:eastAsia="仿宋_GB2312"/>
                <w:b/>
                <w:sz w:val="28"/>
                <w:szCs w:val="28"/>
              </w:rPr>
            </w:pPr>
            <w:r w:rsidRPr="0090238A">
              <w:rPr>
                <w:rFonts w:eastAsia="仿宋_GB2312"/>
                <w:b/>
                <w:sz w:val="28"/>
                <w:szCs w:val="28"/>
              </w:rPr>
              <w:t>启动及变更程序</w:t>
            </w:r>
          </w:p>
        </w:tc>
      </w:tr>
      <w:tr w:rsidR="002D48F2" w:rsidRPr="0090238A" w14:paraId="2A8ACA61" w14:textId="77777777" w:rsidTr="001E07A8">
        <w:trPr>
          <w:trHeight w:val="3318"/>
          <w:jc w:val="center"/>
        </w:trPr>
        <w:tc>
          <w:tcPr>
            <w:tcW w:w="993" w:type="dxa"/>
            <w:vAlign w:val="center"/>
          </w:tcPr>
          <w:p w14:paraId="2424F1E1"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1</w:t>
            </w:r>
          </w:p>
        </w:tc>
        <w:tc>
          <w:tcPr>
            <w:tcW w:w="1506" w:type="dxa"/>
            <w:vAlign w:val="center"/>
          </w:tcPr>
          <w:p w14:paraId="3860094C"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Ⅳ</w:t>
            </w:r>
            <w:r w:rsidRPr="0090238A">
              <w:rPr>
                <w:rFonts w:eastAsia="仿宋_GB2312"/>
                <w:sz w:val="28"/>
                <w:szCs w:val="28"/>
              </w:rPr>
              <w:t>级</w:t>
            </w:r>
          </w:p>
        </w:tc>
        <w:tc>
          <w:tcPr>
            <w:tcW w:w="9578" w:type="dxa"/>
            <w:vAlign w:val="center"/>
          </w:tcPr>
          <w:p w14:paraId="57518A2A" w14:textId="1D0DE885" w:rsidR="002D48F2" w:rsidRPr="0090238A" w:rsidRDefault="00CF730D">
            <w:pPr>
              <w:snapToGrid w:val="0"/>
              <w:spacing w:line="200" w:lineRule="atLeast"/>
              <w:rPr>
                <w:rFonts w:eastAsia="仿宋_GB2312"/>
                <w:sz w:val="28"/>
                <w:szCs w:val="28"/>
              </w:rPr>
            </w:pPr>
            <w:r w:rsidRPr="0090238A">
              <w:rPr>
                <w:rFonts w:eastAsia="仿宋_GB2312"/>
                <w:sz w:val="28"/>
                <w:szCs w:val="28"/>
              </w:rPr>
              <w:t>1</w:t>
            </w:r>
            <w:r w:rsidRPr="0090238A">
              <w:rPr>
                <w:rFonts w:eastAsia="仿宋_GB2312"/>
                <w:sz w:val="28"/>
                <w:szCs w:val="28"/>
              </w:rPr>
              <w:t>、</w:t>
            </w:r>
            <w:proofErr w:type="gramStart"/>
            <w:r w:rsidRPr="0090238A">
              <w:rPr>
                <w:rFonts w:eastAsia="仿宋_GB2312"/>
                <w:sz w:val="28"/>
                <w:szCs w:val="28"/>
              </w:rPr>
              <w:t>浏</w:t>
            </w:r>
            <w:proofErr w:type="gramEnd"/>
            <w:r w:rsidRPr="0090238A">
              <w:rPr>
                <w:rFonts w:eastAsia="仿宋_GB2312"/>
                <w:sz w:val="28"/>
                <w:szCs w:val="28"/>
              </w:rPr>
              <w:t>河塘、杨林塘、</w:t>
            </w:r>
            <w:proofErr w:type="gramStart"/>
            <w:r w:rsidRPr="0090238A">
              <w:rPr>
                <w:rFonts w:eastAsia="仿宋_GB2312"/>
                <w:sz w:val="28"/>
                <w:szCs w:val="28"/>
              </w:rPr>
              <w:t>七浦塘</w:t>
            </w:r>
            <w:proofErr w:type="gramEnd"/>
            <w:r w:rsidRPr="0090238A">
              <w:rPr>
                <w:rFonts w:eastAsia="仿宋_GB2312"/>
                <w:sz w:val="28"/>
                <w:szCs w:val="28"/>
              </w:rPr>
              <w:t>等主要河道水位达到警戒水位（</w:t>
            </w:r>
            <w:r w:rsidRPr="0090238A">
              <w:rPr>
                <w:rFonts w:eastAsia="仿宋_GB2312"/>
                <w:sz w:val="28"/>
                <w:szCs w:val="28"/>
              </w:rPr>
              <w:t>3.7</w:t>
            </w:r>
            <w:r w:rsidRPr="0090238A">
              <w:rPr>
                <w:rFonts w:eastAsia="仿宋_GB2312"/>
                <w:sz w:val="28"/>
                <w:szCs w:val="28"/>
              </w:rPr>
              <w:t>米，吴淞基准，下同），且有继续上涨趋势。</w:t>
            </w:r>
          </w:p>
          <w:p w14:paraId="6E2E5A20"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2</w:t>
            </w:r>
            <w:r w:rsidRPr="0090238A">
              <w:rPr>
                <w:rFonts w:eastAsia="仿宋_GB2312"/>
                <w:sz w:val="28"/>
                <w:szCs w:val="28"/>
              </w:rPr>
              <w:t>、长江防洪工程（含江港堤、水闸、涵洞，下同）出现管涌等一般险情。</w:t>
            </w:r>
          </w:p>
          <w:p w14:paraId="03447AE9"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3</w:t>
            </w:r>
            <w:r w:rsidRPr="0090238A">
              <w:rPr>
                <w:rFonts w:eastAsia="仿宋_GB2312"/>
                <w:sz w:val="28"/>
                <w:szCs w:val="28"/>
              </w:rPr>
              <w:t>、市级水利工程，</w:t>
            </w:r>
            <w:proofErr w:type="gramStart"/>
            <w:r w:rsidRPr="0090238A">
              <w:rPr>
                <w:rFonts w:eastAsia="仿宋_GB2312"/>
                <w:sz w:val="28"/>
                <w:szCs w:val="28"/>
              </w:rPr>
              <w:t>个别联</w:t>
            </w:r>
            <w:proofErr w:type="gramEnd"/>
            <w:r w:rsidRPr="0090238A">
              <w:rPr>
                <w:rFonts w:eastAsia="仿宋_GB2312"/>
                <w:sz w:val="28"/>
                <w:szCs w:val="28"/>
              </w:rPr>
              <w:t>圩堤防、水闸、泵站发生轻微变形，圩内出现受淹灾害损失。</w:t>
            </w:r>
          </w:p>
          <w:p w14:paraId="752BE4BA"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4</w:t>
            </w:r>
            <w:r w:rsidRPr="0090238A">
              <w:rPr>
                <w:rFonts w:eastAsia="仿宋_GB2312"/>
                <w:sz w:val="28"/>
                <w:szCs w:val="28"/>
              </w:rPr>
              <w:t>、市气象局发布气象灾害暴雨黄色预警。</w:t>
            </w:r>
          </w:p>
          <w:p w14:paraId="2FF2BA9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5</w:t>
            </w:r>
            <w:r w:rsidRPr="0090238A">
              <w:rPr>
                <w:rFonts w:eastAsia="仿宋_GB2312"/>
                <w:sz w:val="28"/>
                <w:szCs w:val="28"/>
              </w:rPr>
              <w:t>、全市发生轻度干旱，长江潮位较低。</w:t>
            </w:r>
          </w:p>
          <w:p w14:paraId="0DED2FEA"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6</w:t>
            </w:r>
            <w:r w:rsidRPr="0090238A">
              <w:rPr>
                <w:rFonts w:eastAsia="仿宋_GB2312"/>
                <w:sz w:val="28"/>
                <w:szCs w:val="28"/>
              </w:rPr>
              <w:t>、其他需要启动</w:t>
            </w:r>
            <w:r w:rsidRPr="0090238A">
              <w:rPr>
                <w:rFonts w:eastAsia="仿宋_GB2312"/>
                <w:sz w:val="28"/>
                <w:szCs w:val="28"/>
              </w:rPr>
              <w:t>Ⅳ</w:t>
            </w:r>
            <w:r w:rsidRPr="0090238A">
              <w:rPr>
                <w:rFonts w:eastAsia="仿宋_GB2312"/>
                <w:sz w:val="28"/>
                <w:szCs w:val="28"/>
              </w:rPr>
              <w:t>级应急响应的情况。</w:t>
            </w:r>
          </w:p>
        </w:tc>
        <w:tc>
          <w:tcPr>
            <w:tcW w:w="2549" w:type="dxa"/>
            <w:vAlign w:val="center"/>
          </w:tcPr>
          <w:p w14:paraId="2F67573F" w14:textId="4648A3C5" w:rsidR="002D48F2" w:rsidRPr="0090238A" w:rsidRDefault="00CF730D" w:rsidP="00510794">
            <w:pPr>
              <w:spacing w:line="200" w:lineRule="atLeast"/>
              <w:rPr>
                <w:rFonts w:eastAsia="仿宋_GB2312"/>
                <w:sz w:val="28"/>
                <w:szCs w:val="28"/>
              </w:rPr>
            </w:pPr>
            <w:r w:rsidRPr="0090238A">
              <w:rPr>
                <w:rFonts w:eastAsia="仿宋_GB2312"/>
                <w:sz w:val="28"/>
                <w:szCs w:val="28"/>
              </w:rPr>
              <w:t>市防办主任批准，由市防办发布。</w:t>
            </w:r>
          </w:p>
        </w:tc>
      </w:tr>
      <w:tr w:rsidR="002D48F2" w:rsidRPr="0090238A" w14:paraId="112741C6" w14:textId="77777777" w:rsidTr="001E07A8">
        <w:trPr>
          <w:trHeight w:val="3405"/>
          <w:jc w:val="center"/>
        </w:trPr>
        <w:tc>
          <w:tcPr>
            <w:tcW w:w="993" w:type="dxa"/>
            <w:vAlign w:val="center"/>
          </w:tcPr>
          <w:p w14:paraId="2982B173"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2</w:t>
            </w:r>
          </w:p>
        </w:tc>
        <w:tc>
          <w:tcPr>
            <w:tcW w:w="1506" w:type="dxa"/>
            <w:vAlign w:val="center"/>
          </w:tcPr>
          <w:p w14:paraId="15DE43D3"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Ⅲ</w:t>
            </w:r>
            <w:r w:rsidRPr="0090238A">
              <w:rPr>
                <w:rFonts w:eastAsia="仿宋_GB2312"/>
                <w:sz w:val="28"/>
                <w:szCs w:val="28"/>
              </w:rPr>
              <w:t>级</w:t>
            </w:r>
          </w:p>
        </w:tc>
        <w:tc>
          <w:tcPr>
            <w:tcW w:w="9578" w:type="dxa"/>
            <w:vAlign w:val="center"/>
          </w:tcPr>
          <w:p w14:paraId="0ADCAE3A" w14:textId="07EE15DC" w:rsidR="002D48F2" w:rsidRPr="0090238A" w:rsidRDefault="00CF730D">
            <w:pPr>
              <w:snapToGrid w:val="0"/>
              <w:spacing w:line="200" w:lineRule="atLeast"/>
              <w:rPr>
                <w:rFonts w:eastAsia="仿宋_GB2312"/>
                <w:sz w:val="28"/>
                <w:szCs w:val="28"/>
              </w:rPr>
            </w:pPr>
            <w:r w:rsidRPr="0090238A">
              <w:rPr>
                <w:rFonts w:eastAsia="仿宋_GB2312"/>
                <w:sz w:val="28"/>
                <w:szCs w:val="28"/>
              </w:rPr>
              <w:t>1</w:t>
            </w:r>
            <w:r w:rsidRPr="0090238A">
              <w:rPr>
                <w:rFonts w:eastAsia="仿宋_GB2312"/>
                <w:sz w:val="28"/>
                <w:szCs w:val="28"/>
              </w:rPr>
              <w:t>、</w:t>
            </w:r>
            <w:proofErr w:type="gramStart"/>
            <w:r w:rsidRPr="0090238A">
              <w:rPr>
                <w:rFonts w:eastAsia="仿宋_GB2312"/>
                <w:sz w:val="28"/>
                <w:szCs w:val="28"/>
              </w:rPr>
              <w:t>浏</w:t>
            </w:r>
            <w:proofErr w:type="gramEnd"/>
            <w:r w:rsidRPr="0090238A">
              <w:rPr>
                <w:rFonts w:eastAsia="仿宋_GB2312"/>
                <w:sz w:val="28"/>
                <w:szCs w:val="28"/>
              </w:rPr>
              <w:t>河塘、杨林塘、</w:t>
            </w:r>
            <w:proofErr w:type="gramStart"/>
            <w:r w:rsidRPr="0090238A">
              <w:rPr>
                <w:rFonts w:eastAsia="仿宋_GB2312"/>
                <w:sz w:val="28"/>
                <w:szCs w:val="28"/>
              </w:rPr>
              <w:t>七浦塘</w:t>
            </w:r>
            <w:proofErr w:type="gramEnd"/>
            <w:r w:rsidRPr="0090238A">
              <w:rPr>
                <w:rFonts w:eastAsia="仿宋_GB2312"/>
                <w:sz w:val="28"/>
                <w:szCs w:val="28"/>
              </w:rPr>
              <w:t>等主要河道水位达到保证水位（</w:t>
            </w:r>
            <w:r w:rsidRPr="0090238A">
              <w:rPr>
                <w:rFonts w:eastAsia="仿宋_GB2312"/>
                <w:sz w:val="28"/>
                <w:szCs w:val="28"/>
              </w:rPr>
              <w:t>4.00</w:t>
            </w:r>
            <w:r w:rsidRPr="0090238A">
              <w:rPr>
                <w:rFonts w:eastAsia="仿宋_GB2312"/>
                <w:sz w:val="28"/>
                <w:szCs w:val="28"/>
              </w:rPr>
              <w:t>米），且有继续上涨趋势。</w:t>
            </w:r>
          </w:p>
          <w:p w14:paraId="4F149FDE"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2</w:t>
            </w:r>
            <w:r w:rsidRPr="0090238A">
              <w:rPr>
                <w:rFonts w:eastAsia="仿宋_GB2312"/>
                <w:sz w:val="28"/>
                <w:szCs w:val="28"/>
              </w:rPr>
              <w:t>、长江防洪工程出现漏洞、滑坡等较大险情。</w:t>
            </w:r>
          </w:p>
          <w:p w14:paraId="6545D559"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3</w:t>
            </w:r>
            <w:r w:rsidRPr="0090238A">
              <w:rPr>
                <w:rFonts w:eastAsia="仿宋_GB2312"/>
                <w:sz w:val="28"/>
                <w:szCs w:val="28"/>
              </w:rPr>
              <w:t>、市级水利工程，大部分联圩堤防、水闸、泵站发生变形，圩内出现较重受淹灾害损失。</w:t>
            </w:r>
          </w:p>
          <w:p w14:paraId="43169F0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4</w:t>
            </w:r>
            <w:r w:rsidRPr="0090238A">
              <w:rPr>
                <w:rFonts w:eastAsia="仿宋_GB2312"/>
                <w:sz w:val="28"/>
                <w:szCs w:val="28"/>
              </w:rPr>
              <w:t>、市气象局发布气象灾害暴雨黄色预警</w:t>
            </w:r>
            <w:r w:rsidRPr="0090238A">
              <w:rPr>
                <w:rFonts w:eastAsia="仿宋_GB2312"/>
                <w:sz w:val="28"/>
                <w:szCs w:val="28"/>
              </w:rPr>
              <w:t xml:space="preserve"> </w:t>
            </w:r>
            <w:r w:rsidRPr="0090238A">
              <w:rPr>
                <w:rFonts w:eastAsia="仿宋_GB2312"/>
                <w:sz w:val="28"/>
                <w:szCs w:val="28"/>
              </w:rPr>
              <w:t>。</w:t>
            </w:r>
          </w:p>
          <w:p w14:paraId="55DFDEBB"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5</w:t>
            </w:r>
            <w:r w:rsidRPr="0090238A">
              <w:rPr>
                <w:rFonts w:eastAsia="仿宋_GB2312"/>
                <w:sz w:val="28"/>
                <w:szCs w:val="28"/>
              </w:rPr>
              <w:t>、全市发生中度干旱灾害。</w:t>
            </w:r>
          </w:p>
          <w:p w14:paraId="35AB046E" w14:textId="6FE9C36B" w:rsidR="002D48F2" w:rsidRPr="0090238A" w:rsidRDefault="00CF730D" w:rsidP="001E07A8">
            <w:pPr>
              <w:snapToGrid w:val="0"/>
              <w:spacing w:line="200" w:lineRule="atLeast"/>
              <w:rPr>
                <w:rFonts w:eastAsia="仿宋_GB2312"/>
                <w:sz w:val="28"/>
                <w:szCs w:val="28"/>
              </w:rPr>
            </w:pPr>
            <w:r w:rsidRPr="0090238A">
              <w:rPr>
                <w:rFonts w:eastAsia="仿宋_GB2312"/>
                <w:sz w:val="28"/>
                <w:szCs w:val="28"/>
              </w:rPr>
              <w:t>6</w:t>
            </w:r>
            <w:r w:rsidRPr="0090238A">
              <w:rPr>
                <w:rFonts w:eastAsia="仿宋_GB2312"/>
                <w:sz w:val="28"/>
                <w:szCs w:val="28"/>
              </w:rPr>
              <w:t>、其他需要启动</w:t>
            </w:r>
            <w:r w:rsidRPr="0090238A">
              <w:rPr>
                <w:rFonts w:eastAsia="仿宋_GB2312"/>
                <w:sz w:val="28"/>
                <w:szCs w:val="28"/>
              </w:rPr>
              <w:t>III</w:t>
            </w:r>
            <w:r w:rsidRPr="0090238A">
              <w:rPr>
                <w:rFonts w:eastAsia="仿宋_GB2312"/>
                <w:sz w:val="28"/>
                <w:szCs w:val="28"/>
              </w:rPr>
              <w:t>级应急响应的情况。</w:t>
            </w:r>
          </w:p>
        </w:tc>
        <w:tc>
          <w:tcPr>
            <w:tcW w:w="2549" w:type="dxa"/>
            <w:vAlign w:val="center"/>
          </w:tcPr>
          <w:p w14:paraId="31EAA0CA" w14:textId="6BBFA0BE" w:rsidR="002D48F2" w:rsidRPr="0090238A" w:rsidRDefault="00CF730D" w:rsidP="00510794">
            <w:pPr>
              <w:spacing w:line="200" w:lineRule="atLeast"/>
              <w:rPr>
                <w:rFonts w:eastAsia="仿宋_GB2312"/>
                <w:sz w:val="28"/>
                <w:szCs w:val="28"/>
              </w:rPr>
            </w:pPr>
            <w:r w:rsidRPr="0090238A">
              <w:rPr>
                <w:rFonts w:eastAsia="仿宋_GB2312"/>
                <w:sz w:val="28"/>
                <w:szCs w:val="28"/>
              </w:rPr>
              <w:t>副指挥（市防办主任）批准，由市防指发布。</w:t>
            </w:r>
          </w:p>
        </w:tc>
      </w:tr>
      <w:tr w:rsidR="002D48F2" w:rsidRPr="0090238A" w14:paraId="590F9D39" w14:textId="77777777" w:rsidTr="001E07A8">
        <w:trPr>
          <w:trHeight w:val="3339"/>
          <w:jc w:val="center"/>
        </w:trPr>
        <w:tc>
          <w:tcPr>
            <w:tcW w:w="993" w:type="dxa"/>
            <w:vAlign w:val="center"/>
          </w:tcPr>
          <w:p w14:paraId="2A12FAFC"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lastRenderedPageBreak/>
              <w:t>3</w:t>
            </w:r>
          </w:p>
        </w:tc>
        <w:tc>
          <w:tcPr>
            <w:tcW w:w="1506" w:type="dxa"/>
            <w:vAlign w:val="center"/>
          </w:tcPr>
          <w:p w14:paraId="353355E9"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Ⅱ</w:t>
            </w:r>
            <w:r w:rsidRPr="0090238A">
              <w:rPr>
                <w:rFonts w:eastAsia="仿宋_GB2312"/>
                <w:sz w:val="28"/>
                <w:szCs w:val="28"/>
              </w:rPr>
              <w:t>级</w:t>
            </w:r>
          </w:p>
        </w:tc>
        <w:tc>
          <w:tcPr>
            <w:tcW w:w="9578" w:type="dxa"/>
            <w:vAlign w:val="center"/>
          </w:tcPr>
          <w:p w14:paraId="0D73A69C" w14:textId="53C9491A" w:rsidR="002D48F2" w:rsidRPr="0090238A" w:rsidRDefault="00CF730D">
            <w:pPr>
              <w:snapToGrid w:val="0"/>
              <w:spacing w:line="200" w:lineRule="atLeast"/>
              <w:rPr>
                <w:rFonts w:eastAsia="仿宋_GB2312"/>
                <w:sz w:val="28"/>
                <w:szCs w:val="28"/>
              </w:rPr>
            </w:pPr>
            <w:r w:rsidRPr="0090238A">
              <w:rPr>
                <w:rFonts w:eastAsia="仿宋_GB2312"/>
                <w:sz w:val="28"/>
                <w:szCs w:val="28"/>
              </w:rPr>
              <w:t>1</w:t>
            </w:r>
            <w:r w:rsidRPr="0090238A">
              <w:rPr>
                <w:rFonts w:eastAsia="仿宋_GB2312"/>
                <w:sz w:val="28"/>
                <w:szCs w:val="28"/>
              </w:rPr>
              <w:t>、</w:t>
            </w:r>
            <w:proofErr w:type="gramStart"/>
            <w:r w:rsidRPr="0090238A">
              <w:rPr>
                <w:rFonts w:eastAsia="仿宋_GB2312"/>
                <w:sz w:val="28"/>
                <w:szCs w:val="28"/>
              </w:rPr>
              <w:t>浏</w:t>
            </w:r>
            <w:proofErr w:type="gramEnd"/>
            <w:r w:rsidRPr="0090238A">
              <w:rPr>
                <w:rFonts w:eastAsia="仿宋_GB2312"/>
                <w:sz w:val="28"/>
                <w:szCs w:val="28"/>
              </w:rPr>
              <w:t>河塘、杨林塘、</w:t>
            </w:r>
            <w:proofErr w:type="gramStart"/>
            <w:r w:rsidRPr="0090238A">
              <w:rPr>
                <w:rFonts w:eastAsia="仿宋_GB2312"/>
                <w:sz w:val="28"/>
                <w:szCs w:val="28"/>
              </w:rPr>
              <w:t>七浦塘</w:t>
            </w:r>
            <w:proofErr w:type="gramEnd"/>
            <w:r w:rsidRPr="0090238A">
              <w:rPr>
                <w:rFonts w:eastAsia="仿宋_GB2312"/>
                <w:sz w:val="28"/>
                <w:szCs w:val="28"/>
              </w:rPr>
              <w:t>等主要河道水位达到</w:t>
            </w:r>
            <w:r w:rsidRPr="0090238A">
              <w:rPr>
                <w:rFonts w:eastAsia="仿宋_GB2312"/>
                <w:sz w:val="28"/>
                <w:szCs w:val="28"/>
              </w:rPr>
              <w:t>4.16</w:t>
            </w:r>
            <w:r w:rsidRPr="0090238A">
              <w:rPr>
                <w:rFonts w:eastAsia="仿宋_GB2312"/>
                <w:sz w:val="28"/>
                <w:szCs w:val="28"/>
              </w:rPr>
              <w:t>米（</w:t>
            </w:r>
            <w:r w:rsidRPr="0090238A">
              <w:rPr>
                <w:rFonts w:eastAsia="仿宋_GB2312"/>
                <w:sz w:val="28"/>
                <w:szCs w:val="28"/>
              </w:rPr>
              <w:t>50</w:t>
            </w:r>
            <w:r w:rsidRPr="0090238A">
              <w:rPr>
                <w:rFonts w:eastAsia="仿宋_GB2312"/>
                <w:sz w:val="28"/>
                <w:szCs w:val="28"/>
              </w:rPr>
              <w:t>年一遇</w:t>
            </w:r>
            <w:proofErr w:type="gramStart"/>
            <w:r w:rsidRPr="0090238A">
              <w:rPr>
                <w:rFonts w:eastAsia="仿宋_GB2312"/>
                <w:sz w:val="28"/>
                <w:szCs w:val="28"/>
              </w:rPr>
              <w:t>），</w:t>
            </w:r>
            <w:proofErr w:type="gramEnd"/>
            <w:r w:rsidRPr="0090238A">
              <w:rPr>
                <w:rFonts w:eastAsia="仿宋_GB2312"/>
                <w:sz w:val="28"/>
                <w:szCs w:val="28"/>
              </w:rPr>
              <w:t>且有继续上涨趋势。</w:t>
            </w:r>
          </w:p>
          <w:p w14:paraId="28CB75C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2</w:t>
            </w:r>
            <w:r w:rsidRPr="0090238A">
              <w:rPr>
                <w:rFonts w:eastAsia="仿宋_GB2312"/>
                <w:sz w:val="28"/>
                <w:szCs w:val="28"/>
              </w:rPr>
              <w:t>、长江防洪工程出现陷坑、漫溢等重大险情。</w:t>
            </w:r>
          </w:p>
          <w:p w14:paraId="20723B9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3</w:t>
            </w:r>
            <w:r w:rsidRPr="0090238A">
              <w:rPr>
                <w:rFonts w:eastAsia="仿宋_GB2312"/>
                <w:sz w:val="28"/>
                <w:szCs w:val="28"/>
              </w:rPr>
              <w:t>、市级水利工程，大部分联圩堤防、水闸、泵站发生坍塌或漫溢，圩内出现严重受淹灾害损失。</w:t>
            </w:r>
          </w:p>
          <w:p w14:paraId="59650A10"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4</w:t>
            </w:r>
            <w:r w:rsidRPr="0090238A">
              <w:rPr>
                <w:rFonts w:eastAsia="仿宋_GB2312"/>
                <w:sz w:val="28"/>
                <w:szCs w:val="28"/>
              </w:rPr>
              <w:t>、市气象局发布气象灾害暴雨橙色预警。</w:t>
            </w:r>
          </w:p>
          <w:p w14:paraId="143FEB7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5</w:t>
            </w:r>
            <w:r w:rsidRPr="0090238A">
              <w:rPr>
                <w:rFonts w:eastAsia="仿宋_GB2312"/>
                <w:sz w:val="28"/>
                <w:szCs w:val="28"/>
              </w:rPr>
              <w:t>、全市发生严重干旱。</w:t>
            </w:r>
          </w:p>
          <w:p w14:paraId="723633AB" w14:textId="675A69D5" w:rsidR="002D48F2" w:rsidRPr="0090238A" w:rsidRDefault="00CF730D" w:rsidP="001E07A8">
            <w:pPr>
              <w:snapToGrid w:val="0"/>
              <w:spacing w:line="200" w:lineRule="atLeast"/>
              <w:rPr>
                <w:rFonts w:eastAsia="仿宋_GB2312"/>
                <w:sz w:val="28"/>
                <w:szCs w:val="28"/>
              </w:rPr>
            </w:pPr>
            <w:r w:rsidRPr="0090238A">
              <w:rPr>
                <w:rFonts w:eastAsia="仿宋_GB2312"/>
                <w:sz w:val="28"/>
                <w:szCs w:val="28"/>
              </w:rPr>
              <w:t>6</w:t>
            </w:r>
            <w:r w:rsidRPr="0090238A">
              <w:rPr>
                <w:rFonts w:eastAsia="仿宋_GB2312"/>
                <w:sz w:val="28"/>
                <w:szCs w:val="28"/>
              </w:rPr>
              <w:t>、其他需要启动</w:t>
            </w:r>
            <w:r w:rsidRPr="0090238A">
              <w:rPr>
                <w:rFonts w:eastAsia="仿宋_GB2312"/>
                <w:sz w:val="28"/>
                <w:szCs w:val="28"/>
              </w:rPr>
              <w:t>II</w:t>
            </w:r>
            <w:r w:rsidRPr="0090238A">
              <w:rPr>
                <w:rFonts w:eastAsia="仿宋_GB2312"/>
                <w:sz w:val="28"/>
                <w:szCs w:val="28"/>
              </w:rPr>
              <w:t>级应急响应的情况。</w:t>
            </w:r>
          </w:p>
        </w:tc>
        <w:tc>
          <w:tcPr>
            <w:tcW w:w="2549" w:type="dxa"/>
            <w:vAlign w:val="center"/>
          </w:tcPr>
          <w:p w14:paraId="70F3EE73" w14:textId="12D98172" w:rsidR="002D48F2" w:rsidRPr="0090238A" w:rsidRDefault="00CF730D">
            <w:pPr>
              <w:rPr>
                <w:rFonts w:eastAsia="仿宋_GB2312"/>
                <w:sz w:val="28"/>
                <w:szCs w:val="28"/>
              </w:rPr>
            </w:pPr>
            <w:r w:rsidRPr="0090238A">
              <w:rPr>
                <w:rFonts w:eastAsia="仿宋_GB2312"/>
                <w:sz w:val="28"/>
                <w:szCs w:val="28"/>
              </w:rPr>
              <w:t>常务副指挥批准，由市防指发布。</w:t>
            </w:r>
          </w:p>
        </w:tc>
      </w:tr>
      <w:tr w:rsidR="002D48F2" w:rsidRPr="0090238A" w14:paraId="7371F591" w14:textId="77777777" w:rsidTr="001E07A8">
        <w:trPr>
          <w:trHeight w:val="3541"/>
          <w:jc w:val="center"/>
        </w:trPr>
        <w:tc>
          <w:tcPr>
            <w:tcW w:w="993" w:type="dxa"/>
            <w:vAlign w:val="center"/>
          </w:tcPr>
          <w:p w14:paraId="470F7FD4"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4</w:t>
            </w:r>
          </w:p>
        </w:tc>
        <w:tc>
          <w:tcPr>
            <w:tcW w:w="1506" w:type="dxa"/>
            <w:vAlign w:val="center"/>
          </w:tcPr>
          <w:p w14:paraId="38A7C5FA" w14:textId="77777777" w:rsidR="002D48F2" w:rsidRPr="0090238A" w:rsidRDefault="00CF730D">
            <w:pPr>
              <w:spacing w:line="200" w:lineRule="atLeast"/>
              <w:jc w:val="center"/>
              <w:rPr>
                <w:rFonts w:eastAsia="仿宋_GB2312"/>
                <w:sz w:val="28"/>
                <w:szCs w:val="28"/>
              </w:rPr>
            </w:pPr>
            <w:r w:rsidRPr="0090238A">
              <w:rPr>
                <w:rFonts w:eastAsia="仿宋_GB2312"/>
                <w:sz w:val="28"/>
                <w:szCs w:val="28"/>
              </w:rPr>
              <w:t>Ⅰ</w:t>
            </w:r>
            <w:r w:rsidRPr="0090238A">
              <w:rPr>
                <w:rFonts w:eastAsia="仿宋_GB2312"/>
                <w:sz w:val="28"/>
                <w:szCs w:val="28"/>
              </w:rPr>
              <w:t>级</w:t>
            </w:r>
          </w:p>
        </w:tc>
        <w:tc>
          <w:tcPr>
            <w:tcW w:w="9578" w:type="dxa"/>
            <w:vAlign w:val="center"/>
          </w:tcPr>
          <w:p w14:paraId="1762D91F" w14:textId="6C063C6A" w:rsidR="002D48F2" w:rsidRPr="0090238A" w:rsidRDefault="00CF730D">
            <w:pPr>
              <w:snapToGrid w:val="0"/>
              <w:spacing w:line="200" w:lineRule="atLeast"/>
              <w:rPr>
                <w:rFonts w:eastAsia="仿宋_GB2312"/>
                <w:sz w:val="28"/>
                <w:szCs w:val="28"/>
              </w:rPr>
            </w:pPr>
            <w:r w:rsidRPr="0090238A">
              <w:rPr>
                <w:rFonts w:eastAsia="仿宋_GB2312"/>
                <w:sz w:val="28"/>
                <w:szCs w:val="28"/>
              </w:rPr>
              <w:t>1</w:t>
            </w:r>
            <w:r w:rsidRPr="0090238A">
              <w:rPr>
                <w:rFonts w:eastAsia="仿宋_GB2312"/>
                <w:sz w:val="28"/>
                <w:szCs w:val="28"/>
              </w:rPr>
              <w:t>、</w:t>
            </w:r>
            <w:proofErr w:type="gramStart"/>
            <w:r w:rsidRPr="0090238A">
              <w:rPr>
                <w:rFonts w:eastAsia="仿宋_GB2312"/>
                <w:sz w:val="28"/>
                <w:szCs w:val="28"/>
              </w:rPr>
              <w:t>浏</w:t>
            </w:r>
            <w:proofErr w:type="gramEnd"/>
            <w:r w:rsidRPr="0090238A">
              <w:rPr>
                <w:rFonts w:eastAsia="仿宋_GB2312"/>
                <w:sz w:val="28"/>
                <w:szCs w:val="28"/>
              </w:rPr>
              <w:t>河塘、杨林塘、</w:t>
            </w:r>
            <w:proofErr w:type="gramStart"/>
            <w:r w:rsidRPr="0090238A">
              <w:rPr>
                <w:rFonts w:eastAsia="仿宋_GB2312"/>
                <w:sz w:val="28"/>
                <w:szCs w:val="28"/>
              </w:rPr>
              <w:t>七浦塘</w:t>
            </w:r>
            <w:proofErr w:type="gramEnd"/>
            <w:r w:rsidRPr="0090238A">
              <w:rPr>
                <w:rFonts w:eastAsia="仿宋_GB2312"/>
                <w:sz w:val="28"/>
                <w:szCs w:val="28"/>
              </w:rPr>
              <w:t>等主要河道水位达到</w:t>
            </w:r>
            <w:r w:rsidRPr="0090238A">
              <w:rPr>
                <w:rFonts w:eastAsia="仿宋_GB2312"/>
                <w:sz w:val="28"/>
                <w:szCs w:val="28"/>
              </w:rPr>
              <w:t>4.26</w:t>
            </w:r>
            <w:r w:rsidRPr="0090238A">
              <w:rPr>
                <w:rFonts w:eastAsia="仿宋_GB2312"/>
                <w:sz w:val="28"/>
                <w:szCs w:val="28"/>
              </w:rPr>
              <w:t>米（百年一遇），并有继续上涨趋势。</w:t>
            </w:r>
          </w:p>
          <w:p w14:paraId="463030CF"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2</w:t>
            </w:r>
            <w:r w:rsidRPr="0090238A">
              <w:rPr>
                <w:rFonts w:eastAsia="仿宋_GB2312"/>
                <w:sz w:val="28"/>
                <w:szCs w:val="28"/>
              </w:rPr>
              <w:t>、长江防洪工程发生崩岸、决口等特别重大险情。</w:t>
            </w:r>
          </w:p>
          <w:p w14:paraId="41CD580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3</w:t>
            </w:r>
            <w:r w:rsidRPr="0090238A">
              <w:rPr>
                <w:rFonts w:eastAsia="仿宋_GB2312"/>
                <w:sz w:val="28"/>
                <w:szCs w:val="28"/>
              </w:rPr>
              <w:t>、市级水利工程，大部分联圩堤防发生决口、闸站倒塌，圩内出现特别严重受淹灾害损失。</w:t>
            </w:r>
          </w:p>
          <w:p w14:paraId="7DB6F4C8"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4</w:t>
            </w:r>
            <w:r w:rsidRPr="0090238A">
              <w:rPr>
                <w:rFonts w:eastAsia="仿宋_GB2312"/>
                <w:sz w:val="28"/>
                <w:szCs w:val="28"/>
              </w:rPr>
              <w:t>、市气象局发布气象灾害暴雨红色预警。</w:t>
            </w:r>
          </w:p>
          <w:p w14:paraId="6ED9A09A" w14:textId="77777777" w:rsidR="002D48F2" w:rsidRPr="0090238A" w:rsidRDefault="00CF730D">
            <w:pPr>
              <w:snapToGrid w:val="0"/>
              <w:spacing w:line="200" w:lineRule="atLeast"/>
              <w:rPr>
                <w:rFonts w:eastAsia="仿宋_GB2312"/>
                <w:sz w:val="28"/>
                <w:szCs w:val="28"/>
              </w:rPr>
            </w:pPr>
            <w:r w:rsidRPr="0090238A">
              <w:rPr>
                <w:rFonts w:eastAsia="仿宋_GB2312"/>
                <w:sz w:val="28"/>
                <w:szCs w:val="28"/>
              </w:rPr>
              <w:t>5</w:t>
            </w:r>
            <w:r w:rsidRPr="0090238A">
              <w:rPr>
                <w:rFonts w:eastAsia="仿宋_GB2312"/>
                <w:sz w:val="28"/>
                <w:szCs w:val="28"/>
              </w:rPr>
              <w:t>、全市发生特大干旱。</w:t>
            </w:r>
          </w:p>
          <w:p w14:paraId="6566B016" w14:textId="23F41F1D" w:rsidR="002D48F2" w:rsidRPr="0090238A" w:rsidRDefault="00CF730D" w:rsidP="001E07A8">
            <w:pPr>
              <w:snapToGrid w:val="0"/>
              <w:spacing w:line="200" w:lineRule="atLeast"/>
              <w:rPr>
                <w:rFonts w:eastAsia="仿宋_GB2312"/>
                <w:sz w:val="28"/>
                <w:szCs w:val="28"/>
              </w:rPr>
            </w:pPr>
            <w:r w:rsidRPr="0090238A">
              <w:rPr>
                <w:rFonts w:eastAsia="仿宋_GB2312"/>
                <w:sz w:val="28"/>
                <w:szCs w:val="28"/>
              </w:rPr>
              <w:t>6</w:t>
            </w:r>
            <w:r w:rsidRPr="0090238A">
              <w:rPr>
                <w:rFonts w:eastAsia="仿宋_GB2312"/>
                <w:sz w:val="28"/>
                <w:szCs w:val="28"/>
              </w:rPr>
              <w:t>、其他需要启动</w:t>
            </w:r>
            <w:r w:rsidRPr="0090238A">
              <w:rPr>
                <w:rFonts w:eastAsia="仿宋_GB2312"/>
                <w:sz w:val="28"/>
                <w:szCs w:val="28"/>
              </w:rPr>
              <w:t>Ⅰ</w:t>
            </w:r>
            <w:r w:rsidRPr="0090238A">
              <w:rPr>
                <w:rFonts w:eastAsia="仿宋_GB2312"/>
                <w:sz w:val="28"/>
                <w:szCs w:val="28"/>
              </w:rPr>
              <w:t>级应急响应的情况。</w:t>
            </w:r>
          </w:p>
        </w:tc>
        <w:tc>
          <w:tcPr>
            <w:tcW w:w="2549" w:type="dxa"/>
            <w:vAlign w:val="center"/>
          </w:tcPr>
          <w:p w14:paraId="1496ACDA" w14:textId="3186939B" w:rsidR="002D48F2" w:rsidRPr="0090238A" w:rsidRDefault="00CF730D" w:rsidP="00510794">
            <w:pPr>
              <w:spacing w:line="200" w:lineRule="atLeast"/>
              <w:rPr>
                <w:rFonts w:eastAsia="仿宋_GB2312"/>
                <w:sz w:val="28"/>
                <w:szCs w:val="28"/>
              </w:rPr>
            </w:pPr>
            <w:r w:rsidRPr="0090238A">
              <w:rPr>
                <w:rFonts w:eastAsia="仿宋_GB2312"/>
                <w:sz w:val="28"/>
                <w:szCs w:val="28"/>
              </w:rPr>
              <w:t>常务副指挥上报，指挥批准，由市防指发布。</w:t>
            </w:r>
          </w:p>
        </w:tc>
      </w:tr>
    </w:tbl>
    <w:p w14:paraId="75E6BBBA" w14:textId="77777777" w:rsidR="002D48F2" w:rsidRPr="0090238A" w:rsidRDefault="002D48F2">
      <w:pPr>
        <w:spacing w:line="560" w:lineRule="exact"/>
        <w:ind w:firstLineChars="200" w:firstLine="420"/>
      </w:pPr>
    </w:p>
    <w:p w14:paraId="2FBCB8BF" w14:textId="77777777" w:rsidR="002D48F2" w:rsidRPr="0090238A" w:rsidRDefault="002D48F2">
      <w:pPr>
        <w:spacing w:line="560" w:lineRule="exact"/>
        <w:ind w:firstLineChars="200" w:firstLine="420"/>
        <w:jc w:val="center"/>
      </w:pPr>
    </w:p>
    <w:sectPr w:rsidR="002D48F2" w:rsidRPr="0090238A">
      <w:pgSz w:w="16840" w:h="11907" w:orient="landscape"/>
      <w:pgMar w:top="1418" w:right="1418" w:bottom="1418" w:left="1418" w:header="720" w:footer="851" w:gutter="0"/>
      <w:cols w:space="720"/>
      <w:docGrid w:linePitch="592"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F7FD" w14:textId="77777777" w:rsidR="009C0187" w:rsidRDefault="009C0187">
      <w:r>
        <w:separator/>
      </w:r>
    </w:p>
  </w:endnote>
  <w:endnote w:type="continuationSeparator" w:id="0">
    <w:p w14:paraId="7B940437" w14:textId="77777777" w:rsidR="009C0187" w:rsidRDefault="009C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auto"/>
    <w:pitch w:val="variable"/>
    <w:sig w:usb0="A00002BF" w:usb1="38CF7CFA" w:usb2="00082016" w:usb3="00000000" w:csb0="00040001" w:csb1="00000000"/>
  </w:font>
  <w:font w:name="Verdana">
    <w:panose1 w:val="020B0604030504040204"/>
    <w:charset w:val="00"/>
    <w:family w:val="swiss"/>
    <w:pitch w:val="variable"/>
    <w:sig w:usb0="A00006FF" w:usb1="4000205B" w:usb2="00000010" w:usb3="00000000" w:csb0="0000019F" w:csb1="00000000"/>
  </w:font>
  <w:font w:name="汉鼎简仿宋">
    <w:altName w:val="仿宋"/>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6BAD" w14:textId="77777777" w:rsidR="002D48F2" w:rsidRDefault="00CF730D">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28</w:t>
    </w:r>
    <w:r>
      <w:rPr>
        <w:rStyle w:val="af3"/>
      </w:rPr>
      <w:fldChar w:fldCharType="end"/>
    </w:r>
  </w:p>
  <w:p w14:paraId="18009667" w14:textId="77777777" w:rsidR="002D48F2" w:rsidRDefault="002D48F2">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9399" w14:textId="77777777" w:rsidR="009C0187" w:rsidRDefault="009C0187">
      <w:r>
        <w:separator/>
      </w:r>
    </w:p>
  </w:footnote>
  <w:footnote w:type="continuationSeparator" w:id="0">
    <w:p w14:paraId="4D453CBC" w14:textId="77777777" w:rsidR="009C0187" w:rsidRDefault="009C0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3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mZmI3Y2ZhOWZmNzQ4M2RmOWM2Mzk4MTdkYWRlNTYifQ=="/>
  </w:docVars>
  <w:rsids>
    <w:rsidRoot w:val="00A05E0C"/>
    <w:rsid w:val="00001E2A"/>
    <w:rsid w:val="00002EF0"/>
    <w:rsid w:val="00011238"/>
    <w:rsid w:val="00017F42"/>
    <w:rsid w:val="00020588"/>
    <w:rsid w:val="0002090C"/>
    <w:rsid w:val="00022585"/>
    <w:rsid w:val="00022C93"/>
    <w:rsid w:val="00023C1B"/>
    <w:rsid w:val="000245D7"/>
    <w:rsid w:val="00025C9E"/>
    <w:rsid w:val="0002650A"/>
    <w:rsid w:val="00030E99"/>
    <w:rsid w:val="000312FA"/>
    <w:rsid w:val="00031E1B"/>
    <w:rsid w:val="00035013"/>
    <w:rsid w:val="000376F9"/>
    <w:rsid w:val="00041EB8"/>
    <w:rsid w:val="00052A5A"/>
    <w:rsid w:val="00061BBD"/>
    <w:rsid w:val="000634D6"/>
    <w:rsid w:val="00063BE5"/>
    <w:rsid w:val="000701AE"/>
    <w:rsid w:val="000707F0"/>
    <w:rsid w:val="000733EC"/>
    <w:rsid w:val="00075C55"/>
    <w:rsid w:val="00076334"/>
    <w:rsid w:val="00080273"/>
    <w:rsid w:val="00081742"/>
    <w:rsid w:val="00082001"/>
    <w:rsid w:val="00082CD3"/>
    <w:rsid w:val="00084CB4"/>
    <w:rsid w:val="00093E03"/>
    <w:rsid w:val="000A2E85"/>
    <w:rsid w:val="000A45CC"/>
    <w:rsid w:val="000B1EEA"/>
    <w:rsid w:val="000B3B01"/>
    <w:rsid w:val="000B6326"/>
    <w:rsid w:val="000C1EE3"/>
    <w:rsid w:val="000C259C"/>
    <w:rsid w:val="000C7AA3"/>
    <w:rsid w:val="000D1245"/>
    <w:rsid w:val="000E4AFF"/>
    <w:rsid w:val="000F7143"/>
    <w:rsid w:val="00101273"/>
    <w:rsid w:val="0010706B"/>
    <w:rsid w:val="001137AD"/>
    <w:rsid w:val="001144E0"/>
    <w:rsid w:val="00120EF0"/>
    <w:rsid w:val="00127148"/>
    <w:rsid w:val="00132880"/>
    <w:rsid w:val="00147BCC"/>
    <w:rsid w:val="00151E0A"/>
    <w:rsid w:val="001535AF"/>
    <w:rsid w:val="00157F40"/>
    <w:rsid w:val="0017124F"/>
    <w:rsid w:val="00172586"/>
    <w:rsid w:val="00172757"/>
    <w:rsid w:val="00173CEE"/>
    <w:rsid w:val="00174C3B"/>
    <w:rsid w:val="001847B2"/>
    <w:rsid w:val="00184D95"/>
    <w:rsid w:val="00186B09"/>
    <w:rsid w:val="0018767E"/>
    <w:rsid w:val="001878CC"/>
    <w:rsid w:val="00191E29"/>
    <w:rsid w:val="001A55A0"/>
    <w:rsid w:val="001B1AF3"/>
    <w:rsid w:val="001B1B74"/>
    <w:rsid w:val="001C3DD9"/>
    <w:rsid w:val="001C46A1"/>
    <w:rsid w:val="001D7588"/>
    <w:rsid w:val="001E049F"/>
    <w:rsid w:val="001E07A8"/>
    <w:rsid w:val="001E1962"/>
    <w:rsid w:val="001E74F4"/>
    <w:rsid w:val="001F2C1B"/>
    <w:rsid w:val="001F3663"/>
    <w:rsid w:val="001F6446"/>
    <w:rsid w:val="00203DC8"/>
    <w:rsid w:val="00203E72"/>
    <w:rsid w:val="002103F3"/>
    <w:rsid w:val="00214C4E"/>
    <w:rsid w:val="002162B9"/>
    <w:rsid w:val="002249D7"/>
    <w:rsid w:val="00227F6D"/>
    <w:rsid w:val="00230C23"/>
    <w:rsid w:val="00232046"/>
    <w:rsid w:val="00232DDA"/>
    <w:rsid w:val="002348F5"/>
    <w:rsid w:val="002452A9"/>
    <w:rsid w:val="002474B3"/>
    <w:rsid w:val="0025022B"/>
    <w:rsid w:val="00252450"/>
    <w:rsid w:val="002525D9"/>
    <w:rsid w:val="00255A5D"/>
    <w:rsid w:val="00257ADA"/>
    <w:rsid w:val="00257F33"/>
    <w:rsid w:val="00260570"/>
    <w:rsid w:val="00263233"/>
    <w:rsid w:val="002648DA"/>
    <w:rsid w:val="00273F68"/>
    <w:rsid w:val="002766C1"/>
    <w:rsid w:val="002801BD"/>
    <w:rsid w:val="00281776"/>
    <w:rsid w:val="0028447B"/>
    <w:rsid w:val="00286D65"/>
    <w:rsid w:val="00291862"/>
    <w:rsid w:val="0029321B"/>
    <w:rsid w:val="002A2E56"/>
    <w:rsid w:val="002A30FF"/>
    <w:rsid w:val="002A4FC6"/>
    <w:rsid w:val="002A6C25"/>
    <w:rsid w:val="002A6F47"/>
    <w:rsid w:val="002B4E56"/>
    <w:rsid w:val="002B52B1"/>
    <w:rsid w:val="002B5424"/>
    <w:rsid w:val="002C0F66"/>
    <w:rsid w:val="002C1BD3"/>
    <w:rsid w:val="002C6D5C"/>
    <w:rsid w:val="002D30ED"/>
    <w:rsid w:val="002D48F2"/>
    <w:rsid w:val="002D497E"/>
    <w:rsid w:val="002D4AC2"/>
    <w:rsid w:val="002D7524"/>
    <w:rsid w:val="002E17F5"/>
    <w:rsid w:val="002E2FBB"/>
    <w:rsid w:val="002E600D"/>
    <w:rsid w:val="002F41AC"/>
    <w:rsid w:val="00300979"/>
    <w:rsid w:val="00307237"/>
    <w:rsid w:val="003112C5"/>
    <w:rsid w:val="00312792"/>
    <w:rsid w:val="00317320"/>
    <w:rsid w:val="00320BAE"/>
    <w:rsid w:val="00324F78"/>
    <w:rsid w:val="00325740"/>
    <w:rsid w:val="0033361E"/>
    <w:rsid w:val="00340CF0"/>
    <w:rsid w:val="00347AF2"/>
    <w:rsid w:val="003511E5"/>
    <w:rsid w:val="00357BAE"/>
    <w:rsid w:val="00361D9E"/>
    <w:rsid w:val="00371C84"/>
    <w:rsid w:val="003720AE"/>
    <w:rsid w:val="00374FC2"/>
    <w:rsid w:val="003754A6"/>
    <w:rsid w:val="00376BF4"/>
    <w:rsid w:val="00381F0E"/>
    <w:rsid w:val="00386E49"/>
    <w:rsid w:val="003879F4"/>
    <w:rsid w:val="00390669"/>
    <w:rsid w:val="003954C7"/>
    <w:rsid w:val="003971FB"/>
    <w:rsid w:val="00397514"/>
    <w:rsid w:val="003A006B"/>
    <w:rsid w:val="003B164C"/>
    <w:rsid w:val="003B5169"/>
    <w:rsid w:val="003B63CE"/>
    <w:rsid w:val="003B77F0"/>
    <w:rsid w:val="003C39E3"/>
    <w:rsid w:val="003C3CB0"/>
    <w:rsid w:val="003C60F3"/>
    <w:rsid w:val="003D0432"/>
    <w:rsid w:val="003D0D26"/>
    <w:rsid w:val="003D101A"/>
    <w:rsid w:val="003D117A"/>
    <w:rsid w:val="003D202E"/>
    <w:rsid w:val="003D282E"/>
    <w:rsid w:val="003D4F99"/>
    <w:rsid w:val="003D61A5"/>
    <w:rsid w:val="003E2865"/>
    <w:rsid w:val="003E4ECD"/>
    <w:rsid w:val="003F2C89"/>
    <w:rsid w:val="003F61DD"/>
    <w:rsid w:val="00402D89"/>
    <w:rsid w:val="004075EC"/>
    <w:rsid w:val="00407F79"/>
    <w:rsid w:val="004152C9"/>
    <w:rsid w:val="00415C5B"/>
    <w:rsid w:val="0041625E"/>
    <w:rsid w:val="004172B6"/>
    <w:rsid w:val="004204DC"/>
    <w:rsid w:val="004208AE"/>
    <w:rsid w:val="004238EB"/>
    <w:rsid w:val="004304B9"/>
    <w:rsid w:val="00432240"/>
    <w:rsid w:val="00437E69"/>
    <w:rsid w:val="00441E82"/>
    <w:rsid w:val="00442ECC"/>
    <w:rsid w:val="0045078E"/>
    <w:rsid w:val="0045305D"/>
    <w:rsid w:val="0045506B"/>
    <w:rsid w:val="004609EE"/>
    <w:rsid w:val="00463EC2"/>
    <w:rsid w:val="00464756"/>
    <w:rsid w:val="00471A97"/>
    <w:rsid w:val="00474037"/>
    <w:rsid w:val="00486692"/>
    <w:rsid w:val="00486D24"/>
    <w:rsid w:val="00490214"/>
    <w:rsid w:val="004928A8"/>
    <w:rsid w:val="00493C82"/>
    <w:rsid w:val="004963DB"/>
    <w:rsid w:val="004A11C7"/>
    <w:rsid w:val="004A3716"/>
    <w:rsid w:val="004B4168"/>
    <w:rsid w:val="004C528F"/>
    <w:rsid w:val="004C7749"/>
    <w:rsid w:val="004D5633"/>
    <w:rsid w:val="004E44EC"/>
    <w:rsid w:val="004E5E49"/>
    <w:rsid w:val="004E607D"/>
    <w:rsid w:val="004E60A5"/>
    <w:rsid w:val="004E796E"/>
    <w:rsid w:val="004F2AE4"/>
    <w:rsid w:val="004F6949"/>
    <w:rsid w:val="004F6FEF"/>
    <w:rsid w:val="004F7A84"/>
    <w:rsid w:val="00500B04"/>
    <w:rsid w:val="005054C4"/>
    <w:rsid w:val="00510766"/>
    <w:rsid w:val="00510794"/>
    <w:rsid w:val="0051155E"/>
    <w:rsid w:val="0051716B"/>
    <w:rsid w:val="00535663"/>
    <w:rsid w:val="0053636C"/>
    <w:rsid w:val="0053764C"/>
    <w:rsid w:val="005401B5"/>
    <w:rsid w:val="00544651"/>
    <w:rsid w:val="00544E1F"/>
    <w:rsid w:val="00544F31"/>
    <w:rsid w:val="00546E2A"/>
    <w:rsid w:val="005523F4"/>
    <w:rsid w:val="0055582D"/>
    <w:rsid w:val="0055696A"/>
    <w:rsid w:val="00563D83"/>
    <w:rsid w:val="0057391F"/>
    <w:rsid w:val="0058174A"/>
    <w:rsid w:val="00582DA1"/>
    <w:rsid w:val="00582F0E"/>
    <w:rsid w:val="0058379B"/>
    <w:rsid w:val="005841E6"/>
    <w:rsid w:val="00584FA4"/>
    <w:rsid w:val="00585123"/>
    <w:rsid w:val="005922BE"/>
    <w:rsid w:val="00593D51"/>
    <w:rsid w:val="00593DFF"/>
    <w:rsid w:val="005963FB"/>
    <w:rsid w:val="005A0833"/>
    <w:rsid w:val="005A15FB"/>
    <w:rsid w:val="005A31D5"/>
    <w:rsid w:val="005B070B"/>
    <w:rsid w:val="005C25A5"/>
    <w:rsid w:val="005C4E66"/>
    <w:rsid w:val="005D1B60"/>
    <w:rsid w:val="005D4D78"/>
    <w:rsid w:val="005D7F5C"/>
    <w:rsid w:val="005E2B23"/>
    <w:rsid w:val="005E414D"/>
    <w:rsid w:val="005E5FC4"/>
    <w:rsid w:val="005F4E75"/>
    <w:rsid w:val="005F6970"/>
    <w:rsid w:val="006016C3"/>
    <w:rsid w:val="006046C0"/>
    <w:rsid w:val="00612F87"/>
    <w:rsid w:val="006137DA"/>
    <w:rsid w:val="00615E7B"/>
    <w:rsid w:val="00621967"/>
    <w:rsid w:val="0062625F"/>
    <w:rsid w:val="006323D4"/>
    <w:rsid w:val="006370AA"/>
    <w:rsid w:val="006413BF"/>
    <w:rsid w:val="00641FD6"/>
    <w:rsid w:val="0064313E"/>
    <w:rsid w:val="0064445D"/>
    <w:rsid w:val="006521B6"/>
    <w:rsid w:val="006527F4"/>
    <w:rsid w:val="0065298C"/>
    <w:rsid w:val="00655D9D"/>
    <w:rsid w:val="00662BB9"/>
    <w:rsid w:val="00677EA8"/>
    <w:rsid w:val="00680161"/>
    <w:rsid w:val="006807DB"/>
    <w:rsid w:val="00683B30"/>
    <w:rsid w:val="00686739"/>
    <w:rsid w:val="00686D8B"/>
    <w:rsid w:val="00687B11"/>
    <w:rsid w:val="00690A21"/>
    <w:rsid w:val="00691733"/>
    <w:rsid w:val="00695B0D"/>
    <w:rsid w:val="006A0BBB"/>
    <w:rsid w:val="006A1280"/>
    <w:rsid w:val="006A17B9"/>
    <w:rsid w:val="006A32C9"/>
    <w:rsid w:val="006A3717"/>
    <w:rsid w:val="006B2F85"/>
    <w:rsid w:val="006B33A9"/>
    <w:rsid w:val="006B4805"/>
    <w:rsid w:val="006B54D3"/>
    <w:rsid w:val="006B6BD6"/>
    <w:rsid w:val="006C0C25"/>
    <w:rsid w:val="006C482E"/>
    <w:rsid w:val="006C4D14"/>
    <w:rsid w:val="006D08A0"/>
    <w:rsid w:val="006D50E3"/>
    <w:rsid w:val="006E0ED6"/>
    <w:rsid w:val="006E10EC"/>
    <w:rsid w:val="006E3570"/>
    <w:rsid w:val="006E66BA"/>
    <w:rsid w:val="006E6E28"/>
    <w:rsid w:val="006F56BD"/>
    <w:rsid w:val="0070083A"/>
    <w:rsid w:val="00702D66"/>
    <w:rsid w:val="00705349"/>
    <w:rsid w:val="00707690"/>
    <w:rsid w:val="00711323"/>
    <w:rsid w:val="00711F2E"/>
    <w:rsid w:val="00714ED9"/>
    <w:rsid w:val="007176B1"/>
    <w:rsid w:val="007208BE"/>
    <w:rsid w:val="007228EE"/>
    <w:rsid w:val="00722A3F"/>
    <w:rsid w:val="00722F24"/>
    <w:rsid w:val="00723433"/>
    <w:rsid w:val="0074035E"/>
    <w:rsid w:val="00747687"/>
    <w:rsid w:val="00747E72"/>
    <w:rsid w:val="007504A1"/>
    <w:rsid w:val="00753F22"/>
    <w:rsid w:val="00761625"/>
    <w:rsid w:val="00767025"/>
    <w:rsid w:val="00771E14"/>
    <w:rsid w:val="007722F8"/>
    <w:rsid w:val="007741EC"/>
    <w:rsid w:val="007744A9"/>
    <w:rsid w:val="00777711"/>
    <w:rsid w:val="00785F97"/>
    <w:rsid w:val="0079261C"/>
    <w:rsid w:val="00792ECD"/>
    <w:rsid w:val="00794D08"/>
    <w:rsid w:val="007A1C01"/>
    <w:rsid w:val="007A3584"/>
    <w:rsid w:val="007A362B"/>
    <w:rsid w:val="007A43C6"/>
    <w:rsid w:val="007B0BCF"/>
    <w:rsid w:val="007B0EC4"/>
    <w:rsid w:val="007B1FE2"/>
    <w:rsid w:val="007B385C"/>
    <w:rsid w:val="007C3084"/>
    <w:rsid w:val="007D02E6"/>
    <w:rsid w:val="007D61AB"/>
    <w:rsid w:val="007E4EF7"/>
    <w:rsid w:val="007E6139"/>
    <w:rsid w:val="007F0A6D"/>
    <w:rsid w:val="007F2F66"/>
    <w:rsid w:val="007F3FE5"/>
    <w:rsid w:val="007F6C3A"/>
    <w:rsid w:val="00800286"/>
    <w:rsid w:val="0080028F"/>
    <w:rsid w:val="00802313"/>
    <w:rsid w:val="008040AD"/>
    <w:rsid w:val="008074BA"/>
    <w:rsid w:val="00813DB0"/>
    <w:rsid w:val="00815661"/>
    <w:rsid w:val="00815E82"/>
    <w:rsid w:val="00822DE4"/>
    <w:rsid w:val="008242AF"/>
    <w:rsid w:val="00824E55"/>
    <w:rsid w:val="008255DE"/>
    <w:rsid w:val="00830BB7"/>
    <w:rsid w:val="00840085"/>
    <w:rsid w:val="00847FFC"/>
    <w:rsid w:val="0085058E"/>
    <w:rsid w:val="00854441"/>
    <w:rsid w:val="00856022"/>
    <w:rsid w:val="00862A49"/>
    <w:rsid w:val="008638F0"/>
    <w:rsid w:val="008642AE"/>
    <w:rsid w:val="00866D87"/>
    <w:rsid w:val="00866E22"/>
    <w:rsid w:val="00871068"/>
    <w:rsid w:val="008724CF"/>
    <w:rsid w:val="00875345"/>
    <w:rsid w:val="00884334"/>
    <w:rsid w:val="0088497A"/>
    <w:rsid w:val="00885815"/>
    <w:rsid w:val="00893ABC"/>
    <w:rsid w:val="00896C35"/>
    <w:rsid w:val="008A15D7"/>
    <w:rsid w:val="008B0887"/>
    <w:rsid w:val="008B3009"/>
    <w:rsid w:val="008C1065"/>
    <w:rsid w:val="008C2F35"/>
    <w:rsid w:val="008C732C"/>
    <w:rsid w:val="008D0C42"/>
    <w:rsid w:val="008D0E63"/>
    <w:rsid w:val="008D1FF3"/>
    <w:rsid w:val="008D5F1F"/>
    <w:rsid w:val="008E0C1A"/>
    <w:rsid w:val="008E2E92"/>
    <w:rsid w:val="008F3AAE"/>
    <w:rsid w:val="009014BD"/>
    <w:rsid w:val="0090238A"/>
    <w:rsid w:val="00906A83"/>
    <w:rsid w:val="0091257E"/>
    <w:rsid w:val="0091338C"/>
    <w:rsid w:val="009243EC"/>
    <w:rsid w:val="00927464"/>
    <w:rsid w:val="00927BD3"/>
    <w:rsid w:val="009303C2"/>
    <w:rsid w:val="00931504"/>
    <w:rsid w:val="00934130"/>
    <w:rsid w:val="009400BC"/>
    <w:rsid w:val="0094244D"/>
    <w:rsid w:val="00953198"/>
    <w:rsid w:val="00960339"/>
    <w:rsid w:val="009701B1"/>
    <w:rsid w:val="00976F34"/>
    <w:rsid w:val="00997345"/>
    <w:rsid w:val="009A16B7"/>
    <w:rsid w:val="009A6AD3"/>
    <w:rsid w:val="009A6EA6"/>
    <w:rsid w:val="009C0187"/>
    <w:rsid w:val="009C1CB4"/>
    <w:rsid w:val="009C4E43"/>
    <w:rsid w:val="009D18A7"/>
    <w:rsid w:val="009D238F"/>
    <w:rsid w:val="009D3CE0"/>
    <w:rsid w:val="009D40DB"/>
    <w:rsid w:val="009E087E"/>
    <w:rsid w:val="009E48DE"/>
    <w:rsid w:val="009F06B1"/>
    <w:rsid w:val="009F14B2"/>
    <w:rsid w:val="009F28E5"/>
    <w:rsid w:val="009F7F93"/>
    <w:rsid w:val="00A03DB5"/>
    <w:rsid w:val="00A05E0C"/>
    <w:rsid w:val="00A05F35"/>
    <w:rsid w:val="00A12304"/>
    <w:rsid w:val="00A15250"/>
    <w:rsid w:val="00A15D53"/>
    <w:rsid w:val="00A23790"/>
    <w:rsid w:val="00A24523"/>
    <w:rsid w:val="00A31BBB"/>
    <w:rsid w:val="00A31EC2"/>
    <w:rsid w:val="00A320D5"/>
    <w:rsid w:val="00A36C32"/>
    <w:rsid w:val="00A3782C"/>
    <w:rsid w:val="00A451CD"/>
    <w:rsid w:val="00A4614B"/>
    <w:rsid w:val="00A50C6E"/>
    <w:rsid w:val="00A518D3"/>
    <w:rsid w:val="00A6202E"/>
    <w:rsid w:val="00A62DBA"/>
    <w:rsid w:val="00A63C3A"/>
    <w:rsid w:val="00A709ED"/>
    <w:rsid w:val="00A7139E"/>
    <w:rsid w:val="00A775F6"/>
    <w:rsid w:val="00A80E70"/>
    <w:rsid w:val="00A80F85"/>
    <w:rsid w:val="00A81A9C"/>
    <w:rsid w:val="00A826A2"/>
    <w:rsid w:val="00A83065"/>
    <w:rsid w:val="00A8356E"/>
    <w:rsid w:val="00A8558B"/>
    <w:rsid w:val="00A90229"/>
    <w:rsid w:val="00A95FA1"/>
    <w:rsid w:val="00AA6017"/>
    <w:rsid w:val="00AB0D6A"/>
    <w:rsid w:val="00AB737A"/>
    <w:rsid w:val="00AC00A8"/>
    <w:rsid w:val="00AC21EF"/>
    <w:rsid w:val="00AC4025"/>
    <w:rsid w:val="00AC4ADF"/>
    <w:rsid w:val="00AC6056"/>
    <w:rsid w:val="00AD3886"/>
    <w:rsid w:val="00AD3ADA"/>
    <w:rsid w:val="00AD6743"/>
    <w:rsid w:val="00AE24C8"/>
    <w:rsid w:val="00AF44F1"/>
    <w:rsid w:val="00B02331"/>
    <w:rsid w:val="00B10690"/>
    <w:rsid w:val="00B133F9"/>
    <w:rsid w:val="00B14DE6"/>
    <w:rsid w:val="00B202FD"/>
    <w:rsid w:val="00B23A58"/>
    <w:rsid w:val="00B245AF"/>
    <w:rsid w:val="00B25658"/>
    <w:rsid w:val="00B27A50"/>
    <w:rsid w:val="00B3055D"/>
    <w:rsid w:val="00B33ADE"/>
    <w:rsid w:val="00B34709"/>
    <w:rsid w:val="00B4358E"/>
    <w:rsid w:val="00B44E2C"/>
    <w:rsid w:val="00B52EE7"/>
    <w:rsid w:val="00B578F9"/>
    <w:rsid w:val="00B60B47"/>
    <w:rsid w:val="00B63AB2"/>
    <w:rsid w:val="00B65310"/>
    <w:rsid w:val="00B71444"/>
    <w:rsid w:val="00B715E2"/>
    <w:rsid w:val="00B73640"/>
    <w:rsid w:val="00B75567"/>
    <w:rsid w:val="00B81F16"/>
    <w:rsid w:val="00B851A9"/>
    <w:rsid w:val="00B8634E"/>
    <w:rsid w:val="00B86B34"/>
    <w:rsid w:val="00B87222"/>
    <w:rsid w:val="00B87BA1"/>
    <w:rsid w:val="00B93B8F"/>
    <w:rsid w:val="00B93FC0"/>
    <w:rsid w:val="00B96B7F"/>
    <w:rsid w:val="00BA79DA"/>
    <w:rsid w:val="00BB022F"/>
    <w:rsid w:val="00BC45E2"/>
    <w:rsid w:val="00BD19CE"/>
    <w:rsid w:val="00BD2FD5"/>
    <w:rsid w:val="00BD64EE"/>
    <w:rsid w:val="00BD6719"/>
    <w:rsid w:val="00BE1E9B"/>
    <w:rsid w:val="00BE2E22"/>
    <w:rsid w:val="00BE2F15"/>
    <w:rsid w:val="00BF0F61"/>
    <w:rsid w:val="00BF1D91"/>
    <w:rsid w:val="00BF40F7"/>
    <w:rsid w:val="00C009F7"/>
    <w:rsid w:val="00C05C44"/>
    <w:rsid w:val="00C10B9D"/>
    <w:rsid w:val="00C13E0F"/>
    <w:rsid w:val="00C15C5C"/>
    <w:rsid w:val="00C312DB"/>
    <w:rsid w:val="00C56C28"/>
    <w:rsid w:val="00C57349"/>
    <w:rsid w:val="00C576FE"/>
    <w:rsid w:val="00C60305"/>
    <w:rsid w:val="00C72BC8"/>
    <w:rsid w:val="00C73795"/>
    <w:rsid w:val="00C745BC"/>
    <w:rsid w:val="00C75CD7"/>
    <w:rsid w:val="00C77109"/>
    <w:rsid w:val="00C77E0E"/>
    <w:rsid w:val="00C81AF1"/>
    <w:rsid w:val="00C82925"/>
    <w:rsid w:val="00C91C26"/>
    <w:rsid w:val="00CA27C4"/>
    <w:rsid w:val="00CA73FE"/>
    <w:rsid w:val="00CB082F"/>
    <w:rsid w:val="00CB4697"/>
    <w:rsid w:val="00CB7DE3"/>
    <w:rsid w:val="00CC1D98"/>
    <w:rsid w:val="00CC2F4E"/>
    <w:rsid w:val="00CD2DC0"/>
    <w:rsid w:val="00CD532D"/>
    <w:rsid w:val="00CD7A78"/>
    <w:rsid w:val="00CF255C"/>
    <w:rsid w:val="00CF730D"/>
    <w:rsid w:val="00D02E7B"/>
    <w:rsid w:val="00D03019"/>
    <w:rsid w:val="00D05CCF"/>
    <w:rsid w:val="00D10FBE"/>
    <w:rsid w:val="00D175C9"/>
    <w:rsid w:val="00D23496"/>
    <w:rsid w:val="00D30210"/>
    <w:rsid w:val="00D357B0"/>
    <w:rsid w:val="00D36026"/>
    <w:rsid w:val="00D43039"/>
    <w:rsid w:val="00D436F0"/>
    <w:rsid w:val="00D447DF"/>
    <w:rsid w:val="00D479AB"/>
    <w:rsid w:val="00D504E9"/>
    <w:rsid w:val="00D55D0B"/>
    <w:rsid w:val="00D57C82"/>
    <w:rsid w:val="00D60C7F"/>
    <w:rsid w:val="00D65F74"/>
    <w:rsid w:val="00D66AD2"/>
    <w:rsid w:val="00D67064"/>
    <w:rsid w:val="00D728FE"/>
    <w:rsid w:val="00D75A2D"/>
    <w:rsid w:val="00D80670"/>
    <w:rsid w:val="00D80B17"/>
    <w:rsid w:val="00D86C0A"/>
    <w:rsid w:val="00D870BA"/>
    <w:rsid w:val="00D87CAD"/>
    <w:rsid w:val="00D90630"/>
    <w:rsid w:val="00D93D6B"/>
    <w:rsid w:val="00D971F5"/>
    <w:rsid w:val="00D973EF"/>
    <w:rsid w:val="00DA02CE"/>
    <w:rsid w:val="00DA512A"/>
    <w:rsid w:val="00DB055D"/>
    <w:rsid w:val="00DB2CAD"/>
    <w:rsid w:val="00DB4BF3"/>
    <w:rsid w:val="00DC1A20"/>
    <w:rsid w:val="00DC2988"/>
    <w:rsid w:val="00DC511D"/>
    <w:rsid w:val="00DC5678"/>
    <w:rsid w:val="00DC6C11"/>
    <w:rsid w:val="00DC767F"/>
    <w:rsid w:val="00DC77FF"/>
    <w:rsid w:val="00DC78EB"/>
    <w:rsid w:val="00DD0409"/>
    <w:rsid w:val="00DD0B60"/>
    <w:rsid w:val="00DD2524"/>
    <w:rsid w:val="00DD630A"/>
    <w:rsid w:val="00DE08B6"/>
    <w:rsid w:val="00DE6DAB"/>
    <w:rsid w:val="00E03F78"/>
    <w:rsid w:val="00E07B23"/>
    <w:rsid w:val="00E11F3D"/>
    <w:rsid w:val="00E15D2D"/>
    <w:rsid w:val="00E257C9"/>
    <w:rsid w:val="00E3135D"/>
    <w:rsid w:val="00E32008"/>
    <w:rsid w:val="00E337FE"/>
    <w:rsid w:val="00E34A68"/>
    <w:rsid w:val="00E40335"/>
    <w:rsid w:val="00E42B24"/>
    <w:rsid w:val="00E43286"/>
    <w:rsid w:val="00E432D6"/>
    <w:rsid w:val="00E4500A"/>
    <w:rsid w:val="00E45B4E"/>
    <w:rsid w:val="00E567C5"/>
    <w:rsid w:val="00E64A06"/>
    <w:rsid w:val="00E70E71"/>
    <w:rsid w:val="00E77CA2"/>
    <w:rsid w:val="00E81F7D"/>
    <w:rsid w:val="00E9165E"/>
    <w:rsid w:val="00E9299C"/>
    <w:rsid w:val="00E9690F"/>
    <w:rsid w:val="00EA68DD"/>
    <w:rsid w:val="00EA7CE2"/>
    <w:rsid w:val="00EB47A1"/>
    <w:rsid w:val="00EB6447"/>
    <w:rsid w:val="00EC290E"/>
    <w:rsid w:val="00EC2FD9"/>
    <w:rsid w:val="00EC34FD"/>
    <w:rsid w:val="00EC4F2B"/>
    <w:rsid w:val="00EC79B0"/>
    <w:rsid w:val="00ED01A0"/>
    <w:rsid w:val="00ED1BF4"/>
    <w:rsid w:val="00ED214D"/>
    <w:rsid w:val="00ED4E5C"/>
    <w:rsid w:val="00ED7EF7"/>
    <w:rsid w:val="00EE1E15"/>
    <w:rsid w:val="00EE3118"/>
    <w:rsid w:val="00EE3E29"/>
    <w:rsid w:val="00EE4161"/>
    <w:rsid w:val="00EE4992"/>
    <w:rsid w:val="00EF2E7B"/>
    <w:rsid w:val="00F015FE"/>
    <w:rsid w:val="00F06D6F"/>
    <w:rsid w:val="00F12D87"/>
    <w:rsid w:val="00F156A2"/>
    <w:rsid w:val="00F200FD"/>
    <w:rsid w:val="00F26993"/>
    <w:rsid w:val="00F26DAD"/>
    <w:rsid w:val="00F3036F"/>
    <w:rsid w:val="00F3542C"/>
    <w:rsid w:val="00F358B6"/>
    <w:rsid w:val="00F3622D"/>
    <w:rsid w:val="00F36556"/>
    <w:rsid w:val="00F40B36"/>
    <w:rsid w:val="00F46005"/>
    <w:rsid w:val="00F472EA"/>
    <w:rsid w:val="00F519F6"/>
    <w:rsid w:val="00F54A10"/>
    <w:rsid w:val="00F576A3"/>
    <w:rsid w:val="00F60CDE"/>
    <w:rsid w:val="00F60FDA"/>
    <w:rsid w:val="00F636CB"/>
    <w:rsid w:val="00F64339"/>
    <w:rsid w:val="00F67D2A"/>
    <w:rsid w:val="00F71E7C"/>
    <w:rsid w:val="00F72678"/>
    <w:rsid w:val="00F74F3D"/>
    <w:rsid w:val="00F82381"/>
    <w:rsid w:val="00F86190"/>
    <w:rsid w:val="00F8764A"/>
    <w:rsid w:val="00F9083C"/>
    <w:rsid w:val="00F93AED"/>
    <w:rsid w:val="00F975DC"/>
    <w:rsid w:val="00FA0137"/>
    <w:rsid w:val="00FA61E4"/>
    <w:rsid w:val="00FB4A8D"/>
    <w:rsid w:val="00FC26C8"/>
    <w:rsid w:val="00FC3FA0"/>
    <w:rsid w:val="00FC5E1C"/>
    <w:rsid w:val="00FD3E37"/>
    <w:rsid w:val="00FE0D2D"/>
    <w:rsid w:val="00FE1095"/>
    <w:rsid w:val="00FF2213"/>
    <w:rsid w:val="00FF33A0"/>
    <w:rsid w:val="00FF3B09"/>
    <w:rsid w:val="00FF4623"/>
    <w:rsid w:val="010750B8"/>
    <w:rsid w:val="010A0784"/>
    <w:rsid w:val="014E400A"/>
    <w:rsid w:val="015A756C"/>
    <w:rsid w:val="015E3756"/>
    <w:rsid w:val="01C16CE0"/>
    <w:rsid w:val="028B5343"/>
    <w:rsid w:val="02CA086F"/>
    <w:rsid w:val="038B6117"/>
    <w:rsid w:val="04414A6B"/>
    <w:rsid w:val="04636EDB"/>
    <w:rsid w:val="048F27B8"/>
    <w:rsid w:val="05110EEC"/>
    <w:rsid w:val="05814CA8"/>
    <w:rsid w:val="06032EE7"/>
    <w:rsid w:val="08381B23"/>
    <w:rsid w:val="08532EBF"/>
    <w:rsid w:val="08DA2F75"/>
    <w:rsid w:val="09403E36"/>
    <w:rsid w:val="094947CE"/>
    <w:rsid w:val="096A424D"/>
    <w:rsid w:val="09A6684F"/>
    <w:rsid w:val="09DD287F"/>
    <w:rsid w:val="09F301A3"/>
    <w:rsid w:val="0A4F513F"/>
    <w:rsid w:val="0A5023EF"/>
    <w:rsid w:val="0A996665"/>
    <w:rsid w:val="0AF25DC1"/>
    <w:rsid w:val="0B4346FA"/>
    <w:rsid w:val="0BA80F85"/>
    <w:rsid w:val="0CEE01CC"/>
    <w:rsid w:val="0D047D44"/>
    <w:rsid w:val="0D4E1DEA"/>
    <w:rsid w:val="0E8D51AF"/>
    <w:rsid w:val="0F2B5198"/>
    <w:rsid w:val="10626957"/>
    <w:rsid w:val="10B25084"/>
    <w:rsid w:val="10B4795F"/>
    <w:rsid w:val="112C083E"/>
    <w:rsid w:val="117A4903"/>
    <w:rsid w:val="117E0240"/>
    <w:rsid w:val="1199246F"/>
    <w:rsid w:val="11B9673D"/>
    <w:rsid w:val="11DC4CBD"/>
    <w:rsid w:val="11F71BE9"/>
    <w:rsid w:val="11FC6962"/>
    <w:rsid w:val="122A3AC6"/>
    <w:rsid w:val="126D3FB9"/>
    <w:rsid w:val="12C303EF"/>
    <w:rsid w:val="132B5F0C"/>
    <w:rsid w:val="133550CB"/>
    <w:rsid w:val="13377F46"/>
    <w:rsid w:val="13440572"/>
    <w:rsid w:val="13BC2568"/>
    <w:rsid w:val="13C77BE1"/>
    <w:rsid w:val="143541E9"/>
    <w:rsid w:val="14782CD1"/>
    <w:rsid w:val="14FF3914"/>
    <w:rsid w:val="15190B04"/>
    <w:rsid w:val="15996F96"/>
    <w:rsid w:val="15D05F83"/>
    <w:rsid w:val="169A45D0"/>
    <w:rsid w:val="177E01EB"/>
    <w:rsid w:val="17E77E95"/>
    <w:rsid w:val="18A41649"/>
    <w:rsid w:val="18E46C10"/>
    <w:rsid w:val="19603FB0"/>
    <w:rsid w:val="1A7002FE"/>
    <w:rsid w:val="1AD44B12"/>
    <w:rsid w:val="1B114A8D"/>
    <w:rsid w:val="1B864946"/>
    <w:rsid w:val="1C1A3E3E"/>
    <w:rsid w:val="1C5F478B"/>
    <w:rsid w:val="1CD72A7D"/>
    <w:rsid w:val="1CF51858"/>
    <w:rsid w:val="1D0A6121"/>
    <w:rsid w:val="1D321E9F"/>
    <w:rsid w:val="1D552C53"/>
    <w:rsid w:val="1D6C4167"/>
    <w:rsid w:val="1D963E1E"/>
    <w:rsid w:val="1DA87C35"/>
    <w:rsid w:val="1DB158CF"/>
    <w:rsid w:val="1E404390"/>
    <w:rsid w:val="1E775DD9"/>
    <w:rsid w:val="1EB031C3"/>
    <w:rsid w:val="1EC56142"/>
    <w:rsid w:val="1ED4635D"/>
    <w:rsid w:val="1F072B0F"/>
    <w:rsid w:val="204C1774"/>
    <w:rsid w:val="204F1132"/>
    <w:rsid w:val="20696068"/>
    <w:rsid w:val="20AE7CC7"/>
    <w:rsid w:val="20B07371"/>
    <w:rsid w:val="20B56C7F"/>
    <w:rsid w:val="20CD2553"/>
    <w:rsid w:val="20F37C68"/>
    <w:rsid w:val="213A0800"/>
    <w:rsid w:val="216836F6"/>
    <w:rsid w:val="21AA2521"/>
    <w:rsid w:val="21E36DEC"/>
    <w:rsid w:val="2232761A"/>
    <w:rsid w:val="226C0762"/>
    <w:rsid w:val="22CB3CA0"/>
    <w:rsid w:val="22E61F9C"/>
    <w:rsid w:val="23151472"/>
    <w:rsid w:val="237C3A03"/>
    <w:rsid w:val="23C57E4E"/>
    <w:rsid w:val="244E6A17"/>
    <w:rsid w:val="24A074D1"/>
    <w:rsid w:val="24A57D9D"/>
    <w:rsid w:val="276A58A4"/>
    <w:rsid w:val="277E7827"/>
    <w:rsid w:val="27A11BA3"/>
    <w:rsid w:val="27A15E70"/>
    <w:rsid w:val="281541A8"/>
    <w:rsid w:val="281B2783"/>
    <w:rsid w:val="28261B29"/>
    <w:rsid w:val="28A37CE2"/>
    <w:rsid w:val="28C652BC"/>
    <w:rsid w:val="290C1458"/>
    <w:rsid w:val="29BB5E8B"/>
    <w:rsid w:val="29E63FA1"/>
    <w:rsid w:val="29FD0C24"/>
    <w:rsid w:val="2B2C7F89"/>
    <w:rsid w:val="2B8D0339"/>
    <w:rsid w:val="2D8204B1"/>
    <w:rsid w:val="2DA32F08"/>
    <w:rsid w:val="2DC82F48"/>
    <w:rsid w:val="2E972510"/>
    <w:rsid w:val="2F4700B5"/>
    <w:rsid w:val="2F531137"/>
    <w:rsid w:val="2F850A62"/>
    <w:rsid w:val="2FB53223"/>
    <w:rsid w:val="2FC300F0"/>
    <w:rsid w:val="301A2A5F"/>
    <w:rsid w:val="30284DE1"/>
    <w:rsid w:val="304D2432"/>
    <w:rsid w:val="309477F2"/>
    <w:rsid w:val="30EE21BC"/>
    <w:rsid w:val="318A5AD3"/>
    <w:rsid w:val="319E6C30"/>
    <w:rsid w:val="31D217AC"/>
    <w:rsid w:val="333C1202"/>
    <w:rsid w:val="335C2D8F"/>
    <w:rsid w:val="33D807A1"/>
    <w:rsid w:val="33F65D5D"/>
    <w:rsid w:val="35896690"/>
    <w:rsid w:val="35B42D0F"/>
    <w:rsid w:val="362D4EF4"/>
    <w:rsid w:val="364F59DB"/>
    <w:rsid w:val="37381F7F"/>
    <w:rsid w:val="377F18CF"/>
    <w:rsid w:val="37E57B31"/>
    <w:rsid w:val="38236094"/>
    <w:rsid w:val="386010E3"/>
    <w:rsid w:val="38C87DAD"/>
    <w:rsid w:val="39D4561F"/>
    <w:rsid w:val="3AC82692"/>
    <w:rsid w:val="3B10535D"/>
    <w:rsid w:val="3B3673DD"/>
    <w:rsid w:val="3B470D5C"/>
    <w:rsid w:val="3B6B6DEE"/>
    <w:rsid w:val="3BED59EA"/>
    <w:rsid w:val="3BFC43F1"/>
    <w:rsid w:val="3C0B0CEF"/>
    <w:rsid w:val="3C2E3588"/>
    <w:rsid w:val="3D3257F6"/>
    <w:rsid w:val="3D4865AC"/>
    <w:rsid w:val="3E0372CB"/>
    <w:rsid w:val="3E2010AB"/>
    <w:rsid w:val="3E657208"/>
    <w:rsid w:val="3EDE5CCA"/>
    <w:rsid w:val="3F755B91"/>
    <w:rsid w:val="3FFF04A0"/>
    <w:rsid w:val="40081666"/>
    <w:rsid w:val="401940E9"/>
    <w:rsid w:val="40605E05"/>
    <w:rsid w:val="4062753D"/>
    <w:rsid w:val="407521A0"/>
    <w:rsid w:val="40910447"/>
    <w:rsid w:val="414F047A"/>
    <w:rsid w:val="417C15FC"/>
    <w:rsid w:val="41E34B01"/>
    <w:rsid w:val="421A6F36"/>
    <w:rsid w:val="427A1A06"/>
    <w:rsid w:val="42982E3B"/>
    <w:rsid w:val="43672BE2"/>
    <w:rsid w:val="436C496F"/>
    <w:rsid w:val="452F4C8E"/>
    <w:rsid w:val="45E51BF0"/>
    <w:rsid w:val="45E8512E"/>
    <w:rsid w:val="462C7031"/>
    <w:rsid w:val="466B2D08"/>
    <w:rsid w:val="46DC02D7"/>
    <w:rsid w:val="477525D1"/>
    <w:rsid w:val="48285D4A"/>
    <w:rsid w:val="490828E7"/>
    <w:rsid w:val="49206567"/>
    <w:rsid w:val="4A0F0509"/>
    <w:rsid w:val="4A6368A6"/>
    <w:rsid w:val="4ACD7DE9"/>
    <w:rsid w:val="4BC969ED"/>
    <w:rsid w:val="4D0D50BB"/>
    <w:rsid w:val="4D367416"/>
    <w:rsid w:val="4DA41A6F"/>
    <w:rsid w:val="4DB57F1B"/>
    <w:rsid w:val="4DCC28E5"/>
    <w:rsid w:val="4DE14CE9"/>
    <w:rsid w:val="4E277668"/>
    <w:rsid w:val="4E4A4957"/>
    <w:rsid w:val="4E8614F1"/>
    <w:rsid w:val="4E8E324F"/>
    <w:rsid w:val="50C85070"/>
    <w:rsid w:val="517275E3"/>
    <w:rsid w:val="51CB0FA1"/>
    <w:rsid w:val="52516FBE"/>
    <w:rsid w:val="52A200C8"/>
    <w:rsid w:val="5398183B"/>
    <w:rsid w:val="53A05652"/>
    <w:rsid w:val="53A32688"/>
    <w:rsid w:val="53B44085"/>
    <w:rsid w:val="556161F8"/>
    <w:rsid w:val="55757FE2"/>
    <w:rsid w:val="559973D2"/>
    <w:rsid w:val="55AC0970"/>
    <w:rsid w:val="55C25E2F"/>
    <w:rsid w:val="560F5985"/>
    <w:rsid w:val="569531E4"/>
    <w:rsid w:val="56FC6AF8"/>
    <w:rsid w:val="574D2140"/>
    <w:rsid w:val="57A93ECA"/>
    <w:rsid w:val="58F44F0B"/>
    <w:rsid w:val="592D0E03"/>
    <w:rsid w:val="59426973"/>
    <w:rsid w:val="5967489C"/>
    <w:rsid w:val="5A066BF7"/>
    <w:rsid w:val="5A156CC4"/>
    <w:rsid w:val="5A165532"/>
    <w:rsid w:val="5A7C67B0"/>
    <w:rsid w:val="5AE5615A"/>
    <w:rsid w:val="5B205D7F"/>
    <w:rsid w:val="5B331A8D"/>
    <w:rsid w:val="5C174931"/>
    <w:rsid w:val="5C194EFE"/>
    <w:rsid w:val="5C531F30"/>
    <w:rsid w:val="5D3A3163"/>
    <w:rsid w:val="5D9B752B"/>
    <w:rsid w:val="5DF8358D"/>
    <w:rsid w:val="5E100891"/>
    <w:rsid w:val="5E8141A0"/>
    <w:rsid w:val="5EEE763F"/>
    <w:rsid w:val="5F8A6B11"/>
    <w:rsid w:val="60010C72"/>
    <w:rsid w:val="610370F3"/>
    <w:rsid w:val="611B2893"/>
    <w:rsid w:val="61286D69"/>
    <w:rsid w:val="61620FB5"/>
    <w:rsid w:val="61947C6D"/>
    <w:rsid w:val="61984EE0"/>
    <w:rsid w:val="621B203C"/>
    <w:rsid w:val="62ED5F00"/>
    <w:rsid w:val="63087327"/>
    <w:rsid w:val="63CD0F81"/>
    <w:rsid w:val="63F37FF9"/>
    <w:rsid w:val="641F0838"/>
    <w:rsid w:val="64E75E1D"/>
    <w:rsid w:val="65074FB7"/>
    <w:rsid w:val="666A7335"/>
    <w:rsid w:val="66D71667"/>
    <w:rsid w:val="66E24808"/>
    <w:rsid w:val="674A5343"/>
    <w:rsid w:val="686003F3"/>
    <w:rsid w:val="689167EB"/>
    <w:rsid w:val="68CD64F6"/>
    <w:rsid w:val="695316BD"/>
    <w:rsid w:val="69E365A6"/>
    <w:rsid w:val="69E95BA6"/>
    <w:rsid w:val="6B351302"/>
    <w:rsid w:val="6B964DCD"/>
    <w:rsid w:val="6BE742DB"/>
    <w:rsid w:val="6BF44741"/>
    <w:rsid w:val="6CD76A33"/>
    <w:rsid w:val="6D557861"/>
    <w:rsid w:val="6DC92DC8"/>
    <w:rsid w:val="6E9F6EE7"/>
    <w:rsid w:val="6EAB61EA"/>
    <w:rsid w:val="6EAC0C07"/>
    <w:rsid w:val="6F246449"/>
    <w:rsid w:val="6F5F46E5"/>
    <w:rsid w:val="706A4A06"/>
    <w:rsid w:val="70B61D82"/>
    <w:rsid w:val="70C648C0"/>
    <w:rsid w:val="71140407"/>
    <w:rsid w:val="7186466B"/>
    <w:rsid w:val="71AA752D"/>
    <w:rsid w:val="71F90327"/>
    <w:rsid w:val="725E6C67"/>
    <w:rsid w:val="72756EEF"/>
    <w:rsid w:val="72DE52A6"/>
    <w:rsid w:val="73093E17"/>
    <w:rsid w:val="739A0444"/>
    <w:rsid w:val="73C56F9B"/>
    <w:rsid w:val="741F7C12"/>
    <w:rsid w:val="74307C06"/>
    <w:rsid w:val="75730A92"/>
    <w:rsid w:val="75850E97"/>
    <w:rsid w:val="76463EC4"/>
    <w:rsid w:val="766A4EB7"/>
    <w:rsid w:val="76774B66"/>
    <w:rsid w:val="76793F1B"/>
    <w:rsid w:val="76817F7B"/>
    <w:rsid w:val="76846AB1"/>
    <w:rsid w:val="77503C0A"/>
    <w:rsid w:val="77633840"/>
    <w:rsid w:val="77675AF4"/>
    <w:rsid w:val="77A53ECA"/>
    <w:rsid w:val="77EE63BD"/>
    <w:rsid w:val="784110CB"/>
    <w:rsid w:val="78911026"/>
    <w:rsid w:val="7A1A0388"/>
    <w:rsid w:val="7A623284"/>
    <w:rsid w:val="7AC15E09"/>
    <w:rsid w:val="7AD56C59"/>
    <w:rsid w:val="7AFE4BB2"/>
    <w:rsid w:val="7BB8633D"/>
    <w:rsid w:val="7BCA49BD"/>
    <w:rsid w:val="7C0C2A3D"/>
    <w:rsid w:val="7C0F2678"/>
    <w:rsid w:val="7C120974"/>
    <w:rsid w:val="7C7566D6"/>
    <w:rsid w:val="7CC12BAF"/>
    <w:rsid w:val="7D160C79"/>
    <w:rsid w:val="7D790E2D"/>
    <w:rsid w:val="7DB32DD9"/>
    <w:rsid w:val="7DBD7CDB"/>
    <w:rsid w:val="7DCA2708"/>
    <w:rsid w:val="7DD82F74"/>
    <w:rsid w:val="7F7E2D14"/>
    <w:rsid w:val="7F86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7D0D63"/>
  <w15:docId w15:val="{7EEC1C1B-D128-4E72-86CC-F892E5B3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qFormat/>
    <w:pPr>
      <w:autoSpaceDE w:val="0"/>
      <w:autoSpaceDN w:val="0"/>
      <w:adjustRightInd w:val="0"/>
      <w:spacing w:line="1134" w:lineRule="atLeast"/>
      <w:jc w:val="center"/>
      <w:outlineLvl w:val="1"/>
    </w:pPr>
    <w:rPr>
      <w:rFonts w:ascii="宋体"/>
      <w:b/>
      <w:kern w:val="0"/>
      <w:sz w:val="44"/>
      <w:szCs w:val="20"/>
    </w:rPr>
  </w:style>
  <w:style w:type="paragraph" w:styleId="3">
    <w:name w:val="heading 3"/>
    <w:basedOn w:val="a"/>
    <w:next w:val="a0"/>
    <w:link w:val="30"/>
    <w:qFormat/>
    <w:pPr>
      <w:autoSpaceDE w:val="0"/>
      <w:autoSpaceDN w:val="0"/>
      <w:adjustRightInd w:val="0"/>
      <w:spacing w:line="567" w:lineRule="atLeast"/>
      <w:jc w:val="center"/>
      <w:outlineLvl w:val="2"/>
    </w:pPr>
    <w:rPr>
      <w:rFonts w:ascii="楷体_GB2312" w:eastAsia="楷体_GB2312"/>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qFormat/>
    <w:pPr>
      <w:jc w:val="left"/>
    </w:pPr>
  </w:style>
  <w:style w:type="paragraph" w:styleId="a6">
    <w:name w:val="Body Text Indent"/>
    <w:basedOn w:val="a"/>
    <w:link w:val="a7"/>
    <w:qFormat/>
    <w:pPr>
      <w:ind w:firstLineChars="200" w:firstLine="480"/>
    </w:pPr>
    <w:rPr>
      <w:iCs/>
      <w:sz w:val="24"/>
    </w:rPr>
  </w:style>
  <w:style w:type="paragraph" w:styleId="a8">
    <w:name w:val="Date"/>
    <w:basedOn w:val="a"/>
    <w:next w:val="a"/>
    <w:link w:val="a9"/>
    <w:qFormat/>
    <w:pPr>
      <w:ind w:leftChars="2500" w:left="100"/>
    </w:pPr>
  </w:style>
  <w:style w:type="paragraph" w:styleId="21">
    <w:name w:val="Body Text Indent 2"/>
    <w:basedOn w:val="a"/>
    <w:link w:val="22"/>
    <w:qFormat/>
    <w:pPr>
      <w:autoSpaceDE w:val="0"/>
      <w:autoSpaceDN w:val="0"/>
      <w:adjustRightInd w:val="0"/>
      <w:spacing w:line="567" w:lineRule="atLeast"/>
      <w:ind w:firstLine="624"/>
    </w:pPr>
    <w:rPr>
      <w:rFonts w:ascii="仿宋_GB2312" w:eastAsia="仿宋_GB2312"/>
      <w:kern w:val="0"/>
      <w:sz w:val="24"/>
      <w:szCs w:val="20"/>
    </w:rPr>
  </w:style>
  <w:style w:type="paragraph" w:styleId="aa">
    <w:name w:val="Balloon Text"/>
    <w:basedOn w:val="a"/>
    <w:link w:val="ab"/>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4"/>
    <w:next w:val="a4"/>
    <w:link w:val="af1"/>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annotation reference"/>
    <w:qFormat/>
    <w:rPr>
      <w:sz w:val="21"/>
      <w:szCs w:val="21"/>
    </w:rPr>
  </w:style>
  <w:style w:type="character" w:customStyle="1" w:styleId="af">
    <w:name w:val="页眉 字符"/>
    <w:basedOn w:val="a1"/>
    <w:link w:val="ae"/>
    <w:uiPriority w:val="99"/>
    <w:semiHidden/>
    <w:qFormat/>
    <w:rPr>
      <w:sz w:val="18"/>
      <w:szCs w:val="18"/>
    </w:rPr>
  </w:style>
  <w:style w:type="character" w:customStyle="1" w:styleId="ad">
    <w:name w:val="页脚 字符"/>
    <w:basedOn w:val="a1"/>
    <w:link w:val="ac"/>
    <w:uiPriority w:val="99"/>
    <w:semiHidden/>
    <w:qFormat/>
    <w:rPr>
      <w:sz w:val="18"/>
      <w:szCs w:val="18"/>
    </w:rPr>
  </w:style>
  <w:style w:type="character" w:customStyle="1" w:styleId="20">
    <w:name w:val="标题 2 字符"/>
    <w:basedOn w:val="a1"/>
    <w:link w:val="2"/>
    <w:qFormat/>
    <w:rPr>
      <w:rFonts w:ascii="宋体" w:eastAsia="宋体" w:hAnsi="Times New Roman" w:cs="Times New Roman"/>
      <w:b/>
      <w:kern w:val="0"/>
      <w:sz w:val="44"/>
      <w:szCs w:val="20"/>
    </w:rPr>
  </w:style>
  <w:style w:type="character" w:customStyle="1" w:styleId="30">
    <w:name w:val="标题 3 字符"/>
    <w:basedOn w:val="a1"/>
    <w:link w:val="3"/>
    <w:qFormat/>
    <w:rPr>
      <w:rFonts w:ascii="楷体_GB2312" w:eastAsia="楷体_GB2312" w:hAnsi="Times New Roman" w:cs="Times New Roman"/>
      <w:kern w:val="0"/>
      <w:sz w:val="32"/>
      <w:szCs w:val="20"/>
    </w:rPr>
  </w:style>
  <w:style w:type="character" w:customStyle="1" w:styleId="a7">
    <w:name w:val="正文文本缩进 字符"/>
    <w:basedOn w:val="a1"/>
    <w:link w:val="a6"/>
    <w:qFormat/>
    <w:rPr>
      <w:rFonts w:ascii="Times New Roman" w:eastAsia="宋体" w:hAnsi="Times New Roman" w:cs="Times New Roman"/>
      <w:iCs/>
      <w:sz w:val="24"/>
      <w:szCs w:val="24"/>
    </w:rPr>
  </w:style>
  <w:style w:type="character" w:customStyle="1" w:styleId="22">
    <w:name w:val="正文文本缩进 2 字符"/>
    <w:basedOn w:val="a1"/>
    <w:link w:val="21"/>
    <w:qFormat/>
    <w:rPr>
      <w:rFonts w:ascii="仿宋_GB2312" w:eastAsia="仿宋_GB2312" w:hAnsi="Times New Roman" w:cs="Times New Roman"/>
      <w:kern w:val="0"/>
      <w:sz w:val="24"/>
      <w:szCs w:val="20"/>
    </w:rPr>
  </w:style>
  <w:style w:type="paragraph" w:customStyle="1" w:styleId="31">
    <w:name w:val="标题3"/>
    <w:basedOn w:val="a"/>
    <w:next w:val="a"/>
    <w:qFormat/>
    <w:pPr>
      <w:autoSpaceDE w:val="0"/>
      <w:autoSpaceDN w:val="0"/>
      <w:snapToGrid w:val="0"/>
      <w:spacing w:line="590" w:lineRule="atLeast"/>
      <w:ind w:firstLine="624"/>
    </w:pPr>
    <w:rPr>
      <w:rFonts w:eastAsia="方正黑体_GBK"/>
      <w:snapToGrid w:val="0"/>
      <w:kern w:val="0"/>
      <w:sz w:val="32"/>
      <w:szCs w:val="20"/>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af5">
    <w:name w:val="主题词"/>
    <w:basedOn w:val="a"/>
    <w:qFormat/>
    <w:pPr>
      <w:autoSpaceDE w:val="0"/>
      <w:autoSpaceDN w:val="0"/>
      <w:adjustRightInd w:val="0"/>
      <w:spacing w:line="240" w:lineRule="atLeast"/>
      <w:jc w:val="left"/>
    </w:pPr>
    <w:rPr>
      <w:rFonts w:ascii="宋体"/>
      <w:b/>
      <w:snapToGrid w:val="0"/>
      <w:kern w:val="0"/>
      <w:sz w:val="32"/>
      <w:szCs w:val="20"/>
    </w:rPr>
  </w:style>
  <w:style w:type="paragraph" w:customStyle="1" w:styleId="af6">
    <w:name w:val="抄送栏"/>
    <w:basedOn w:val="a"/>
    <w:qFormat/>
    <w:pPr>
      <w:autoSpaceDE w:val="0"/>
      <w:autoSpaceDN w:val="0"/>
      <w:adjustRightInd w:val="0"/>
      <w:spacing w:line="454" w:lineRule="atLeast"/>
      <w:ind w:left="1310" w:right="357" w:hanging="953"/>
    </w:pPr>
    <w:rPr>
      <w:rFonts w:ascii="方正仿宋_GBK" w:eastAsia="方正仿宋_GBK"/>
      <w:snapToGrid w:val="0"/>
      <w:kern w:val="0"/>
      <w:sz w:val="32"/>
      <w:szCs w:val="20"/>
    </w:rPr>
  </w:style>
  <w:style w:type="paragraph" w:customStyle="1" w:styleId="af7">
    <w:name w:val="线型"/>
    <w:basedOn w:val="af6"/>
    <w:qFormat/>
    <w:pPr>
      <w:spacing w:line="240" w:lineRule="auto"/>
      <w:ind w:left="0" w:firstLine="0"/>
      <w:jc w:val="center"/>
    </w:pPr>
    <w:rPr>
      <w:sz w:val="21"/>
    </w:rPr>
  </w:style>
  <w:style w:type="paragraph" w:customStyle="1" w:styleId="af8">
    <w:name w:val="印发栏"/>
    <w:basedOn w:val="a0"/>
    <w:qFormat/>
    <w:pPr>
      <w:tabs>
        <w:tab w:val="right" w:pos="8465"/>
      </w:tabs>
      <w:autoSpaceDE w:val="0"/>
      <w:autoSpaceDN w:val="0"/>
      <w:adjustRightInd w:val="0"/>
      <w:spacing w:line="454" w:lineRule="atLeast"/>
      <w:ind w:left="357" w:right="357" w:firstLineChars="0" w:firstLine="0"/>
      <w:jc w:val="left"/>
    </w:pPr>
    <w:rPr>
      <w:rFonts w:ascii="方正仿宋_GBK" w:eastAsia="方正仿宋_GBK"/>
      <w:snapToGrid w:val="0"/>
      <w:kern w:val="0"/>
      <w:sz w:val="32"/>
      <w:szCs w:val="20"/>
    </w:rPr>
  </w:style>
  <w:style w:type="paragraph" w:customStyle="1" w:styleId="af9">
    <w:name w:val="印数"/>
    <w:basedOn w:val="af8"/>
    <w:qFormat/>
    <w:pPr>
      <w:spacing w:line="400" w:lineRule="atLeast"/>
      <w:jc w:val="right"/>
    </w:pPr>
  </w:style>
  <w:style w:type="character" w:customStyle="1" w:styleId="a9">
    <w:name w:val="日期 字符"/>
    <w:basedOn w:val="a1"/>
    <w:link w:val="a8"/>
    <w:qFormat/>
    <w:rPr>
      <w:rFonts w:ascii="Times New Roman" w:eastAsia="宋体" w:hAnsi="Times New Roman" w:cs="Times New Roman"/>
      <w:szCs w:val="24"/>
    </w:rPr>
  </w:style>
  <w:style w:type="paragraph" w:customStyle="1" w:styleId="Char">
    <w:name w:val="Char"/>
    <w:basedOn w:val="a"/>
    <w:qFormat/>
    <w:pPr>
      <w:widowControl/>
      <w:spacing w:after="160" w:line="240" w:lineRule="exact"/>
      <w:jc w:val="left"/>
    </w:pPr>
    <w:rPr>
      <w:rFonts w:ascii="Verdana" w:eastAsia="仿宋_GB2312" w:hAnsi="Verdana"/>
      <w:kern w:val="0"/>
      <w:sz w:val="24"/>
      <w:szCs w:val="32"/>
      <w:lang w:eastAsia="en-US"/>
    </w:rPr>
  </w:style>
  <w:style w:type="character" w:customStyle="1" w:styleId="font111">
    <w:name w:val="font111"/>
    <w:qFormat/>
    <w:rPr>
      <w:sz w:val="22"/>
      <w:szCs w:val="22"/>
    </w:rPr>
  </w:style>
  <w:style w:type="character" w:customStyle="1" w:styleId="ab">
    <w:name w:val="批注框文本 字符"/>
    <w:basedOn w:val="a1"/>
    <w:link w:val="aa"/>
    <w:qFormat/>
    <w:rPr>
      <w:rFonts w:ascii="Times New Roman" w:eastAsia="宋体" w:hAnsi="Times New Roman" w:cs="Times New Roman"/>
      <w:sz w:val="18"/>
      <w:szCs w:val="18"/>
    </w:rPr>
  </w:style>
  <w:style w:type="character" w:customStyle="1" w:styleId="a5">
    <w:name w:val="批注文字 字符"/>
    <w:basedOn w:val="a1"/>
    <w:link w:val="a4"/>
    <w:qFormat/>
    <w:rPr>
      <w:rFonts w:ascii="Times New Roman" w:eastAsia="宋体" w:hAnsi="Times New Roman" w:cs="Times New Roman"/>
      <w:szCs w:val="24"/>
    </w:rPr>
  </w:style>
  <w:style w:type="character" w:customStyle="1" w:styleId="af1">
    <w:name w:val="批注主题 字符"/>
    <w:basedOn w:val="a5"/>
    <w:link w:val="af0"/>
    <w:qFormat/>
    <w:rPr>
      <w:rFonts w:ascii="Times New Roman" w:eastAsia="宋体" w:hAnsi="Times New Roman" w:cs="Times New Roman"/>
      <w:b/>
      <w:bCs/>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styleId="afa">
    <w:name w:val="List Paragraph"/>
    <w:basedOn w:val="a"/>
    <w:uiPriority w:val="34"/>
    <w:qFormat/>
    <w:pPr>
      <w:ind w:firstLineChars="200" w:firstLine="420"/>
    </w:pPr>
  </w:style>
  <w:style w:type="paragraph" w:customStyle="1" w:styleId="afb">
    <w:name w:val="段"/>
    <w:next w:val="a"/>
    <w:qFormat/>
    <w:pPr>
      <w:autoSpaceDE w:val="0"/>
      <w:autoSpaceDN w:val="0"/>
      <w:ind w:firstLine="200"/>
      <w:jc w:val="both"/>
    </w:pPr>
    <w:rPr>
      <w:rFonts w:ascii="宋体" w:eastAsia="宋体" w:hAnsi="Calibri" w:cs="Times New Roman"/>
      <w:sz w:val="21"/>
      <w:szCs w:val="22"/>
    </w:rPr>
  </w:style>
  <w:style w:type="paragraph" w:customStyle="1" w:styleId="afc">
    <w:name w:val="附件栏"/>
    <w:basedOn w:val="a"/>
    <w:rsid w:val="001535AF"/>
    <w:pPr>
      <w:autoSpaceDE w:val="0"/>
      <w:autoSpaceDN w:val="0"/>
      <w:snapToGrid w:val="0"/>
      <w:spacing w:line="590" w:lineRule="atLeast"/>
      <w:ind w:firstLine="624"/>
    </w:pPr>
    <w:rPr>
      <w:rFonts w:ascii="汉鼎简仿宋" w:eastAsia="汉鼎简仿宋"/>
      <w:snapToGrid w:val="0"/>
      <w:kern w:val="0"/>
      <w:sz w:val="32"/>
      <w:szCs w:val="20"/>
    </w:rPr>
  </w:style>
  <w:style w:type="paragraph" w:styleId="afd">
    <w:name w:val="Revision"/>
    <w:hidden/>
    <w:uiPriority w:val="99"/>
    <w:semiHidden/>
    <w:rsid w:val="00471A9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65C2295-E7FD-498E-88D7-8AAE8CC5E1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40</Pages>
  <Words>2557</Words>
  <Characters>14579</Characters>
  <Application>Microsoft Office Word</Application>
  <DocSecurity>0</DocSecurity>
  <Lines>121</Lines>
  <Paragraphs>34</Paragraphs>
  <ScaleCrop>false</ScaleCrop>
  <Company>微软中国</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高 威</cp:lastModifiedBy>
  <cp:revision>152</cp:revision>
  <cp:lastPrinted>2020-04-20T01:19:00Z</cp:lastPrinted>
  <dcterms:created xsi:type="dcterms:W3CDTF">2022-04-28T03:02:00Z</dcterms:created>
  <dcterms:modified xsi:type="dcterms:W3CDTF">2022-08-16T01:26:00Z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F0C1CCC61210428D87C4872A52AF3C39</vt:lpwstr>
  </property>
</Properties>
</file>