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8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313E9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sz w:val="44"/>
          <w:szCs w:val="44"/>
          <w:lang w:val="en-US" w:eastAsia="zh-CN" w:bidi="ar"/>
        </w:rPr>
      </w:pPr>
      <w:r>
        <w:rPr>
          <w:rStyle w:val="7"/>
          <w:rFonts w:hint="default" w:ascii="Times New Roman" w:hAnsi="Times New Roman" w:eastAsia="方正小标宋简体" w:cs="Times New Roman"/>
          <w:sz w:val="40"/>
          <w:szCs w:val="40"/>
          <w:lang w:val="en-US" w:eastAsia="zh-CN" w:bidi="ar"/>
        </w:rPr>
        <w:t>太仓市推动旅游公共服务高质量发展2025年重点任务清单</w:t>
      </w:r>
    </w:p>
    <w:tbl>
      <w:tblPr>
        <w:tblStyle w:val="5"/>
        <w:tblW w:w="15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013"/>
        <w:gridCol w:w="7824"/>
        <w:gridCol w:w="2891"/>
      </w:tblGrid>
      <w:tr w14:paraId="34C0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主要任务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年重点工作任务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责任单位</w:t>
            </w:r>
          </w:p>
        </w:tc>
      </w:tr>
      <w:tr w14:paraId="3C7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5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CE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一、提升旅游信息咨询服务</w:t>
            </w:r>
          </w:p>
        </w:tc>
        <w:tc>
          <w:tcPr>
            <w:tcW w:w="20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1．打造多维立体咨询服务网络。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（1）加强高铁太仓站、太仓南站旅游咨询服务点建设，提升全域旅游咨询亭服务功能；沙溪汽车客运站、浏河客运站青益坊设置旅游咨询服务点。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文体广旅局、交运局，</w:t>
            </w:r>
          </w:p>
          <w:p w14:paraId="4CEB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沙溪镇、浏河镇</w:t>
            </w:r>
          </w:p>
        </w:tc>
      </w:tr>
      <w:tr w14:paraId="6656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C80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（2）万达广场、华发广场、南洋广场等重点商圈设置旅游咨询服务点或自动站，实现星级和品牌酒店等场所旅游资讯全覆盖。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商务局、文体广旅局</w:t>
            </w:r>
          </w:p>
        </w:tc>
      </w:tr>
      <w:tr w14:paraId="6F30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E12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（3）推进弇山园旅游咨询服务中心和金仓湖片区综合配套服务中心建设，完善东林村、香塘村、浏南村等游客咨询服务点功能，开展永丰村、勤力村等游客咨询服务点规划建设。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文体广旅局，文旅集团，城厢镇、沙溪镇、浏河镇、双凤镇</w:t>
            </w:r>
          </w:p>
        </w:tc>
      </w:tr>
      <w:tr w14:paraId="0959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BD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2．完善线上综合应用。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（4）持续优化“醉美太仓”微信小程序应用场景，丰富线上服务功能，打造常用常新的全域旅游线上总入口。定期更新旅游活动信息、产品信息；发布旅游攻略、游记分享等原创信息平均每月不低于2条。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</w:t>
            </w:r>
          </w:p>
        </w:tc>
      </w:tr>
      <w:tr w14:paraId="2E4D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F1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（5）加快智慧景区建设，推动玫瑰庄园等景区实现线上售票、扫码入园。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</w:t>
            </w:r>
          </w:p>
        </w:tc>
      </w:tr>
      <w:tr w14:paraId="13EC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28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（6）优化运营太仓电子旅游年卡，拓展卡密兑换、兑换券码管理后台、年卡商品优惠券支持等新功能，吸收更多新兴文旅项目纳入使用范围，推动加入长三角、水韵江苏、嘉昆太等旅游年卡目录。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</w:t>
            </w:r>
          </w:p>
        </w:tc>
      </w:tr>
      <w:tr w14:paraId="15A8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74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3．拓宽旅游信息宣传渠道。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（7）丰富旅游宣传资料品类，制作新版《四季太仓》全域旅游宣传手册。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</w:t>
            </w:r>
          </w:p>
        </w:tc>
      </w:tr>
      <w:tr w14:paraId="110A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C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A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（8）拍摄制作全域旅游形象宣传片，推出特色旅游线路不少于10条，发布各类宣传视频、图文资讯不少于100条（篇）。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</w:t>
            </w:r>
          </w:p>
        </w:tc>
      </w:tr>
      <w:tr w14:paraId="2191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二、构建便捷旅游交通服务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4．推进旅游交通基础设施建设。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（9）聚焦上海、南京等重点城市，在出游旺季增加和调整经停太仓高铁班次。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交运局</w:t>
            </w:r>
          </w:p>
        </w:tc>
      </w:tr>
      <w:tr w14:paraId="5BE6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着力打通与昆山、上海嘉定等周边地区的支路交通连接，昆山方向重点推进X203浏双公路（吴塘河-昆山界）建设，嘉定方向加强太仓-嘉定路网对接研究，推进东仓新路对接北和公路方案前期工作，增强外部交通可进入性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交运局</w:t>
            </w:r>
          </w:p>
        </w:tc>
      </w:tr>
      <w:tr w14:paraId="2E30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（11）推动“沙溪一号公路”建成通车，打造沙溪古镇环线、金仓湖片区环线和七十二家村环线，不断完善内捷外畅的综合交通网络体系。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交运局，城厢镇、沙溪镇、浏河镇</w:t>
            </w:r>
          </w:p>
        </w:tc>
      </w:tr>
      <w:tr w14:paraId="2EDB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（12）围绕旅游景区、交通枢纽等重点区域，全市新增公共停车泊位、共享停车泊位800个以上。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城管局，各镇（区）</w:t>
            </w:r>
          </w:p>
        </w:tc>
      </w:tr>
      <w:tr w14:paraId="6B67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5．构建休闲绿道“慢游”系统。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（13）按照江苏省级旅游风景道标准提升各类旅游道路，打造上海东路、飞沪大道等一批特色景观路，加强东亭路、双浮路、新港路等主要道路维护管护，提升城市景观风貌。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文体广旅局、交运局</w:t>
            </w:r>
          </w:p>
        </w:tc>
      </w:tr>
      <w:tr w14:paraId="1880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5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（14）推进沿新浏河、盐铁塘、城北河、娄江河等景观步道，提升改善沿江江堤慢行功能，建设“慢行绿道、慢行廊道、慢行枢纽”等为一体的全域慢行体系。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住建局，各镇（区）</w:t>
            </w:r>
          </w:p>
        </w:tc>
      </w:tr>
      <w:tr w14:paraId="23BF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6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6．丰富旅游交通工具供给。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（15）以“坐着公交游太仓”为切入点，动态调整优化公交运行线路，配合大型文旅活动、体育赛事开通临时公交接驳线路，构建“骨干线+接驳线为主体、多样化线路为补充”的多层次公交服务模式。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文体广旅局、交运局</w:t>
            </w:r>
          </w:p>
        </w:tc>
      </w:tr>
      <w:tr w14:paraId="5463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（16）丰富水上游产品体系，完成长江林场探险公园、郑和公园、东林村、沙溪古镇、香塘野邻露营村等水上游项目备案2-3个。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文体广旅局、交运局，</w:t>
            </w:r>
          </w:p>
          <w:p w14:paraId="2872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相关区镇</w:t>
            </w:r>
          </w:p>
        </w:tc>
      </w:tr>
      <w:tr w14:paraId="7073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（17）持续优化公共自行车站点布局，开展在七十二家理想村、长江林场探险公园等景区景点周边增设公共自行车站点可行性研究。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城发集团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，相关区镇</w:t>
            </w:r>
          </w:p>
        </w:tc>
      </w:tr>
      <w:tr w14:paraId="7CA2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7．完善全域导览导视系统。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（18）在东亭路、双浮路、太沙路等风景廊道，增设全域旅游全景导览图5处以上；围绕长江林场探险公园、沙溪卡丁车中心、万代南梦宫等新增文旅项目周边，新增（更新）旅游道路交通指示牌6块以上。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文体广旅局、交运局，</w:t>
            </w:r>
          </w:p>
          <w:p w14:paraId="43DD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各镇（区）</w:t>
            </w:r>
          </w:p>
        </w:tc>
      </w:tr>
      <w:tr w14:paraId="710E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5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三、强化主客空间共享服务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6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8．因地制宜打造休闲游憩空间。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（19）合理利用乡村旅游点、公园等点位，建设不过夜露营区、观景平台等休闲游憩空间。推动七十二家理想村生态观鸟平台开工建设。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文体广旅局、资源规划局、住建局、农业农村局，</w:t>
            </w:r>
          </w:p>
          <w:p w14:paraId="2E76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相关镇（区）</w:t>
            </w:r>
          </w:p>
        </w:tc>
      </w:tr>
      <w:tr w14:paraId="02FE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1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30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（20）打造旅游资源丰富的干线公路，增设旅游驿站不少于3处，配套完善休憩、补给、导引、咨询、购物等功能。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文体广旅局、资源规划局、农业农村局，相关镇（区）</w:t>
            </w:r>
          </w:p>
        </w:tc>
      </w:tr>
      <w:tr w14:paraId="2487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5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A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9．推动文旅公共机构服务融合。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（21）在玫瑰庄园、阿尔卑斯度假区等重点景区、旅游项目游客中心适当增加书吧、展厅等设施，丰富文化功能。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文体广旅局，各镇（区）</w:t>
            </w:r>
          </w:p>
        </w:tc>
      </w:tr>
      <w:tr w14:paraId="4AE6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6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4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（22）对图书馆、博物馆、美术馆等地标型公共文化场馆加强适旅化改造，推动印溪书院、浏河文化书场完成改造。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</w:t>
            </w:r>
          </w:p>
          <w:p w14:paraId="7FA7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沙溪镇、浏河镇</w:t>
            </w:r>
          </w:p>
        </w:tc>
      </w:tr>
      <w:tr w14:paraId="679A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2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7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10．提升旅游便民服务水平。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（23）推动旅游场所公共服务设施适应老年人、未成年人、孕婴、残疾人等各类群体需求，配备老年人、残疾人辅助器具。实施全市公共绿色空间休憩座椅优化提升工作，新增及改造休憩座椅不少于100张。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文体广旅局、民政局，</w:t>
            </w:r>
          </w:p>
          <w:p w14:paraId="7C78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各镇（区）</w:t>
            </w:r>
          </w:p>
        </w:tc>
      </w:tr>
      <w:tr w14:paraId="1967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A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7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（24）丰富旅游便民服务新供给，持续推动行李寄存服务在公共空间加强配置，解放游客双手。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文体广旅局、民政局，</w:t>
            </w:r>
          </w:p>
          <w:p w14:paraId="5E82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各镇（区）</w:t>
            </w:r>
          </w:p>
        </w:tc>
      </w:tr>
      <w:tr w14:paraId="3DF1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C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B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（25）鼓励宠物友好环境建设，探索旅游场所根据实际情况配套宠物友好设施及服务，适应大众携宠出游新需求。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文体广旅局，各镇（区）</w:t>
            </w:r>
          </w:p>
        </w:tc>
      </w:tr>
      <w:tr w14:paraId="45C4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E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6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11．深入实施旅游“厕所革命”。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（26）围绕旅游景区、旅游度假区、旅游线路、商业步行街区、乡村旅游点等游客集中区域，完成新改建厕所不少于3座。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文体广旅局、城管局，</w:t>
            </w:r>
          </w:p>
          <w:p w14:paraId="7FC7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各镇（区）</w:t>
            </w:r>
          </w:p>
        </w:tc>
      </w:tr>
      <w:tr w14:paraId="11BA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8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BD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（27）开展旅游厕所评定工作，力争创成Ⅱ类旅游厕所1家。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文体广旅局，各镇（区）</w:t>
            </w:r>
          </w:p>
        </w:tc>
      </w:tr>
      <w:tr w14:paraId="7D65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A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四、优化全域旅游接待服务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5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12．完善旅游接待配套服务。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（28）新建成投用高端（品牌）酒店、特色民宿3个以上，完成七十二家理想村等新的露营基地建设2个以上。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文体广旅局，文旅集团，相关镇（区）</w:t>
            </w:r>
          </w:p>
        </w:tc>
      </w:tr>
      <w:tr w14:paraId="0CB3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99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F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（29）进一步完善南园、玫瑰庄园等夜游产品服务配套，力争引进数字化、沉浸式演艺体验产品1个以上。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文体广旅局，文旅集团，各镇（区）</w:t>
            </w:r>
          </w:p>
        </w:tc>
      </w:tr>
      <w:tr w14:paraId="3ED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13．鼓励壮大地接旅游市场。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（30）加强定制游、家庭团等个性化地接服务产品供给，通过市场化方式运营主题旅游线路3条以上。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</w:t>
            </w:r>
          </w:p>
        </w:tc>
      </w:tr>
      <w:tr w14:paraId="3E18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4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98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14．加强外籍游客便利化服务。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（31）在主要涉外文旅点位配备英文版旅游地图，实现景区景点、乡村旅游重点村英文讲解全覆盖，在重点景区配备外语咨询服务。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文体广旅局、外事办，</w:t>
            </w:r>
          </w:p>
          <w:p w14:paraId="4283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文旅集团，相关镇（区）</w:t>
            </w:r>
          </w:p>
        </w:tc>
      </w:tr>
      <w:tr w14:paraId="2879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1F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（32）推动全市各大商圈、景区和酒店进一步拓展和优化外卡受理环境，鼓励商户增设或升级支持境外卡功能的POS机具。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文体广旅局、商务局</w:t>
            </w:r>
          </w:p>
        </w:tc>
      </w:tr>
      <w:tr w14:paraId="2D77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1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15．创新旅游纪念品供给。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（33）新增旅游纪念品不少于20种，增加旅游纪念品商店、售卖机、网上商店等销售平台不少于2处。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文体广旅局，文旅集团，各镇（区）</w:t>
            </w:r>
          </w:p>
        </w:tc>
      </w:tr>
      <w:tr w14:paraId="63B6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五、规范旅游消费市场秩序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16．强化旅游市场经营监管。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（34）发挥旅游协会牵头作用，引导酒店、景区、民宿、旅行社、餐饮等涉旅行业发布“旅游行业自律”倡议，号召企业诚信经营、质价相符，营造良好的旅游市场秩序。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文体广旅局、商务局</w:t>
            </w:r>
          </w:p>
        </w:tc>
      </w:tr>
      <w:tr w14:paraId="4277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（35）强化重点景区及周边监督检查，对全市涉旅区域周边经营场所至少开展1次经营环节全覆盖检查。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  <w:tr w14:paraId="4E2A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6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17．健全旅游消费维权体系。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（36）创建“消费无忧 享游太仓”文旅消费维权服务品牌，构建“1+5+N”全域旅游消费维权服务体系，消费教育基地、消费维权服务站完成授牌。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  <w:tr w14:paraId="0252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（37）完善“12345”旅游投诉受理机制，提高调解效率，涉旅投诉当天有回应，投诉处理办结率达100%。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文体广旅局，各镇（区）</w:t>
            </w:r>
          </w:p>
        </w:tc>
      </w:tr>
      <w:tr w14:paraId="26CE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1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18．加强旅游市场综合治理。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（38）建立健全联合执法机制，持续开展不合理低价游、非法一日游等旅游消费领域违法违规问题专项整治，避免发生负面热点舆情和群体性事件。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文体广旅局、市场监管局、公安局</w:t>
            </w:r>
          </w:p>
        </w:tc>
      </w:tr>
      <w:tr w14:paraId="7E23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六、完善全域旅游保障服务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19．推进全域旅游氛围营造。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（39）在高速出入口、市内主要交通干道节点新增旅游景观小品2处以上。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文体广旅局、城管局，</w:t>
            </w:r>
          </w:p>
          <w:p w14:paraId="742B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文旅集团，各镇（区）</w:t>
            </w:r>
          </w:p>
        </w:tc>
      </w:tr>
      <w:tr w14:paraId="2E5B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A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（40）利用公交站台、户外大屏、落地广告等资源，扩大全域旅游宣传，新增或更新点位不少于20个。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文体广旅局、交运局、</w:t>
            </w:r>
          </w:p>
          <w:p w14:paraId="0B82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城管局，文旅集团，</w:t>
            </w:r>
          </w:p>
          <w:p w14:paraId="4B35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各镇（区）</w:t>
            </w:r>
          </w:p>
        </w:tc>
      </w:tr>
      <w:tr w14:paraId="2110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20．开展旅游从业人员教育培训。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（41）组织开展一线人员业务培训，覆盖面不少于200人次。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文体广旅局，文旅集团</w:t>
            </w:r>
          </w:p>
        </w:tc>
      </w:tr>
      <w:tr w14:paraId="2EB1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0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21．完善应急救援软硬件设施。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（42）在全市A级景区、旅游度假区、乡村旅游重点村镇、涉水旅游项目等设立应急救援工作站、救援点和救援队伍，在重点旅游点位配备自动体外除颤仪（AED）等应急救援设备5台以上。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文体广旅局、应急局、</w:t>
            </w:r>
          </w:p>
          <w:p w14:paraId="3964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卫健委，红十字会，</w:t>
            </w:r>
          </w:p>
          <w:p w14:paraId="0FCF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文旅集团，各镇（区）</w:t>
            </w:r>
          </w:p>
        </w:tc>
      </w:tr>
      <w:tr w14:paraId="6B5C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22．营造旅游市场安全发展环境。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（43）组织开展景区景点、乡村旅游重点村和游乐场所等安全演练和应急救援技能培训至少1次。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文体广旅局、应急局，</w:t>
            </w:r>
          </w:p>
          <w:p w14:paraId="4570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文旅集团，各镇（区）</w:t>
            </w:r>
          </w:p>
        </w:tc>
      </w:tr>
    </w:tbl>
    <w:p w14:paraId="7A1AB61A"/>
    <w:sectPr>
      <w:footerReference r:id="rId3" w:type="default"/>
      <w:pgSz w:w="16838" w:h="11906" w:orient="landscape"/>
      <w:pgMar w:top="1474" w:right="1814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E6D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08A2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08A2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7F77"/>
    <w:rsid w:val="05171224"/>
    <w:rsid w:val="16A86180"/>
    <w:rsid w:val="17EE4066"/>
    <w:rsid w:val="33890C8F"/>
    <w:rsid w:val="34A35D81"/>
    <w:rsid w:val="3CB27F77"/>
    <w:rsid w:val="44296A03"/>
    <w:rsid w:val="44F87A23"/>
    <w:rsid w:val="4A4C6847"/>
    <w:rsid w:val="5976568E"/>
    <w:rsid w:val="6F1E7F02"/>
    <w:rsid w:val="715F33C3"/>
    <w:rsid w:val="723810AB"/>
    <w:rsid w:val="7BDD3D55"/>
    <w:rsid w:val="7CC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9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101"/>
    <w:basedOn w:val="6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3443</Words>
  <Characters>3531</Characters>
  <Lines>0</Lines>
  <Paragraphs>0</Paragraphs>
  <TotalTime>27</TotalTime>
  <ScaleCrop>false</ScaleCrop>
  <LinksUpToDate>false</LinksUpToDate>
  <CharactersWithSpaces>3532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2025-02-24T02:24:00Z</dcterms:created>
  <dc:creator>龚志超</dc:creator>
  <cp:lastModifiedBy>龚志超</cp:lastModifiedBy>
  <cp:lastPrinted>2025-02-24T03:18:13Z</cp:lastPrinted>
  <dcterms:modified xsi:type="dcterms:W3CDTF">2025-02-24T03:33:06Z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55BDA768AA684FD4A02EA61B42F93AB9_11</vt:lpwstr>
  </property>
  <property fmtid="{D5CDD505-2E9C-101B-9397-08002B2CF9AE}" pid="4" name="KSOTemplateDocerSaveRecord">
    <vt:lpwstr>eyJoZGlkIjoiODVmOGEyZTUxNWRiNWQ0YjQwOGExZjM1NDMxNjJkYTQiLCJ1c2VySWQiOiIxNDA1MzY0MTgifQ==</vt:lpwstr>
  </property>
</Properties>
</file>