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1:</w:t>
      </w:r>
    </w:p>
    <w:p>
      <w:pPr>
        <w:pStyle w:val="2"/>
        <w:adjustRightInd w:val="0"/>
        <w:snapToGrid w:val="0"/>
        <w:spacing w:line="580" w:lineRule="exact"/>
        <w:jc w:val="center"/>
        <w:rPr>
          <w:rFonts w:hint="eastAsia"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20</w:t>
      </w:r>
      <w:r>
        <w:rPr>
          <w:rFonts w:hint="eastAsia" w:ascii="Times New Roman" w:hAnsi="Times New Roman" w:eastAsia="方正小标宋简体"/>
          <w:bCs/>
          <w:sz w:val="44"/>
          <w:szCs w:val="44"/>
          <w:lang w:val="en-US" w:eastAsia="zh-CN"/>
        </w:rPr>
        <w:t>22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/>
          <w:bCs/>
          <w:sz w:val="44"/>
          <w:szCs w:val="44"/>
          <w:lang w:eastAsia="zh-CN"/>
        </w:rPr>
        <w:t>太仓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市政府采购代理机构检查名单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45"/>
        <w:gridCol w:w="81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6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1</w:t>
            </w:r>
          </w:p>
        </w:tc>
        <w:tc>
          <w:tcPr>
            <w:tcW w:w="81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苏州泰至鑫项目管理有限公司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6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2</w:t>
            </w:r>
          </w:p>
        </w:tc>
        <w:tc>
          <w:tcPr>
            <w:tcW w:w="81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苏州晋业建设咨询有限公司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6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81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苏州铭正项目管理有限公司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6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81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苏州时凯项目管理咨询有限公司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6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/>
              <w:jc w:val="center"/>
              <w:textAlignment w:val="bottom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81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苏州安信造价咨询有限公司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62BDC"/>
    <w:rsid w:val="6EB62BDC"/>
    <w:rsid w:val="6FA8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2022-08-05T08:46:00Z</dcterms:created>
  <dc:creator>Administrator</dc:creator>
  <cp:lastModifiedBy>程亚琼</cp:lastModifiedBy>
  <dcterms:modified xsi:type="dcterms:W3CDTF">2022-08-09T06:04:50Z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D45E52FA5DA04011BF3A2E69E1515944</vt:lpwstr>
  </property>
</Properties>
</file>