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100" w:beforeAutospacing="1" w:after="100" w:afterAutospacing="1" w:line="560" w:lineRule="exact"/>
        <w:rPr>
          <w:rFonts w:ascii="方正小标宋简体" w:eastAsia="方正小标宋简体"/>
          <w:b w:val="0"/>
          <w:sz w:val="44"/>
          <w:szCs w:val="44"/>
        </w:rPr>
      </w:pPr>
      <w:r>
        <w:rPr>
          <w:rStyle w:val="15"/>
          <w:rFonts w:hint="eastAsia" w:ascii="方正小标宋简体" w:eastAsia="方正小标宋简体"/>
          <w:b w:val="0"/>
          <w:sz w:val="44"/>
          <w:szCs w:val="44"/>
        </w:rPr>
        <w:t>关于《</w:t>
      </w:r>
      <w:r>
        <w:rPr>
          <w:rFonts w:hint="eastAsia" w:ascii="方正小标宋简体" w:eastAsia="方正小标宋简体"/>
          <w:b w:val="0"/>
          <w:sz w:val="44"/>
          <w:szCs w:val="44"/>
        </w:rPr>
        <w:t>太仓市市级</w:t>
      </w:r>
      <w:r>
        <w:rPr>
          <w:rFonts w:hint="eastAsia" w:ascii="方正小标宋简体" w:eastAsia="方正小标宋简体"/>
          <w:b w:val="0"/>
          <w:sz w:val="44"/>
          <w:szCs w:val="44"/>
          <w:lang w:eastAsia="zh-CN"/>
        </w:rPr>
        <w:t>公共文化发展</w:t>
      </w:r>
      <w:r>
        <w:rPr>
          <w:rFonts w:hint="eastAsia" w:ascii="方正小标宋简体" w:eastAsia="方正小标宋简体"/>
          <w:b w:val="0"/>
          <w:sz w:val="44"/>
          <w:szCs w:val="44"/>
        </w:rPr>
        <w:t>专项资金管理</w:t>
      </w:r>
    </w:p>
    <w:p>
      <w:pPr>
        <w:pStyle w:val="7"/>
        <w:spacing w:before="100" w:beforeAutospacing="1" w:after="100" w:afterAutospacing="1" w:line="560" w:lineRule="exact"/>
        <w:rPr>
          <w:rStyle w:val="15"/>
          <w:rFonts w:ascii="方正小标宋简体" w:eastAsia="方正小标宋简体" w:hAnsiTheme="minorHAnsi" w:cstheme="minorBidi"/>
          <w:b w:val="0"/>
          <w:bCs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</w:rPr>
        <w:t>办法（</w:t>
      </w:r>
      <w:r>
        <w:rPr>
          <w:rFonts w:hint="eastAsia" w:ascii="方正小标宋简体" w:eastAsia="方正小标宋简体"/>
          <w:b w:val="0"/>
          <w:sz w:val="44"/>
          <w:szCs w:val="44"/>
          <w:lang w:val="zh-CN"/>
        </w:rPr>
        <w:t>征求意见稿</w:t>
      </w:r>
      <w:r>
        <w:rPr>
          <w:rFonts w:hint="eastAsia" w:ascii="方正小标宋简体" w:eastAsia="方正小标宋简体"/>
          <w:b w:val="0"/>
          <w:sz w:val="44"/>
          <w:szCs w:val="44"/>
        </w:rPr>
        <w:t>）</w:t>
      </w:r>
      <w:r>
        <w:rPr>
          <w:rStyle w:val="15"/>
          <w:rFonts w:hint="eastAsia" w:ascii="方正小标宋简体" w:eastAsia="方正小标宋简体"/>
          <w:b w:val="0"/>
          <w:sz w:val="44"/>
          <w:szCs w:val="44"/>
        </w:rPr>
        <w:t>》</w:t>
      </w:r>
      <w:r>
        <w:rPr>
          <w:rFonts w:hint="eastAsia" w:ascii="方正小标宋简体" w:eastAsia="方正小标宋简体"/>
          <w:b w:val="0"/>
          <w:sz w:val="44"/>
          <w:szCs w:val="44"/>
        </w:rPr>
        <w:t>的起草说明</w:t>
      </w:r>
    </w:p>
    <w:p>
      <w:pPr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一、修订的背景和目的</w:t>
      </w:r>
    </w:p>
    <w:p>
      <w:pPr>
        <w:tabs>
          <w:tab w:val="left" w:pos="8364"/>
        </w:tabs>
        <w:snapToGrid w:val="0"/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1.政策需要衔接。为推动公共文化高质量发展，支持我市公共文化服务体系建设，促进基本公共文化标准化、均等化、保障群众基本公共文化权益，推动乡村文化振兴，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2023年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太仓市人民政府出台了《太仓市市级公共文化发展专项资金使用办法》（太政办规〔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2023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〕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1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号），明确了支持公共文化发展的相关政策。因此，为规范专项资金管理，提高资金使用效益，制定新的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资金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管理办法。</w:t>
      </w:r>
    </w:p>
    <w:p>
      <w:pPr>
        <w:tabs>
          <w:tab w:val="left" w:pos="8364"/>
        </w:tabs>
        <w:snapToGrid w:val="0"/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2.加强资金监督管理，有效发挥财政资金的引导作用。明确资金管理及使用涉及的各个部门和单位各自的管理职责，明确规定资金从预算编制、下达到执行的全流程使用过程，加强监督管理和绩效管理，充分发挥财政资金对公共文化发展的引导推动作用。</w:t>
      </w:r>
    </w:p>
    <w:p>
      <w:pPr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二、起草的过程和程序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太仓市财政局按照规范性文件修订程序和要求开展了修订工作，经过政策梳理、讨论研究，形成了《太仓市市级公共文化发展专项资金管理办法》（征求意见稿）。</w:t>
      </w:r>
    </w:p>
    <w:p>
      <w:pPr>
        <w:tabs>
          <w:tab w:val="left" w:pos="8364"/>
        </w:tabs>
        <w:spacing w:line="560" w:lineRule="exact"/>
        <w:ind w:firstLine="640" w:firstLineChars="200"/>
        <w:rPr>
          <w:rStyle w:val="15"/>
          <w:rFonts w:ascii="黑体" w:hAnsi="黑体" w:eastAsia="黑体"/>
          <w:sz w:val="32"/>
          <w:szCs w:val="32"/>
          <w:lang w:val="zh-CN"/>
        </w:rPr>
      </w:pPr>
      <w:r>
        <w:rPr>
          <w:rStyle w:val="15"/>
          <w:rFonts w:hint="eastAsia" w:ascii="黑体" w:hAnsi="黑体" w:eastAsia="黑体"/>
          <w:sz w:val="32"/>
          <w:szCs w:val="32"/>
          <w:lang w:val="zh-CN"/>
        </w:rPr>
        <w:t>三、专项资金的主要内容解读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《太仓市市级公共文化发展专项资金管理办法》的内容主要有政策依据、管理职责、支持范围和方式、资金使用范围和申报审核程序、绩效评价和监督管理共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20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条。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1.第一至三条，主要明确《太仓市市级公共文化发展专项资金管理办法》的相关政策依据，专项资金的定义、适用范围，资金管理遵循的原则等内容。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2.第四至七条，主要明确责任主体及各自的管理职责、权利与义务，包括市财政部门和市文体广旅局及区镇文化主管部门、资金使用单位的职责等内容。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3.第八至十三条，主要明确专项资金的管理与支持范围、资金使用方式等内容。</w:t>
      </w:r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4.第十四至十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六条，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主要明确专项资金的绩效管理、监督等内容。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Style w:val="15"/>
          <w:rFonts w:ascii="仿宋_GB2312" w:hAnsi="Times New Roman" w:eastAsia="仿宋_GB2312"/>
          <w:sz w:val="32"/>
          <w:szCs w:val="32"/>
          <w:lang w:val="zh-CN"/>
        </w:rPr>
      </w:pP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5.第十七至二十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en-US" w:eastAsia="zh-CN"/>
        </w:rPr>
        <w:t>条，</w:t>
      </w:r>
      <w:r>
        <w:rPr>
          <w:rStyle w:val="15"/>
          <w:rFonts w:hint="eastAsia" w:ascii="仿宋_GB2312" w:hAnsi="Times New Roman" w:eastAsia="仿宋_GB2312"/>
          <w:sz w:val="32"/>
          <w:szCs w:val="32"/>
          <w:lang w:val="zh-CN"/>
        </w:rPr>
        <w:t>明确了解释单位和执行日期有效期。</w:t>
      </w:r>
    </w:p>
    <w:sectPr>
      <w:footerReference r:id="rId3" w:type="default"/>
      <w:pgSz w:w="11906" w:h="16838"/>
      <w:pgMar w:top="2041" w:right="1474" w:bottom="192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5542982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8B"/>
    <w:rsid w:val="0000679A"/>
    <w:rsid w:val="00011A0D"/>
    <w:rsid w:val="00013463"/>
    <w:rsid w:val="00017DD1"/>
    <w:rsid w:val="000403AF"/>
    <w:rsid w:val="00050C0E"/>
    <w:rsid w:val="000638DA"/>
    <w:rsid w:val="00065008"/>
    <w:rsid w:val="0007019A"/>
    <w:rsid w:val="000805B6"/>
    <w:rsid w:val="00083CD4"/>
    <w:rsid w:val="0008660B"/>
    <w:rsid w:val="000A6C42"/>
    <w:rsid w:val="000C1942"/>
    <w:rsid w:val="000E1468"/>
    <w:rsid w:val="000F5F76"/>
    <w:rsid w:val="000F7F04"/>
    <w:rsid w:val="00100036"/>
    <w:rsid w:val="00107B1A"/>
    <w:rsid w:val="0013128A"/>
    <w:rsid w:val="00135433"/>
    <w:rsid w:val="001427E4"/>
    <w:rsid w:val="0015001B"/>
    <w:rsid w:val="00155CB6"/>
    <w:rsid w:val="00165BB3"/>
    <w:rsid w:val="001702E6"/>
    <w:rsid w:val="00170D0B"/>
    <w:rsid w:val="001873E3"/>
    <w:rsid w:val="001902B5"/>
    <w:rsid w:val="001A317A"/>
    <w:rsid w:val="001A6727"/>
    <w:rsid w:val="001B067C"/>
    <w:rsid w:val="001C74AB"/>
    <w:rsid w:val="001D412C"/>
    <w:rsid w:val="001D5E2D"/>
    <w:rsid w:val="001E19B8"/>
    <w:rsid w:val="001E3054"/>
    <w:rsid w:val="001F223A"/>
    <w:rsid w:val="001F357B"/>
    <w:rsid w:val="001F6677"/>
    <w:rsid w:val="00202E72"/>
    <w:rsid w:val="00210E1B"/>
    <w:rsid w:val="00212A25"/>
    <w:rsid w:val="00227A42"/>
    <w:rsid w:val="00251C21"/>
    <w:rsid w:val="00251D9C"/>
    <w:rsid w:val="00257554"/>
    <w:rsid w:val="00263780"/>
    <w:rsid w:val="002703E8"/>
    <w:rsid w:val="0027784E"/>
    <w:rsid w:val="0028432D"/>
    <w:rsid w:val="002A5D88"/>
    <w:rsid w:val="002B26A1"/>
    <w:rsid w:val="002C70AB"/>
    <w:rsid w:val="002D2389"/>
    <w:rsid w:val="002D3C2B"/>
    <w:rsid w:val="002F347A"/>
    <w:rsid w:val="002F6D4D"/>
    <w:rsid w:val="00305F84"/>
    <w:rsid w:val="0031081A"/>
    <w:rsid w:val="00314954"/>
    <w:rsid w:val="003204C8"/>
    <w:rsid w:val="00323568"/>
    <w:rsid w:val="00323F59"/>
    <w:rsid w:val="00327F22"/>
    <w:rsid w:val="00336873"/>
    <w:rsid w:val="0035753A"/>
    <w:rsid w:val="00364EB5"/>
    <w:rsid w:val="00380E55"/>
    <w:rsid w:val="003827C8"/>
    <w:rsid w:val="00395E04"/>
    <w:rsid w:val="00397854"/>
    <w:rsid w:val="00397CC8"/>
    <w:rsid w:val="003A1BAE"/>
    <w:rsid w:val="003B3AE3"/>
    <w:rsid w:val="003C0297"/>
    <w:rsid w:val="004004D4"/>
    <w:rsid w:val="00401254"/>
    <w:rsid w:val="00403E26"/>
    <w:rsid w:val="004061D2"/>
    <w:rsid w:val="00406BD2"/>
    <w:rsid w:val="00407D0F"/>
    <w:rsid w:val="00421D21"/>
    <w:rsid w:val="00427A0C"/>
    <w:rsid w:val="00446AA7"/>
    <w:rsid w:val="00456D67"/>
    <w:rsid w:val="00471D40"/>
    <w:rsid w:val="00476A22"/>
    <w:rsid w:val="004818EA"/>
    <w:rsid w:val="00491C3A"/>
    <w:rsid w:val="00497160"/>
    <w:rsid w:val="004E630C"/>
    <w:rsid w:val="004F17D9"/>
    <w:rsid w:val="00500377"/>
    <w:rsid w:val="00511749"/>
    <w:rsid w:val="00522C18"/>
    <w:rsid w:val="005330FB"/>
    <w:rsid w:val="0055439B"/>
    <w:rsid w:val="005628FD"/>
    <w:rsid w:val="0056429E"/>
    <w:rsid w:val="00575322"/>
    <w:rsid w:val="00577604"/>
    <w:rsid w:val="00580748"/>
    <w:rsid w:val="005943D1"/>
    <w:rsid w:val="005959B8"/>
    <w:rsid w:val="005971A3"/>
    <w:rsid w:val="005A050E"/>
    <w:rsid w:val="005A27EB"/>
    <w:rsid w:val="005A68A4"/>
    <w:rsid w:val="005A6B41"/>
    <w:rsid w:val="005D48C9"/>
    <w:rsid w:val="005D4FC4"/>
    <w:rsid w:val="005E0A21"/>
    <w:rsid w:val="005E48EF"/>
    <w:rsid w:val="005F0C41"/>
    <w:rsid w:val="005F1BE6"/>
    <w:rsid w:val="005F6D5B"/>
    <w:rsid w:val="00603502"/>
    <w:rsid w:val="00616AED"/>
    <w:rsid w:val="006222EF"/>
    <w:rsid w:val="00624716"/>
    <w:rsid w:val="006524A3"/>
    <w:rsid w:val="0066147A"/>
    <w:rsid w:val="00692F29"/>
    <w:rsid w:val="006A5979"/>
    <w:rsid w:val="006B32DC"/>
    <w:rsid w:val="006B6996"/>
    <w:rsid w:val="006C239F"/>
    <w:rsid w:val="006D007E"/>
    <w:rsid w:val="006D4748"/>
    <w:rsid w:val="006E07A3"/>
    <w:rsid w:val="006E4052"/>
    <w:rsid w:val="006E4ED3"/>
    <w:rsid w:val="006F5B07"/>
    <w:rsid w:val="0070089D"/>
    <w:rsid w:val="007160C5"/>
    <w:rsid w:val="007168B8"/>
    <w:rsid w:val="007227D1"/>
    <w:rsid w:val="007320F4"/>
    <w:rsid w:val="00743232"/>
    <w:rsid w:val="007448F1"/>
    <w:rsid w:val="00744A76"/>
    <w:rsid w:val="00747F71"/>
    <w:rsid w:val="00753D1A"/>
    <w:rsid w:val="007612B9"/>
    <w:rsid w:val="00761374"/>
    <w:rsid w:val="00762045"/>
    <w:rsid w:val="00763AFB"/>
    <w:rsid w:val="00764838"/>
    <w:rsid w:val="007755F4"/>
    <w:rsid w:val="00791144"/>
    <w:rsid w:val="007A2EF2"/>
    <w:rsid w:val="007A5885"/>
    <w:rsid w:val="007B1665"/>
    <w:rsid w:val="007C09AB"/>
    <w:rsid w:val="007C542D"/>
    <w:rsid w:val="007C71A9"/>
    <w:rsid w:val="007D6F13"/>
    <w:rsid w:val="007D6FD9"/>
    <w:rsid w:val="007E3F76"/>
    <w:rsid w:val="00803372"/>
    <w:rsid w:val="008067EE"/>
    <w:rsid w:val="00814B67"/>
    <w:rsid w:val="00866E3E"/>
    <w:rsid w:val="008818BF"/>
    <w:rsid w:val="008A029F"/>
    <w:rsid w:val="008B3440"/>
    <w:rsid w:val="008C01D6"/>
    <w:rsid w:val="008C2248"/>
    <w:rsid w:val="008C2A1F"/>
    <w:rsid w:val="008C5773"/>
    <w:rsid w:val="008C628B"/>
    <w:rsid w:val="008C79C8"/>
    <w:rsid w:val="008D5E9C"/>
    <w:rsid w:val="008F105F"/>
    <w:rsid w:val="008F5FD4"/>
    <w:rsid w:val="00902C0B"/>
    <w:rsid w:val="0090519F"/>
    <w:rsid w:val="00905650"/>
    <w:rsid w:val="00906225"/>
    <w:rsid w:val="00924EFC"/>
    <w:rsid w:val="00943AE1"/>
    <w:rsid w:val="00950D2A"/>
    <w:rsid w:val="00956390"/>
    <w:rsid w:val="00963522"/>
    <w:rsid w:val="009814F6"/>
    <w:rsid w:val="00991D8E"/>
    <w:rsid w:val="00996B06"/>
    <w:rsid w:val="009A14DC"/>
    <w:rsid w:val="009B4A83"/>
    <w:rsid w:val="009C01CE"/>
    <w:rsid w:val="009C22C1"/>
    <w:rsid w:val="009E0065"/>
    <w:rsid w:val="009F166B"/>
    <w:rsid w:val="009F5B48"/>
    <w:rsid w:val="00A3097B"/>
    <w:rsid w:val="00A35AA8"/>
    <w:rsid w:val="00A366A4"/>
    <w:rsid w:val="00A43577"/>
    <w:rsid w:val="00A767AC"/>
    <w:rsid w:val="00A76F02"/>
    <w:rsid w:val="00A81FB3"/>
    <w:rsid w:val="00A82DD0"/>
    <w:rsid w:val="00A8324A"/>
    <w:rsid w:val="00A8428F"/>
    <w:rsid w:val="00A8443B"/>
    <w:rsid w:val="00A91FB7"/>
    <w:rsid w:val="00AA2F20"/>
    <w:rsid w:val="00AA36F7"/>
    <w:rsid w:val="00AA7FC3"/>
    <w:rsid w:val="00AB46DB"/>
    <w:rsid w:val="00AB60DE"/>
    <w:rsid w:val="00AC4EA7"/>
    <w:rsid w:val="00AD7BF7"/>
    <w:rsid w:val="00AE04BC"/>
    <w:rsid w:val="00AE4560"/>
    <w:rsid w:val="00AE7DD5"/>
    <w:rsid w:val="00AF2666"/>
    <w:rsid w:val="00AF7706"/>
    <w:rsid w:val="00B00A02"/>
    <w:rsid w:val="00B03C64"/>
    <w:rsid w:val="00B24D94"/>
    <w:rsid w:val="00B267DD"/>
    <w:rsid w:val="00B32830"/>
    <w:rsid w:val="00B3302E"/>
    <w:rsid w:val="00B36679"/>
    <w:rsid w:val="00B41C02"/>
    <w:rsid w:val="00B64B69"/>
    <w:rsid w:val="00B65196"/>
    <w:rsid w:val="00B704D3"/>
    <w:rsid w:val="00B72E8F"/>
    <w:rsid w:val="00B77126"/>
    <w:rsid w:val="00B855CF"/>
    <w:rsid w:val="00B91193"/>
    <w:rsid w:val="00B92209"/>
    <w:rsid w:val="00BA1A5E"/>
    <w:rsid w:val="00BC7B9B"/>
    <w:rsid w:val="00BD16B8"/>
    <w:rsid w:val="00BE1317"/>
    <w:rsid w:val="00BE4A7C"/>
    <w:rsid w:val="00C23E94"/>
    <w:rsid w:val="00C41323"/>
    <w:rsid w:val="00C520B1"/>
    <w:rsid w:val="00C5697F"/>
    <w:rsid w:val="00C57E53"/>
    <w:rsid w:val="00C62143"/>
    <w:rsid w:val="00C62F5B"/>
    <w:rsid w:val="00C64679"/>
    <w:rsid w:val="00C64C31"/>
    <w:rsid w:val="00C679BE"/>
    <w:rsid w:val="00C72430"/>
    <w:rsid w:val="00C73C1D"/>
    <w:rsid w:val="00C75BC1"/>
    <w:rsid w:val="00C908B3"/>
    <w:rsid w:val="00CB12CB"/>
    <w:rsid w:val="00CC1BF8"/>
    <w:rsid w:val="00CE20DE"/>
    <w:rsid w:val="00CF5B19"/>
    <w:rsid w:val="00D0167D"/>
    <w:rsid w:val="00D01CB2"/>
    <w:rsid w:val="00D042EF"/>
    <w:rsid w:val="00D10593"/>
    <w:rsid w:val="00D14B29"/>
    <w:rsid w:val="00D20B0F"/>
    <w:rsid w:val="00D539DF"/>
    <w:rsid w:val="00D54549"/>
    <w:rsid w:val="00D7040D"/>
    <w:rsid w:val="00D7142D"/>
    <w:rsid w:val="00D8540E"/>
    <w:rsid w:val="00DA0EFA"/>
    <w:rsid w:val="00DD4495"/>
    <w:rsid w:val="00DD4F1F"/>
    <w:rsid w:val="00DE25E6"/>
    <w:rsid w:val="00DE4046"/>
    <w:rsid w:val="00DE47FB"/>
    <w:rsid w:val="00E009E9"/>
    <w:rsid w:val="00E036AF"/>
    <w:rsid w:val="00E20EAC"/>
    <w:rsid w:val="00E348D9"/>
    <w:rsid w:val="00E37CE3"/>
    <w:rsid w:val="00E44F4C"/>
    <w:rsid w:val="00E47C45"/>
    <w:rsid w:val="00E73ACC"/>
    <w:rsid w:val="00E73C35"/>
    <w:rsid w:val="00E837F9"/>
    <w:rsid w:val="00E840B5"/>
    <w:rsid w:val="00EA0370"/>
    <w:rsid w:val="00EA5824"/>
    <w:rsid w:val="00EB4456"/>
    <w:rsid w:val="00EB47EF"/>
    <w:rsid w:val="00EB600E"/>
    <w:rsid w:val="00EC1FCB"/>
    <w:rsid w:val="00ED2536"/>
    <w:rsid w:val="00ED2DD5"/>
    <w:rsid w:val="00ED3F98"/>
    <w:rsid w:val="00ED4C48"/>
    <w:rsid w:val="00EE1999"/>
    <w:rsid w:val="00EE3F70"/>
    <w:rsid w:val="00EE55AE"/>
    <w:rsid w:val="00EF0C0F"/>
    <w:rsid w:val="00F074A7"/>
    <w:rsid w:val="00F15601"/>
    <w:rsid w:val="00F36448"/>
    <w:rsid w:val="00F3742B"/>
    <w:rsid w:val="00F46729"/>
    <w:rsid w:val="00F50FB6"/>
    <w:rsid w:val="00F511E2"/>
    <w:rsid w:val="00F56B29"/>
    <w:rsid w:val="00F57FDB"/>
    <w:rsid w:val="00F6307E"/>
    <w:rsid w:val="00F71433"/>
    <w:rsid w:val="00F8617F"/>
    <w:rsid w:val="00F90446"/>
    <w:rsid w:val="00F93F41"/>
    <w:rsid w:val="00FA0E25"/>
    <w:rsid w:val="00FA3A28"/>
    <w:rsid w:val="00FA4ACB"/>
    <w:rsid w:val="00FA5041"/>
    <w:rsid w:val="00FC1081"/>
    <w:rsid w:val="00FC66A5"/>
    <w:rsid w:val="00FE2917"/>
    <w:rsid w:val="00FE2A15"/>
    <w:rsid w:val="00FE4274"/>
    <w:rsid w:val="00FE55A8"/>
    <w:rsid w:val="00FF0DFF"/>
    <w:rsid w:val="00FF7023"/>
    <w:rsid w:val="01730193"/>
    <w:rsid w:val="0F385C7F"/>
    <w:rsid w:val="119B6208"/>
    <w:rsid w:val="12E30ACD"/>
    <w:rsid w:val="1D0A2731"/>
    <w:rsid w:val="1F0C0BBA"/>
    <w:rsid w:val="1F6F6977"/>
    <w:rsid w:val="25C34889"/>
    <w:rsid w:val="32B22E4B"/>
    <w:rsid w:val="33176D66"/>
    <w:rsid w:val="36114935"/>
    <w:rsid w:val="36B506C7"/>
    <w:rsid w:val="3B8C6652"/>
    <w:rsid w:val="44640B78"/>
    <w:rsid w:val="57733510"/>
    <w:rsid w:val="6036020D"/>
    <w:rsid w:val="62FD0F7E"/>
    <w:rsid w:val="67BF7CB3"/>
    <w:rsid w:val="6AB450C7"/>
    <w:rsid w:val="74F6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apple-converted-space"/>
    <w:basedOn w:val="9"/>
    <w:qFormat/>
    <w:uiPriority w:val="0"/>
  </w:style>
  <w:style w:type="character" w:customStyle="1" w:styleId="14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5">
    <w:name w:val="NormalCharacter"/>
    <w:qFormat/>
    <w:uiPriority w:val="0"/>
  </w:style>
  <w:style w:type="character" w:customStyle="1" w:styleId="16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Char"/>
    <w:basedOn w:val="9"/>
    <w:link w:val="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147</Words>
  <Characters>843</Characters>
  <Lines>7</Lines>
  <Paragraphs>1</Paragraphs>
  <TotalTime>1</TotalTime>
  <ScaleCrop>false</ScaleCrop>
  <LinksUpToDate>false</LinksUpToDate>
  <CharactersWithSpaces>989</CharactersWithSpaces>
  <Application>WPS Office_11.8.2.12086_F1E327BC-269C-435d-A152-05C5408002CA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2021-09-22T09:25:00Z</dcterms:created>
  <dc:creator>蒋小乐</dc:creator>
  <cp:lastModifiedBy>tcczj-408</cp:lastModifiedBy>
  <cp:lastPrinted>2021-09-22T09:24:00Z</cp:lastPrinted>
  <dcterms:modified xsi:type="dcterms:W3CDTF">2023-11-13T08:23:04Z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2052-11.8.2.12086</vt:lpwstr>
  </property>
  <property fmtid="{D5CDD505-2E9C-101B-9397-08002B2CF9AE}" pid="3" name="ICV">
    <vt:lpwstr>EDA895FFF3BB401C8E11B8A0B60CF4A6</vt:lpwstr>
  </property>
</Properties>
</file>