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方正大标宋简体" w:hAnsi="方正大标宋简体" w:eastAsia="方正大标宋简体" w:cs="方正大标宋简体"/>
          <w:sz w:val="44"/>
          <w:szCs w:val="44"/>
          <w:lang w:val="en-US" w:eastAsia="zh-CN"/>
        </w:rPr>
      </w:pPr>
      <w:r>
        <w:rPr>
          <w:rFonts w:hint="eastAsia" w:ascii="方正大标宋简体" w:hAnsi="方正大标宋简体" w:eastAsia="方正大标宋简体" w:cs="方正大标宋简体"/>
          <w:sz w:val="44"/>
          <w:szCs w:val="44"/>
          <w:lang w:val="en-US" w:eastAsia="zh-CN"/>
        </w:rPr>
        <w:t>国家医保信息平台切换期间</w:t>
      </w:r>
    </w:p>
    <w:p>
      <w:pPr>
        <w:keepNext w:val="0"/>
        <w:keepLines w:val="0"/>
        <w:pageBreakBefore w:val="0"/>
        <w:widowControl w:val="0"/>
        <w:kinsoku/>
        <w:wordWrap/>
        <w:overflowPunct/>
        <w:topLinePunct w:val="0"/>
        <w:autoSpaceDE/>
        <w:autoSpaceDN/>
        <w:bidi w:val="0"/>
        <w:adjustRightInd/>
        <w:snapToGrid/>
        <w:spacing w:after="313" w:afterLines="100"/>
        <w:ind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lang w:val="en-US" w:eastAsia="zh-CN"/>
        </w:rPr>
        <w:t>异地就医</w:t>
      </w:r>
      <w:bookmarkStart w:id="0" w:name="_GoBack"/>
      <w:bookmarkEnd w:id="0"/>
      <w:r>
        <w:rPr>
          <w:rFonts w:hint="eastAsia" w:ascii="方正大标宋简体" w:hAnsi="方正大标宋简体" w:eastAsia="方正大标宋简体" w:cs="方正大标宋简体"/>
          <w:sz w:val="44"/>
          <w:szCs w:val="44"/>
          <w:lang w:val="en-US" w:eastAsia="zh-CN"/>
        </w:rPr>
        <w:t>注意事项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一、太仓参保人员在异地就医费用结算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（一）停机前的住院病人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12月30日20时暂停联网结算前，太仓市参保人员在外地联网定点医疗机构就医，符合出院标准的，必须及时办理出院手续；需继续住院治疗的，必须在12月30日20时停机前，在就医医疗机构办理医保转自费手续。待国家平台启用后由就医医疗机构重新办理医保入院登记及结算等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上线后因系统原因未能刷卡结算的，可以先行全额垫付医疗费用，再按照参保地相关规定零星报销。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（二）停机期间办理入院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停机期间已办理异地就医备案的太仓参保人员，需住院就医的，必须先自费登记入院，待国家平台启用后，由就医医疗机构办理医保入院登记及结算业务。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上线后因系统原因未能成功刷卡结算的，可以先行全额垫付医疗费用，再按照参保地相关规定零星报销。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（三）停机期间门急诊就医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办理异地就医备案手续的参保人员，需在异地联网定点医疗机构门急诊就诊的，先行全额垫付医疗费用，待国家平台启用后由就医医疗机构通过医保系统重新结算全额垫付的医疗费用或按照参保地相关规定零星报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二、外地参保人员在太仓住院费用结算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（一）停机前已入院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符合出院标准的参保人员，定点医疗机构必须在12月30日20时暂停联网结算前办理出院结算手续；确需继续住院治疗的参保人员，定点医疗机构必须在12月30日20时前将医院系统中的在院异地医保病人全部转为自费登记，待国家平台启用后由就医医疗机构重新办理医保入院登记及结算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（二）停机期间办理入院</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仿宋_GB2312" w:hAnsi="仿宋_GB2312" w:eastAsia="仿宋_GB2312" w:cs="仿宋_GB2312"/>
          <w:sz w:val="32"/>
          <w:szCs w:val="32"/>
        </w:rPr>
        <w:t>新住院的参保人员先自费登记入院，待国家平台启用后，由就医地医疗机构办理医保登记及结算业务。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AA3AB7"/>
    <w:rsid w:val="6EAA3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2021-12-20T11:09:00Z</dcterms:created>
  <dc:creator>TCYLBZ</dc:creator>
  <cp:lastModifiedBy>TCYLBZ</cp:lastModifiedBy>
  <dcterms:modified xsi:type="dcterms:W3CDTF">2021-12-20T11:13:17Z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E3C668FAD6A64B2FAB71288879749B6D</vt:lpwstr>
  </property>
</Properties>
</file>