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502"/>
        <w:tblOverlap w:val="never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523"/>
        <w:gridCol w:w="985"/>
        <w:gridCol w:w="1673"/>
        <w:gridCol w:w="1554"/>
        <w:gridCol w:w="2210"/>
      </w:tblGrid>
      <w:tr w14:paraId="2E10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5D216">
            <w:pPr>
              <w:pStyle w:val="2"/>
              <w:spacing w:before="100" w:line="219" w:lineRule="auto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spacing w:val="12"/>
                <w:kern w:val="2"/>
                <w:sz w:val="43"/>
                <w:szCs w:val="43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spacing w:val="12"/>
                <w:kern w:val="2"/>
                <w:sz w:val="43"/>
                <w:szCs w:val="43"/>
                <w:lang w:val="en-US" w:eastAsia="zh-CN" w:bidi="ar-SA"/>
              </w:rPr>
              <w:t>苏州市制造业领域高质量数据集基本信息表</w:t>
            </w:r>
          </w:p>
        </w:tc>
      </w:tr>
      <w:tr w14:paraId="4552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4238F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申报单位</w:t>
            </w:r>
          </w:p>
          <w:p w14:paraId="722EBC0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信息</w:t>
            </w:r>
          </w:p>
        </w:tc>
        <w:tc>
          <w:tcPr>
            <w:tcW w:w="2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5CD7C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54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F7CC5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</w:tr>
      <w:tr w14:paraId="061B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F9C33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A7715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54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DB020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</w:tr>
      <w:tr w14:paraId="1BCB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EF8B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992C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单位地址</w:t>
            </w:r>
          </w:p>
        </w:tc>
        <w:tc>
          <w:tcPr>
            <w:tcW w:w="54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0AAA9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</w:tr>
      <w:tr w14:paraId="7F43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956FD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7FCB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负责人及联系方式</w:t>
            </w:r>
          </w:p>
        </w:tc>
        <w:tc>
          <w:tcPr>
            <w:tcW w:w="54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3DA2B2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</w:tr>
      <w:tr w14:paraId="3C79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2CF1C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简要信息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10F64F">
            <w:pPr>
              <w:autoSpaceDN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84D8D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C9A17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规模（</w:t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GB/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TB）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8DD2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</w:tr>
      <w:tr w14:paraId="3A69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EEA3D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A8B1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所属重点</w:t>
            </w:r>
          </w:p>
          <w:p w14:paraId="04EBB01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行业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B15BBD">
            <w:pPr>
              <w:autoSpaceDN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□生物医药      □高端装备      □先进材料              □新能源        □半导体与集成电路               □高端纺织            □消费电子              □新型显示        □钢铁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u w:val="single"/>
                <w:lang w:val="en-US" w:eastAsia="zh-CN" w:bidi="ar-SA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u w:val="single"/>
                <w:lang w:val="en-US" w:eastAsia="zh-CN" w:bidi="ar-SA"/>
              </w:rPr>
              <w:t xml:space="preserve">                </w:t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  </w:t>
            </w:r>
          </w:p>
        </w:tc>
      </w:tr>
      <w:tr w14:paraId="6785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189C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FC78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数据集模态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12E04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文本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图形图像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音频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视频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u w:val="single"/>
                <w:lang w:val="en-US" w:eastAsia="zh-CN" w:bidi="ar-SA"/>
              </w:rPr>
              <w:t xml:space="preserve">          </w:t>
            </w:r>
          </w:p>
        </w:tc>
      </w:tr>
      <w:tr w14:paraId="38D5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C0812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345C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建设性质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3366B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已建成  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在建</w:t>
            </w:r>
          </w:p>
        </w:tc>
      </w:tr>
      <w:tr w14:paraId="0AE65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6DBD2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563D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是否支持开源商用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F14E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是否免费公开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否                                                         是否收费商用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 xml:space="preserve">否 </w:t>
            </w:r>
          </w:p>
        </w:tc>
      </w:tr>
      <w:tr w14:paraId="307C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B7F7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9DE2C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已服务支撑算法模型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A0BF0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例：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成功支撑 XXX 企业完成 XXX 模型的训练与落地应用</w:t>
            </w:r>
          </w:p>
        </w:tc>
      </w:tr>
      <w:tr w14:paraId="0F27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7FE7C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BF68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建设单位基本情况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1CBF66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包括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单位基本情况、数据基础和数据需求</w:t>
            </w:r>
          </w:p>
        </w:tc>
      </w:tr>
      <w:tr w14:paraId="572C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BD6A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2A462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数据集基本情况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84040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包括数据集的数据来源、采集方式、数据结构、覆盖范围、数据质量等相关内容</w:t>
            </w:r>
          </w:p>
        </w:tc>
      </w:tr>
      <w:tr w14:paraId="55AA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BF6FE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2B07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数据集应用情况</w:t>
            </w:r>
          </w:p>
        </w:tc>
        <w:tc>
          <w:tcPr>
            <w:tcW w:w="64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318D81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数据集的</w:t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（拟）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应用场景和</w:t>
            </w:r>
            <w:r>
              <w:rPr>
                <w:rFonts w:hint="eastAsia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相关（预期）</w:t>
            </w:r>
            <w:r>
              <w:rPr>
                <w:rFonts w:hint="default" w:ascii="Times New Roman" w:hAnsi="Times New Roman" w:eastAsia="方正仿宋_GBK" w:cs="Times New Roman"/>
                <w:b w:val="0"/>
                <w:snapToGrid w:val="0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  <w:t>成效</w:t>
            </w:r>
          </w:p>
        </w:tc>
      </w:tr>
    </w:tbl>
    <w:p w14:paraId="3BEE9286">
      <w:pPr>
        <w:pStyle w:val="3"/>
        <w:ind w:left="0" w:leftChars="0" w:firstLine="0" w:firstLineChars="0"/>
        <w:jc w:val="both"/>
        <w:rPr>
          <w:rFonts w:hint="default" w:ascii="黑体" w:hAnsi="黑体" w:eastAsia="黑体" w:cs="黑体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2"/>
          <w:sz w:val="32"/>
          <w:szCs w:val="32"/>
          <w:lang w:val="en-US" w:eastAsia="zh-CN"/>
        </w:rPr>
        <w:t>附件2</w:t>
      </w:r>
    </w:p>
    <w:p w14:paraId="32083615">
      <w:pPr>
        <w:pStyle w:val="4"/>
        <w:ind w:left="0" w:leftChars="0" w:firstLine="0" w:firstLineChars="0"/>
        <w:jc w:val="left"/>
        <w:rPr>
          <w:rFonts w:hint="default" w:ascii="Times New Roman" w:hAnsi="Times New Roman" w:eastAsia="方正仿宋_GBK" w:cs="Times New Roman"/>
          <w:b w:val="0"/>
          <w:snapToGrid w:val="0"/>
          <w:color w:val="auto"/>
          <w:kern w:val="0"/>
          <w:sz w:val="24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snapToGrid w:val="0"/>
          <w:color w:val="auto"/>
          <w:kern w:val="0"/>
          <w:sz w:val="24"/>
          <w:szCs w:val="21"/>
          <w:highlight w:val="none"/>
          <w:lang w:val="en-US" w:eastAsia="zh-CN" w:bidi="ar-SA"/>
        </w:rPr>
        <w:t>备注：如果一个企业涉及多个数据集，请分开填写。</w:t>
      </w:r>
      <w:bookmarkStart w:id="0" w:name="_GoBack"/>
      <w:bookmarkEnd w:id="0"/>
    </w:p>
    <w:sectPr>
      <w:pgSz w:w="11906" w:h="16839"/>
      <w:pgMar w:top="1984" w:right="1531" w:bottom="1984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Body Text Indent"/>
    <w:next w:val="4"/>
    <w:qFormat/>
    <w:uiPriority w:val="0"/>
    <w:pPr>
      <w:widowControl w:val="0"/>
      <w:ind w:left="42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Body Text Indent 2"/>
    <w:next w:val="1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2025-08-20T04:32:55Z</dcterms:created>
  <dc:creator>Administrator</dc:creator>
  <cp:lastModifiedBy>Administrator</cp:lastModifiedBy>
  <dcterms:modified xsi:type="dcterms:W3CDTF">2025-08-20T04:33:10Z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239C7E9C6F4147A9AD863424B1A23530_12</vt:lpwstr>
  </property>
</Properties>
</file>