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6E" w:rsidRDefault="00384E6E" w:rsidP="00384E6E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太仓市</w:t>
      </w:r>
      <w:r>
        <w:rPr>
          <w:b/>
          <w:sz w:val="36"/>
          <w:szCs w:val="36"/>
        </w:rPr>
        <w:t>201</w:t>
      </w:r>
      <w:r>
        <w:rPr>
          <w:rFonts w:hint="eastAsia"/>
          <w:b/>
          <w:sz w:val="36"/>
          <w:szCs w:val="36"/>
        </w:rPr>
        <w:t>8</w:t>
      </w:r>
      <w:r>
        <w:rPr>
          <w:rFonts w:hint="eastAsia"/>
          <w:b/>
          <w:sz w:val="36"/>
          <w:szCs w:val="36"/>
        </w:rPr>
        <w:t>年</w:t>
      </w:r>
      <w:r>
        <w:rPr>
          <w:rFonts w:hint="eastAsia"/>
          <w:b/>
          <w:sz w:val="36"/>
          <w:szCs w:val="36"/>
        </w:rPr>
        <w:t>9</w:t>
      </w:r>
      <w:r w:rsidRPr="004119ED">
        <w:rPr>
          <w:rFonts w:hint="eastAsia"/>
          <w:b/>
          <w:sz w:val="36"/>
          <w:szCs w:val="36"/>
        </w:rPr>
        <w:t>月份</w:t>
      </w:r>
      <w:r>
        <w:rPr>
          <w:rFonts w:hint="eastAsia"/>
          <w:b/>
          <w:sz w:val="36"/>
          <w:szCs w:val="36"/>
        </w:rPr>
        <w:t>食品安全抽检结果分析</w:t>
      </w:r>
    </w:p>
    <w:p w:rsidR="00384E6E" w:rsidRPr="00B2712B" w:rsidRDefault="00384E6E" w:rsidP="00384E6E">
      <w:pPr>
        <w:jc w:val="center"/>
        <w:rPr>
          <w:rFonts w:ascii="黑体" w:eastAsia="黑体" w:hAnsi="黑体" w:cs="Arial"/>
          <w:color w:val="333333"/>
          <w:sz w:val="36"/>
          <w:szCs w:val="36"/>
          <w:shd w:val="clear" w:color="auto" w:fill="FFFFFF"/>
        </w:rPr>
      </w:pPr>
      <w:r>
        <w:rPr>
          <w:rFonts w:hint="eastAsia"/>
          <w:b/>
          <w:sz w:val="36"/>
          <w:szCs w:val="36"/>
        </w:rPr>
        <w:t>（第</w:t>
      </w:r>
      <w:r>
        <w:rPr>
          <w:rFonts w:hint="eastAsia"/>
          <w:b/>
          <w:sz w:val="36"/>
          <w:szCs w:val="36"/>
        </w:rPr>
        <w:t>1</w:t>
      </w:r>
      <w:r>
        <w:rPr>
          <w:rFonts w:hint="eastAsia"/>
          <w:b/>
          <w:sz w:val="36"/>
          <w:szCs w:val="36"/>
        </w:rPr>
        <w:t>期）</w:t>
      </w:r>
    </w:p>
    <w:p w:rsidR="00384E6E" w:rsidRPr="001B5A58" w:rsidRDefault="00384E6E" w:rsidP="00384E6E">
      <w:pPr>
        <w:ind w:firstLineChars="200" w:firstLine="640"/>
        <w:rPr>
          <w:rFonts w:ascii="仿宋_GB2312" w:eastAsia="仿宋_GB2312" w:hAnsi="黑体" w:cs="Arial"/>
          <w:sz w:val="32"/>
          <w:szCs w:val="32"/>
          <w:shd w:val="clear" w:color="auto" w:fill="FFFFFF"/>
        </w:rPr>
      </w:pP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2018年</w:t>
      </w: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9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月份（第1期）对全市</w:t>
      </w: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糕点、调味品、酒类、食用油、乳制品、食用农产品等进行了监督抽检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。本期共检测各类食品</w:t>
      </w:r>
      <w:r w:rsidR="00957E27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118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批，</w:t>
      </w:r>
      <w:r w:rsidR="00957E27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全部合格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，合格率为</w:t>
      </w:r>
      <w:r w:rsidR="00957E27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100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%。</w:t>
      </w:r>
    </w:p>
    <w:p w:rsidR="00384E6E" w:rsidRDefault="00384E6E" w:rsidP="00384E6E"/>
    <w:p w:rsidR="00384E6E" w:rsidRDefault="00384E6E" w:rsidP="00384E6E">
      <w:pPr>
        <w:rPr>
          <w:rFonts w:hint="eastAsia"/>
        </w:rPr>
      </w:pPr>
    </w:p>
    <w:p w:rsidR="00957E27" w:rsidRDefault="00957E27" w:rsidP="00384E6E">
      <w:pPr>
        <w:rPr>
          <w:rFonts w:hint="eastAsia"/>
        </w:rPr>
      </w:pPr>
    </w:p>
    <w:p w:rsidR="00957E27" w:rsidRDefault="00957E27" w:rsidP="00384E6E">
      <w:pPr>
        <w:rPr>
          <w:rFonts w:hint="eastAsia"/>
        </w:rPr>
      </w:pPr>
    </w:p>
    <w:p w:rsidR="00957E27" w:rsidRDefault="00957E27" w:rsidP="00384E6E"/>
    <w:p w:rsidR="00384E6E" w:rsidRDefault="00384E6E" w:rsidP="00384E6E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太仓市</w:t>
      </w:r>
      <w:r>
        <w:rPr>
          <w:b/>
          <w:sz w:val="36"/>
          <w:szCs w:val="36"/>
        </w:rPr>
        <w:t>201</w:t>
      </w:r>
      <w:r>
        <w:rPr>
          <w:rFonts w:hint="eastAsia"/>
          <w:b/>
          <w:sz w:val="36"/>
          <w:szCs w:val="36"/>
        </w:rPr>
        <w:t>8</w:t>
      </w:r>
      <w:r>
        <w:rPr>
          <w:rFonts w:hint="eastAsia"/>
          <w:b/>
          <w:sz w:val="36"/>
          <w:szCs w:val="36"/>
        </w:rPr>
        <w:t>年</w:t>
      </w:r>
      <w:r>
        <w:rPr>
          <w:rFonts w:hint="eastAsia"/>
          <w:b/>
          <w:sz w:val="36"/>
          <w:szCs w:val="36"/>
        </w:rPr>
        <w:t>9</w:t>
      </w:r>
      <w:r w:rsidRPr="004119ED">
        <w:rPr>
          <w:rFonts w:hint="eastAsia"/>
          <w:b/>
          <w:sz w:val="36"/>
          <w:szCs w:val="36"/>
        </w:rPr>
        <w:t>月份</w:t>
      </w:r>
      <w:r>
        <w:rPr>
          <w:rFonts w:hint="eastAsia"/>
          <w:b/>
          <w:sz w:val="36"/>
          <w:szCs w:val="36"/>
        </w:rPr>
        <w:t>食品安全抽检结果公示</w:t>
      </w:r>
    </w:p>
    <w:p w:rsidR="00384E6E" w:rsidRPr="00B97AC4" w:rsidRDefault="00384E6E" w:rsidP="00384E6E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（第</w:t>
      </w:r>
      <w:r>
        <w:rPr>
          <w:rFonts w:hint="eastAsia"/>
          <w:b/>
          <w:sz w:val="36"/>
          <w:szCs w:val="36"/>
        </w:rPr>
        <w:t>1</w:t>
      </w:r>
      <w:r>
        <w:rPr>
          <w:rFonts w:hint="eastAsia"/>
          <w:b/>
          <w:sz w:val="36"/>
          <w:szCs w:val="36"/>
        </w:rPr>
        <w:t>期）</w:t>
      </w:r>
    </w:p>
    <w:tbl>
      <w:tblPr>
        <w:tblW w:w="8379" w:type="dxa"/>
        <w:tblInd w:w="93" w:type="dxa"/>
        <w:tblBorders>
          <w:top w:val="single" w:sz="4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75"/>
        <w:gridCol w:w="3118"/>
        <w:gridCol w:w="992"/>
        <w:gridCol w:w="1560"/>
        <w:gridCol w:w="1134"/>
      </w:tblGrid>
      <w:tr w:rsidR="00384E6E" w:rsidRPr="00817BA4" w:rsidTr="00957E27">
        <w:trPr>
          <w:trHeight w:hRule="exact" w:val="510"/>
        </w:trPr>
        <w:tc>
          <w:tcPr>
            <w:tcW w:w="1575" w:type="dxa"/>
            <w:vAlign w:val="center"/>
          </w:tcPr>
          <w:p w:rsidR="00384E6E" w:rsidRPr="00817BA4" w:rsidRDefault="00384E6E" w:rsidP="00B74D34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部门</w:t>
            </w:r>
          </w:p>
        </w:tc>
        <w:tc>
          <w:tcPr>
            <w:tcW w:w="3118" w:type="dxa"/>
            <w:vAlign w:val="center"/>
          </w:tcPr>
          <w:p w:rsidR="00384E6E" w:rsidRPr="00817BA4" w:rsidRDefault="00384E6E" w:rsidP="00B74D34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品种</w:t>
            </w:r>
          </w:p>
        </w:tc>
        <w:tc>
          <w:tcPr>
            <w:tcW w:w="992" w:type="dxa"/>
            <w:vAlign w:val="center"/>
          </w:tcPr>
          <w:p w:rsidR="00384E6E" w:rsidRPr="00817BA4" w:rsidRDefault="00384E6E" w:rsidP="00B74D34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批次</w:t>
            </w:r>
          </w:p>
        </w:tc>
        <w:tc>
          <w:tcPr>
            <w:tcW w:w="1560" w:type="dxa"/>
            <w:vAlign w:val="center"/>
          </w:tcPr>
          <w:p w:rsidR="00384E6E" w:rsidRPr="00817BA4" w:rsidRDefault="00384E6E" w:rsidP="00B74D34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不合格批次</w:t>
            </w:r>
          </w:p>
        </w:tc>
        <w:tc>
          <w:tcPr>
            <w:tcW w:w="1134" w:type="dxa"/>
            <w:vAlign w:val="center"/>
          </w:tcPr>
          <w:p w:rsidR="00384E6E" w:rsidRPr="00817BA4" w:rsidRDefault="00384E6E" w:rsidP="00B74D34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合格率</w:t>
            </w:r>
          </w:p>
        </w:tc>
      </w:tr>
      <w:tr w:rsidR="00384E6E" w:rsidRPr="00817BA4" w:rsidTr="00957E27">
        <w:trPr>
          <w:trHeight w:hRule="exact" w:val="882"/>
        </w:trPr>
        <w:tc>
          <w:tcPr>
            <w:tcW w:w="1575" w:type="dxa"/>
            <w:vAlign w:val="center"/>
          </w:tcPr>
          <w:p w:rsidR="00384E6E" w:rsidRPr="00817BA4" w:rsidRDefault="00384E6E" w:rsidP="00B74D34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市场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监管</w:t>
            </w: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局</w:t>
            </w:r>
          </w:p>
          <w:p w:rsidR="00384E6E" w:rsidRPr="00817BA4" w:rsidRDefault="00384E6E" w:rsidP="00B74D34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（生产</w:t>
            </w: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）</w:t>
            </w:r>
          </w:p>
        </w:tc>
        <w:tc>
          <w:tcPr>
            <w:tcW w:w="3118" w:type="dxa"/>
            <w:vAlign w:val="center"/>
          </w:tcPr>
          <w:p w:rsidR="00384E6E" w:rsidRDefault="00384E6E" w:rsidP="00B74D34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糕点</w:t>
            </w:r>
          </w:p>
        </w:tc>
        <w:tc>
          <w:tcPr>
            <w:tcW w:w="992" w:type="dxa"/>
            <w:vAlign w:val="center"/>
          </w:tcPr>
          <w:p w:rsidR="00384E6E" w:rsidRPr="00DF3F7F" w:rsidRDefault="00384E6E" w:rsidP="00B74D34">
            <w:pPr>
              <w:spacing w:line="450" w:lineRule="atLeast"/>
              <w:jc w:val="center"/>
              <w:rPr>
                <w:bCs/>
                <w:sz w:val="24"/>
              </w:rPr>
            </w:pPr>
            <w:r w:rsidRPr="00DF3F7F">
              <w:rPr>
                <w:rFonts w:hint="eastAsia"/>
                <w:bCs/>
                <w:sz w:val="24"/>
              </w:rPr>
              <w:t>11</w:t>
            </w:r>
          </w:p>
        </w:tc>
        <w:tc>
          <w:tcPr>
            <w:tcW w:w="1560" w:type="dxa"/>
            <w:vAlign w:val="center"/>
          </w:tcPr>
          <w:p w:rsidR="00384E6E" w:rsidRPr="00DF3F7F" w:rsidRDefault="00384E6E" w:rsidP="00B74D34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:rsidR="00384E6E" w:rsidRPr="00DF3F7F" w:rsidRDefault="00384E6E" w:rsidP="00B74D34">
            <w:pPr>
              <w:widowControl/>
              <w:jc w:val="center"/>
              <w:rPr>
                <w:bCs/>
                <w:sz w:val="24"/>
              </w:rPr>
            </w:pPr>
            <w:r w:rsidRPr="00DF3F7F">
              <w:rPr>
                <w:rFonts w:hint="eastAsia"/>
                <w:bCs/>
                <w:sz w:val="24"/>
              </w:rPr>
              <w:t>100%</w:t>
            </w:r>
          </w:p>
        </w:tc>
      </w:tr>
      <w:tr w:rsidR="00384E6E" w:rsidRPr="00817BA4" w:rsidTr="00957E27">
        <w:trPr>
          <w:trHeight w:hRule="exact" w:val="510"/>
        </w:trPr>
        <w:tc>
          <w:tcPr>
            <w:tcW w:w="1575" w:type="dxa"/>
            <w:vMerge w:val="restart"/>
            <w:vAlign w:val="center"/>
          </w:tcPr>
          <w:p w:rsidR="00384E6E" w:rsidRPr="00817BA4" w:rsidRDefault="00384E6E" w:rsidP="00B74D34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市场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监管</w:t>
            </w: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局</w:t>
            </w:r>
          </w:p>
          <w:p w:rsidR="00384E6E" w:rsidRPr="00817BA4" w:rsidRDefault="00384E6E" w:rsidP="00B74D34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（流通）</w:t>
            </w:r>
          </w:p>
        </w:tc>
        <w:tc>
          <w:tcPr>
            <w:tcW w:w="3118" w:type="dxa"/>
            <w:vAlign w:val="center"/>
          </w:tcPr>
          <w:p w:rsidR="00384E6E" w:rsidRDefault="00384E6E" w:rsidP="00B74D34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糕点</w:t>
            </w:r>
          </w:p>
        </w:tc>
        <w:tc>
          <w:tcPr>
            <w:tcW w:w="992" w:type="dxa"/>
            <w:vAlign w:val="center"/>
          </w:tcPr>
          <w:p w:rsidR="00384E6E" w:rsidRPr="00DF3F7F" w:rsidRDefault="00384E6E" w:rsidP="00B74D34">
            <w:pPr>
              <w:spacing w:line="450" w:lineRule="atLeast"/>
              <w:jc w:val="center"/>
              <w:rPr>
                <w:bCs/>
                <w:sz w:val="24"/>
              </w:rPr>
            </w:pPr>
            <w:r w:rsidRPr="00DF3F7F">
              <w:rPr>
                <w:rFonts w:hint="eastAsia"/>
                <w:bCs/>
                <w:sz w:val="24"/>
              </w:rPr>
              <w:t>21</w:t>
            </w:r>
          </w:p>
        </w:tc>
        <w:tc>
          <w:tcPr>
            <w:tcW w:w="1560" w:type="dxa"/>
            <w:vAlign w:val="center"/>
          </w:tcPr>
          <w:p w:rsidR="00384E6E" w:rsidRPr="00DF3F7F" w:rsidRDefault="00384E6E" w:rsidP="00B74D34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384E6E" w:rsidRPr="00DF3F7F" w:rsidRDefault="00384E6E" w:rsidP="00B74D34">
            <w:pPr>
              <w:widowControl/>
              <w:jc w:val="center"/>
              <w:rPr>
                <w:bCs/>
                <w:sz w:val="24"/>
              </w:rPr>
            </w:pPr>
            <w:r w:rsidRPr="00DF3F7F">
              <w:rPr>
                <w:rFonts w:hint="eastAsia"/>
                <w:bCs/>
                <w:sz w:val="24"/>
              </w:rPr>
              <w:t>100%</w:t>
            </w:r>
          </w:p>
        </w:tc>
      </w:tr>
      <w:tr w:rsidR="00384E6E" w:rsidRPr="00817BA4" w:rsidTr="00957E27">
        <w:trPr>
          <w:trHeight w:hRule="exact" w:val="510"/>
        </w:trPr>
        <w:tc>
          <w:tcPr>
            <w:tcW w:w="1575" w:type="dxa"/>
            <w:vMerge/>
            <w:vAlign w:val="center"/>
          </w:tcPr>
          <w:p w:rsidR="00384E6E" w:rsidRPr="00817BA4" w:rsidRDefault="00384E6E" w:rsidP="00B74D34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384E6E" w:rsidRDefault="00384E6E" w:rsidP="00B74D34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食用农产品</w:t>
            </w:r>
          </w:p>
        </w:tc>
        <w:tc>
          <w:tcPr>
            <w:tcW w:w="992" w:type="dxa"/>
            <w:vAlign w:val="center"/>
          </w:tcPr>
          <w:p w:rsidR="00384E6E" w:rsidRPr="00DF3F7F" w:rsidRDefault="00384E6E" w:rsidP="00B74D34">
            <w:pPr>
              <w:spacing w:line="450" w:lineRule="atLeast"/>
              <w:jc w:val="center"/>
              <w:rPr>
                <w:bCs/>
                <w:sz w:val="24"/>
              </w:rPr>
            </w:pPr>
            <w:r w:rsidRPr="00DF3F7F">
              <w:rPr>
                <w:rFonts w:hint="eastAsia"/>
                <w:bCs/>
                <w:sz w:val="24"/>
              </w:rPr>
              <w:t>10</w:t>
            </w:r>
          </w:p>
        </w:tc>
        <w:tc>
          <w:tcPr>
            <w:tcW w:w="1560" w:type="dxa"/>
            <w:vAlign w:val="center"/>
          </w:tcPr>
          <w:p w:rsidR="00384E6E" w:rsidRPr="00DF3F7F" w:rsidRDefault="00384E6E" w:rsidP="00B74D34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84E6E" w:rsidRPr="00DF3F7F" w:rsidRDefault="00384E6E" w:rsidP="00B74D34">
            <w:pPr>
              <w:widowControl/>
              <w:jc w:val="center"/>
              <w:rPr>
                <w:bCs/>
                <w:sz w:val="24"/>
              </w:rPr>
            </w:pPr>
          </w:p>
        </w:tc>
      </w:tr>
      <w:tr w:rsidR="00384E6E" w:rsidRPr="00817BA4" w:rsidTr="00957E27">
        <w:trPr>
          <w:trHeight w:hRule="exact" w:val="510"/>
        </w:trPr>
        <w:tc>
          <w:tcPr>
            <w:tcW w:w="1575" w:type="dxa"/>
            <w:vMerge/>
            <w:vAlign w:val="center"/>
          </w:tcPr>
          <w:p w:rsidR="00384E6E" w:rsidRPr="00817BA4" w:rsidRDefault="00384E6E" w:rsidP="00B74D34">
            <w:pPr>
              <w:widowControl/>
              <w:jc w:val="left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384E6E" w:rsidRPr="00DF3F7F" w:rsidRDefault="00384E6E" w:rsidP="00B74D34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 w:rsidRPr="00DF3F7F">
              <w:rPr>
                <w:rFonts w:hint="eastAsia"/>
                <w:b/>
                <w:bCs/>
                <w:sz w:val="24"/>
              </w:rPr>
              <w:t>合计</w:t>
            </w:r>
          </w:p>
        </w:tc>
        <w:tc>
          <w:tcPr>
            <w:tcW w:w="992" w:type="dxa"/>
            <w:vAlign w:val="center"/>
          </w:tcPr>
          <w:p w:rsidR="00384E6E" w:rsidRPr="00DF3F7F" w:rsidRDefault="00384E6E" w:rsidP="00B74D34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 w:rsidRPr="00DF3F7F">
              <w:rPr>
                <w:rFonts w:hint="eastAsia"/>
                <w:b/>
                <w:bCs/>
                <w:sz w:val="24"/>
              </w:rPr>
              <w:t>31</w:t>
            </w:r>
          </w:p>
        </w:tc>
        <w:tc>
          <w:tcPr>
            <w:tcW w:w="1560" w:type="dxa"/>
            <w:vAlign w:val="center"/>
          </w:tcPr>
          <w:p w:rsidR="00384E6E" w:rsidRPr="00DF3F7F" w:rsidRDefault="00384E6E" w:rsidP="00B74D34">
            <w:pPr>
              <w:widowControl/>
              <w:spacing w:line="450" w:lineRule="atLeas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84E6E" w:rsidRPr="00DF3F7F" w:rsidRDefault="00384E6E" w:rsidP="00B74D34">
            <w:pPr>
              <w:widowControl/>
              <w:jc w:val="left"/>
              <w:rPr>
                <w:bCs/>
                <w:sz w:val="24"/>
              </w:rPr>
            </w:pPr>
          </w:p>
        </w:tc>
      </w:tr>
      <w:tr w:rsidR="00384E6E" w:rsidRPr="00817BA4" w:rsidTr="00957E27">
        <w:trPr>
          <w:trHeight w:hRule="exact" w:val="510"/>
        </w:trPr>
        <w:tc>
          <w:tcPr>
            <w:tcW w:w="1575" w:type="dxa"/>
            <w:vMerge w:val="restart"/>
            <w:vAlign w:val="center"/>
          </w:tcPr>
          <w:p w:rsidR="00384E6E" w:rsidRPr="00817BA4" w:rsidRDefault="00384E6E" w:rsidP="00B74D34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农委</w:t>
            </w:r>
          </w:p>
        </w:tc>
        <w:tc>
          <w:tcPr>
            <w:tcW w:w="3118" w:type="dxa"/>
            <w:tcBorders>
              <w:bottom w:val="single" w:sz="8" w:space="0" w:color="auto"/>
            </w:tcBorders>
          </w:tcPr>
          <w:p w:rsidR="00384E6E" w:rsidRPr="00DF3F7F" w:rsidRDefault="00384E6E" w:rsidP="00B74D34">
            <w:pPr>
              <w:spacing w:line="450" w:lineRule="atLeast"/>
              <w:jc w:val="center"/>
              <w:rPr>
                <w:bCs/>
                <w:sz w:val="24"/>
              </w:rPr>
            </w:pPr>
            <w:r w:rsidRPr="00DF3F7F">
              <w:rPr>
                <w:rFonts w:hint="eastAsia"/>
                <w:bCs/>
                <w:sz w:val="24"/>
              </w:rPr>
              <w:t>蔬菜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384E6E" w:rsidRPr="00DF3F7F" w:rsidRDefault="00384E6E" w:rsidP="00B74D34">
            <w:pPr>
              <w:spacing w:line="450" w:lineRule="atLeast"/>
              <w:jc w:val="center"/>
              <w:rPr>
                <w:bCs/>
                <w:sz w:val="24"/>
              </w:rPr>
            </w:pPr>
            <w:r w:rsidRPr="00DF3F7F">
              <w:rPr>
                <w:rFonts w:hint="eastAsia"/>
                <w:bCs/>
                <w:sz w:val="24"/>
              </w:rPr>
              <w:t>54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384E6E" w:rsidRPr="00DF3F7F" w:rsidRDefault="00384E6E" w:rsidP="00B74D34">
            <w:pPr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384E6E" w:rsidRPr="00DF3F7F" w:rsidRDefault="00384E6E" w:rsidP="00B74D34">
            <w:pPr>
              <w:spacing w:line="450" w:lineRule="atLeast"/>
              <w:jc w:val="center"/>
              <w:rPr>
                <w:bCs/>
                <w:sz w:val="24"/>
              </w:rPr>
            </w:pPr>
            <w:r w:rsidRPr="00DF3F7F">
              <w:rPr>
                <w:rFonts w:hint="eastAsia"/>
                <w:bCs/>
                <w:sz w:val="24"/>
              </w:rPr>
              <w:t>100%</w:t>
            </w:r>
          </w:p>
        </w:tc>
      </w:tr>
      <w:tr w:rsidR="00384E6E" w:rsidRPr="00817BA4" w:rsidTr="00957E27">
        <w:trPr>
          <w:trHeight w:hRule="exact" w:val="510"/>
        </w:trPr>
        <w:tc>
          <w:tcPr>
            <w:tcW w:w="1575" w:type="dxa"/>
            <w:vMerge/>
            <w:vAlign w:val="center"/>
          </w:tcPr>
          <w:p w:rsidR="00384E6E" w:rsidRDefault="00384E6E" w:rsidP="00B74D34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auto"/>
            </w:tcBorders>
            <w:vAlign w:val="center"/>
          </w:tcPr>
          <w:p w:rsidR="00384E6E" w:rsidRPr="00DF3F7F" w:rsidRDefault="00384E6E" w:rsidP="00B74D34">
            <w:pPr>
              <w:spacing w:line="450" w:lineRule="atLeast"/>
              <w:jc w:val="center"/>
              <w:rPr>
                <w:bCs/>
                <w:sz w:val="24"/>
              </w:rPr>
            </w:pPr>
            <w:r w:rsidRPr="00DF3F7F">
              <w:rPr>
                <w:rFonts w:hint="eastAsia"/>
                <w:bCs/>
                <w:sz w:val="24"/>
              </w:rPr>
              <w:t>猪肝猪尿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:rsidR="00384E6E" w:rsidRPr="00DF3F7F" w:rsidRDefault="00384E6E" w:rsidP="00B74D34">
            <w:pPr>
              <w:spacing w:line="450" w:lineRule="atLeast"/>
              <w:jc w:val="center"/>
              <w:rPr>
                <w:bCs/>
                <w:sz w:val="24"/>
              </w:rPr>
            </w:pPr>
            <w:r w:rsidRPr="00DF3F7F">
              <w:rPr>
                <w:rFonts w:hint="eastAsia"/>
                <w:bCs/>
                <w:sz w:val="24"/>
              </w:rPr>
              <w:t>15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384E6E" w:rsidRPr="00DF3F7F" w:rsidRDefault="00384E6E" w:rsidP="00B74D34">
            <w:pPr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84E6E" w:rsidRPr="00DF3F7F" w:rsidRDefault="00384E6E" w:rsidP="00B74D34">
            <w:pPr>
              <w:spacing w:line="450" w:lineRule="atLeast"/>
              <w:jc w:val="center"/>
              <w:rPr>
                <w:bCs/>
                <w:sz w:val="24"/>
              </w:rPr>
            </w:pPr>
          </w:p>
        </w:tc>
      </w:tr>
      <w:tr w:rsidR="00384E6E" w:rsidRPr="00817BA4" w:rsidTr="00957E27">
        <w:trPr>
          <w:trHeight w:hRule="exact" w:val="510"/>
        </w:trPr>
        <w:tc>
          <w:tcPr>
            <w:tcW w:w="1575" w:type="dxa"/>
            <w:vMerge/>
            <w:vAlign w:val="center"/>
          </w:tcPr>
          <w:p w:rsidR="00384E6E" w:rsidRDefault="00384E6E" w:rsidP="00B74D34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auto"/>
            </w:tcBorders>
          </w:tcPr>
          <w:p w:rsidR="00384E6E" w:rsidRPr="00DF3F7F" w:rsidRDefault="00384E6E" w:rsidP="00B74D34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 w:rsidRPr="00DF3F7F">
              <w:rPr>
                <w:rFonts w:hint="eastAsia"/>
                <w:b/>
                <w:bCs/>
                <w:sz w:val="24"/>
              </w:rPr>
              <w:t>合计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384E6E" w:rsidRPr="00DF3F7F" w:rsidRDefault="00384E6E" w:rsidP="00B74D34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 w:rsidRPr="00DF3F7F">
              <w:rPr>
                <w:rFonts w:hint="eastAsia"/>
                <w:b/>
                <w:bCs/>
                <w:sz w:val="24"/>
              </w:rPr>
              <w:t>69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384E6E" w:rsidRPr="00DF3F7F" w:rsidRDefault="00384E6E" w:rsidP="00B74D34">
            <w:pPr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84E6E" w:rsidRPr="00DF3F7F" w:rsidRDefault="00384E6E" w:rsidP="00B74D34">
            <w:pPr>
              <w:spacing w:line="450" w:lineRule="atLeast"/>
              <w:jc w:val="center"/>
              <w:rPr>
                <w:bCs/>
                <w:sz w:val="24"/>
              </w:rPr>
            </w:pPr>
          </w:p>
        </w:tc>
      </w:tr>
      <w:tr w:rsidR="00384E6E" w:rsidRPr="00817BA4" w:rsidTr="00957E27">
        <w:trPr>
          <w:trHeight w:hRule="exact" w:val="510"/>
        </w:trPr>
        <w:tc>
          <w:tcPr>
            <w:tcW w:w="1575" w:type="dxa"/>
            <w:vMerge w:val="restart"/>
            <w:vAlign w:val="center"/>
          </w:tcPr>
          <w:p w:rsidR="00384E6E" w:rsidRDefault="00384E6E" w:rsidP="00B74D34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海关</w:t>
            </w:r>
          </w:p>
        </w:tc>
        <w:tc>
          <w:tcPr>
            <w:tcW w:w="3118" w:type="dxa"/>
            <w:tcBorders>
              <w:bottom w:val="single" w:sz="8" w:space="0" w:color="auto"/>
            </w:tcBorders>
          </w:tcPr>
          <w:p w:rsidR="00384E6E" w:rsidRPr="00A97DE2" w:rsidRDefault="00384E6E" w:rsidP="00B74D34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 w:rsidRPr="00A97DE2">
              <w:rPr>
                <w:rFonts w:hint="eastAsia"/>
                <w:bCs/>
                <w:sz w:val="24"/>
              </w:rPr>
              <w:t>食用油、油脂及其制品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384E6E" w:rsidRPr="00A97DE2" w:rsidRDefault="00384E6E" w:rsidP="00B74D34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 w:rsidRPr="00A97DE2">
              <w:rPr>
                <w:rFonts w:hint="eastAsia"/>
                <w:bCs/>
                <w:sz w:val="24"/>
              </w:rPr>
              <w:t>4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384E6E" w:rsidRPr="00A97DE2" w:rsidRDefault="00384E6E" w:rsidP="00B74D34">
            <w:pPr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384E6E" w:rsidRPr="00A97DE2" w:rsidRDefault="00384E6E" w:rsidP="00B74D34">
            <w:pPr>
              <w:spacing w:line="45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100%</w:t>
            </w:r>
          </w:p>
        </w:tc>
      </w:tr>
      <w:tr w:rsidR="00384E6E" w:rsidRPr="00817BA4" w:rsidTr="00957E27">
        <w:trPr>
          <w:trHeight w:hRule="exact" w:val="510"/>
        </w:trPr>
        <w:tc>
          <w:tcPr>
            <w:tcW w:w="1575" w:type="dxa"/>
            <w:vMerge/>
            <w:vAlign w:val="center"/>
          </w:tcPr>
          <w:p w:rsidR="00384E6E" w:rsidRDefault="00384E6E" w:rsidP="00B74D34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auto"/>
            </w:tcBorders>
          </w:tcPr>
          <w:p w:rsidR="00384E6E" w:rsidRPr="00A97DE2" w:rsidRDefault="00384E6E" w:rsidP="00B74D34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 w:rsidRPr="00A97DE2">
              <w:rPr>
                <w:rFonts w:hint="eastAsia"/>
                <w:bCs/>
                <w:sz w:val="24"/>
              </w:rPr>
              <w:t>调味品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384E6E" w:rsidRPr="00A97DE2" w:rsidRDefault="00384E6E" w:rsidP="00B74D34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 w:rsidRPr="00A97DE2">
              <w:rPr>
                <w:rFonts w:hint="eastAsia"/>
                <w:bCs/>
                <w:sz w:val="24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384E6E" w:rsidRPr="00A97DE2" w:rsidRDefault="00384E6E" w:rsidP="00B74D34">
            <w:pPr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84E6E" w:rsidRPr="00A97DE2" w:rsidRDefault="00384E6E" w:rsidP="00B74D34">
            <w:pPr>
              <w:spacing w:line="450" w:lineRule="atLeast"/>
              <w:jc w:val="center"/>
              <w:rPr>
                <w:bCs/>
                <w:sz w:val="24"/>
              </w:rPr>
            </w:pPr>
          </w:p>
        </w:tc>
      </w:tr>
      <w:tr w:rsidR="00384E6E" w:rsidRPr="00817BA4" w:rsidTr="00957E27">
        <w:trPr>
          <w:trHeight w:hRule="exact" w:val="510"/>
        </w:trPr>
        <w:tc>
          <w:tcPr>
            <w:tcW w:w="1575" w:type="dxa"/>
            <w:vMerge/>
            <w:vAlign w:val="center"/>
          </w:tcPr>
          <w:p w:rsidR="00384E6E" w:rsidRDefault="00384E6E" w:rsidP="00B74D34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auto"/>
            </w:tcBorders>
          </w:tcPr>
          <w:p w:rsidR="00384E6E" w:rsidRPr="00A97DE2" w:rsidRDefault="00384E6E" w:rsidP="00B74D34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 w:rsidRPr="00A97DE2">
              <w:rPr>
                <w:rFonts w:hint="eastAsia"/>
                <w:bCs/>
                <w:sz w:val="24"/>
              </w:rPr>
              <w:t>乳制品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384E6E" w:rsidRPr="00A97DE2" w:rsidRDefault="00384E6E" w:rsidP="00B74D34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 w:rsidRPr="00A97DE2">
              <w:rPr>
                <w:rFonts w:hint="eastAsia"/>
                <w:bCs/>
                <w:sz w:val="24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384E6E" w:rsidRPr="00A97DE2" w:rsidRDefault="00384E6E" w:rsidP="00B74D34">
            <w:pPr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84E6E" w:rsidRPr="00A97DE2" w:rsidRDefault="00384E6E" w:rsidP="00B74D34">
            <w:pPr>
              <w:spacing w:line="450" w:lineRule="atLeast"/>
              <w:jc w:val="center"/>
              <w:rPr>
                <w:bCs/>
                <w:sz w:val="24"/>
              </w:rPr>
            </w:pPr>
          </w:p>
        </w:tc>
      </w:tr>
      <w:tr w:rsidR="00384E6E" w:rsidRPr="00817BA4" w:rsidTr="00957E27">
        <w:trPr>
          <w:trHeight w:hRule="exact" w:val="510"/>
        </w:trPr>
        <w:tc>
          <w:tcPr>
            <w:tcW w:w="1575" w:type="dxa"/>
            <w:vMerge/>
            <w:vAlign w:val="center"/>
          </w:tcPr>
          <w:p w:rsidR="00384E6E" w:rsidRDefault="00384E6E" w:rsidP="00B74D34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auto"/>
            </w:tcBorders>
          </w:tcPr>
          <w:p w:rsidR="00384E6E" w:rsidRPr="00A97DE2" w:rsidRDefault="00384E6E" w:rsidP="00B74D34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 w:rsidRPr="00A97DE2">
              <w:rPr>
                <w:rFonts w:hint="eastAsia"/>
                <w:bCs/>
                <w:sz w:val="24"/>
              </w:rPr>
              <w:t>酒类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384E6E" w:rsidRPr="00A97DE2" w:rsidRDefault="00384E6E" w:rsidP="00B74D34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 w:rsidRPr="00A97DE2">
              <w:rPr>
                <w:rFonts w:hint="eastAsia"/>
                <w:bCs/>
                <w:sz w:val="24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384E6E" w:rsidRPr="00A97DE2" w:rsidRDefault="00384E6E" w:rsidP="00B74D34">
            <w:pPr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84E6E" w:rsidRPr="00A97DE2" w:rsidRDefault="00384E6E" w:rsidP="00B74D34">
            <w:pPr>
              <w:spacing w:line="450" w:lineRule="atLeast"/>
              <w:jc w:val="center"/>
              <w:rPr>
                <w:bCs/>
                <w:sz w:val="24"/>
              </w:rPr>
            </w:pPr>
          </w:p>
        </w:tc>
      </w:tr>
      <w:tr w:rsidR="00384E6E" w:rsidRPr="00817BA4" w:rsidTr="00957E27">
        <w:trPr>
          <w:trHeight w:hRule="exact" w:val="510"/>
        </w:trPr>
        <w:tc>
          <w:tcPr>
            <w:tcW w:w="1575" w:type="dxa"/>
            <w:vMerge/>
            <w:vAlign w:val="center"/>
          </w:tcPr>
          <w:p w:rsidR="00384E6E" w:rsidRDefault="00384E6E" w:rsidP="00B74D34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auto"/>
            </w:tcBorders>
          </w:tcPr>
          <w:p w:rsidR="00384E6E" w:rsidRPr="00DF3F7F" w:rsidRDefault="00384E6E" w:rsidP="00B74D34">
            <w:pPr>
              <w:spacing w:line="450" w:lineRule="atLeas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合计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384E6E" w:rsidRPr="00DF3F7F" w:rsidRDefault="00384E6E" w:rsidP="00B74D34">
            <w:pPr>
              <w:spacing w:line="450" w:lineRule="atLeas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7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384E6E" w:rsidRPr="00DF3F7F" w:rsidRDefault="00384E6E" w:rsidP="00B74D34">
            <w:pPr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84E6E" w:rsidRPr="00DF3F7F" w:rsidRDefault="00384E6E" w:rsidP="00B74D34">
            <w:pPr>
              <w:spacing w:line="450" w:lineRule="atLeast"/>
              <w:jc w:val="center"/>
              <w:rPr>
                <w:bCs/>
                <w:sz w:val="24"/>
              </w:rPr>
            </w:pPr>
          </w:p>
        </w:tc>
      </w:tr>
      <w:tr w:rsidR="00384E6E" w:rsidRPr="00817BA4" w:rsidTr="00957E27">
        <w:trPr>
          <w:trHeight w:hRule="exact" w:val="510"/>
        </w:trPr>
        <w:tc>
          <w:tcPr>
            <w:tcW w:w="1575" w:type="dxa"/>
            <w:tcBorders>
              <w:bottom w:val="single" w:sz="8" w:space="0" w:color="auto"/>
            </w:tcBorders>
            <w:vAlign w:val="center"/>
          </w:tcPr>
          <w:p w:rsidR="00384E6E" w:rsidRPr="00817BA4" w:rsidRDefault="00384E6E" w:rsidP="00B74D34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总计</w:t>
            </w:r>
          </w:p>
        </w:tc>
        <w:tc>
          <w:tcPr>
            <w:tcW w:w="3118" w:type="dxa"/>
            <w:tcBorders>
              <w:bottom w:val="single" w:sz="8" w:space="0" w:color="auto"/>
            </w:tcBorders>
            <w:vAlign w:val="center"/>
          </w:tcPr>
          <w:p w:rsidR="00384E6E" w:rsidRPr="00817BA4" w:rsidRDefault="00384E6E" w:rsidP="00B74D34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合计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:rsidR="00384E6E" w:rsidRPr="001F4F5D" w:rsidRDefault="00957E27" w:rsidP="00B74D34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118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384E6E" w:rsidRPr="001F4F5D" w:rsidRDefault="00957E27" w:rsidP="00B74D34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0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384E6E" w:rsidRPr="001F4F5D" w:rsidRDefault="00957E27" w:rsidP="00B74D34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100</w:t>
            </w:r>
            <w:r w:rsidR="00384E6E" w:rsidRPr="001F4F5D">
              <w:rPr>
                <w:rFonts w:hint="eastAsia"/>
                <w:b/>
                <w:bCs/>
                <w:sz w:val="24"/>
              </w:rPr>
              <w:t>%</w:t>
            </w:r>
          </w:p>
        </w:tc>
      </w:tr>
    </w:tbl>
    <w:p w:rsidR="00957E27" w:rsidRPr="00384E6E" w:rsidRDefault="00384E6E">
      <w:r>
        <w:rPr>
          <w:rFonts w:hint="eastAsia"/>
        </w:rPr>
        <w:t>公示</w:t>
      </w:r>
      <w:r w:rsidRPr="00B24482">
        <w:rPr>
          <w:rFonts w:hint="eastAsia"/>
        </w:rPr>
        <w:t>产品合格信息仅指本次抽检标称的生产企业相关产品的生产日期</w:t>
      </w:r>
      <w:r w:rsidRPr="00B24482">
        <w:rPr>
          <w:rFonts w:hint="eastAsia"/>
        </w:rPr>
        <w:t>/</w:t>
      </w:r>
      <w:r w:rsidRPr="00B24482">
        <w:rPr>
          <w:rFonts w:hint="eastAsia"/>
        </w:rPr>
        <w:t>批号和所检项目</w:t>
      </w:r>
      <w:r>
        <w:rPr>
          <w:rFonts w:hint="eastAsia"/>
        </w:rPr>
        <w:t>。</w:t>
      </w:r>
    </w:p>
    <w:sectPr w:rsidR="00957E27" w:rsidRPr="00384E6E" w:rsidSect="00FD0C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84E6E"/>
    <w:rsid w:val="002C1739"/>
    <w:rsid w:val="00304027"/>
    <w:rsid w:val="00384E6E"/>
    <w:rsid w:val="00580D83"/>
    <w:rsid w:val="005B0A93"/>
    <w:rsid w:val="007037E5"/>
    <w:rsid w:val="007515A8"/>
    <w:rsid w:val="00886F11"/>
    <w:rsid w:val="00957E27"/>
    <w:rsid w:val="00A15FEA"/>
    <w:rsid w:val="00A75843"/>
    <w:rsid w:val="00B579C2"/>
    <w:rsid w:val="00BA51F6"/>
    <w:rsid w:val="00CD2CC7"/>
    <w:rsid w:val="00D5057E"/>
    <w:rsid w:val="00DD6DA1"/>
    <w:rsid w:val="00FD0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6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BA51F6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宋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51F6"/>
    <w:rPr>
      <w:b/>
      <w:bCs/>
    </w:rPr>
  </w:style>
  <w:style w:type="paragraph" w:styleId="a4">
    <w:name w:val="List Paragraph"/>
    <w:basedOn w:val="a"/>
    <w:uiPriority w:val="34"/>
    <w:qFormat/>
    <w:rsid w:val="00BA51F6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1Char">
    <w:name w:val="标题 1 Char"/>
    <w:basedOn w:val="a0"/>
    <w:link w:val="1"/>
    <w:uiPriority w:val="9"/>
    <w:rsid w:val="00BA51F6"/>
    <w:rPr>
      <w:rFonts w:ascii="Times New Roman" w:hAnsi="Times New Roman" w:cs="宋体"/>
      <w:b/>
      <w:bCs/>
      <w:kern w:val="44"/>
      <w:sz w:val="44"/>
      <w:szCs w:val="44"/>
    </w:rPr>
  </w:style>
  <w:style w:type="paragraph" w:styleId="a5">
    <w:name w:val="Subtitle"/>
    <w:basedOn w:val="a"/>
    <w:next w:val="a"/>
    <w:link w:val="Char"/>
    <w:uiPriority w:val="11"/>
    <w:qFormat/>
    <w:rsid w:val="00BA51F6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5"/>
    <w:uiPriority w:val="11"/>
    <w:rsid w:val="00BA51F6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6">
    <w:name w:val="Normal (Web)"/>
    <w:basedOn w:val="a"/>
    <w:rsid w:val="00BA51F6"/>
    <w:pPr>
      <w:spacing w:beforeAutospacing="1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57</Words>
  <Characters>329</Characters>
  <Application>Microsoft Office Word</Application>
  <DocSecurity>0</DocSecurity>
  <Lines>2</Lines>
  <Paragraphs>1</Paragraphs>
  <ScaleCrop>false</ScaleCrop>
  <Company>Sky123.Org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2018-10-11T07:22:00Z</dcterms:created>
  <dcterms:modified xsi:type="dcterms:W3CDTF">2018-10-11T07:52:00Z</dcterms:modified>
</cp:coreProperties>
</file>