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7</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1</w:t>
      </w:r>
      <w:r>
        <w:rPr>
          <w:rFonts w:hint="eastAsia" w:ascii="宋体" w:hAnsi="宋体"/>
          <w:b/>
          <w:bCs/>
          <w:sz w:val="36"/>
          <w:szCs w:val="36"/>
        </w:rPr>
        <w:t>期）</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本期对全市</w:t>
      </w:r>
      <w:r>
        <w:rPr>
          <w:rFonts w:hint="eastAsia" w:ascii="仿宋_GB2312" w:hAnsi="黑体" w:eastAsia="仿宋_GB2312" w:cs="Arial"/>
          <w:sz w:val="32"/>
          <w:szCs w:val="32"/>
          <w:shd w:val="clear" w:color="auto" w:fill="FFFFFF"/>
          <w:lang w:eastAsia="zh-CN"/>
        </w:rPr>
        <w:t>餐饮</w:t>
      </w:r>
      <w:r>
        <w:rPr>
          <w:rFonts w:hint="eastAsia" w:ascii="仿宋_GB2312" w:hAnsi="黑体" w:eastAsia="仿宋_GB2312" w:cs="Arial"/>
          <w:sz w:val="32"/>
          <w:szCs w:val="32"/>
          <w:shd w:val="clear" w:color="auto" w:fill="FFFFFF"/>
        </w:rPr>
        <w:t>、流通环节的食用农产品、饼干、酒类、食用油</w:t>
      </w:r>
      <w:r>
        <w:rPr>
          <w:rFonts w:hint="eastAsia" w:ascii="仿宋_GB2312" w:hAnsi="黑体" w:eastAsia="仿宋_GB2312" w:cs="Arial"/>
          <w:sz w:val="32"/>
          <w:szCs w:val="32"/>
          <w:shd w:val="clear" w:color="auto" w:fill="FFFFFF"/>
          <w:lang w:eastAsia="zh-CN"/>
        </w:rPr>
        <w:t>、油脂及其制品</w:t>
      </w:r>
      <w:r>
        <w:rPr>
          <w:rFonts w:hint="eastAsia" w:ascii="仿宋_GB2312" w:hAnsi="黑体" w:eastAsia="仿宋_GB2312" w:cs="Arial"/>
          <w:sz w:val="32"/>
          <w:szCs w:val="32"/>
          <w:shd w:val="clear" w:color="auto" w:fill="FFFFFF"/>
        </w:rPr>
        <w:t>、粮食加工品等进行了监督抽检,共检测食品样品</w:t>
      </w:r>
      <w:r>
        <w:rPr>
          <w:rFonts w:hint="eastAsia" w:ascii="仿宋_GB2312" w:hAnsi="黑体" w:eastAsia="仿宋_GB2312" w:cs="Arial"/>
          <w:sz w:val="32"/>
          <w:szCs w:val="32"/>
          <w:shd w:val="clear" w:color="auto" w:fill="FFFFFF"/>
          <w:lang w:val="en-US" w:eastAsia="zh-CN"/>
        </w:rPr>
        <w:t>49</w:t>
      </w:r>
      <w:r>
        <w:rPr>
          <w:rFonts w:hint="eastAsia" w:ascii="仿宋_GB2312" w:hAnsi="黑体" w:eastAsia="仿宋_GB2312" w:cs="Arial"/>
          <w:sz w:val="32"/>
          <w:szCs w:val="32"/>
          <w:shd w:val="clear" w:color="auto" w:fill="FFFFFF"/>
        </w:rPr>
        <w:t>批，全部合格，合格率为100%。</w:t>
      </w:r>
      <w:bookmarkStart w:id="0" w:name="_GoBack"/>
      <w:bookmarkEnd w:id="0"/>
    </w:p>
    <w:p>
      <w:pPr>
        <w:spacing w:line="560" w:lineRule="exact"/>
        <w:ind w:firstLine="640" w:firstLineChars="200"/>
        <w:rPr>
          <w:rFonts w:ascii="仿宋_GB2312" w:hAnsi="黑体" w:eastAsia="仿宋_GB2312" w:cs="Arial"/>
          <w:sz w:val="32"/>
          <w:szCs w:val="32"/>
          <w:shd w:val="clear" w:color="auto" w:fill="FFFFFF"/>
        </w:rPr>
      </w:pP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附件：太仓市2021年</w:t>
      </w:r>
      <w:r>
        <w:rPr>
          <w:rFonts w:hint="eastAsia" w:ascii="仿宋_GB2312" w:hAnsi="黑体" w:eastAsia="仿宋_GB2312" w:cs="Arial"/>
          <w:sz w:val="32"/>
          <w:szCs w:val="32"/>
          <w:shd w:val="clear" w:color="auto" w:fill="FFFFFF"/>
          <w:lang w:val="en-US" w:eastAsia="zh-CN"/>
        </w:rPr>
        <w:t>7</w:t>
      </w:r>
      <w:r>
        <w:rPr>
          <w:rFonts w:hint="eastAsia" w:ascii="仿宋_GB2312" w:hAnsi="黑体" w:eastAsia="仿宋_GB2312" w:cs="Arial"/>
          <w:sz w:val="32"/>
          <w:szCs w:val="32"/>
          <w:shd w:val="clear" w:color="auto" w:fill="FFFFFF"/>
        </w:rPr>
        <w:t>月份食品安全抽检结果公示（第</w:t>
      </w:r>
      <w:r>
        <w:rPr>
          <w:rFonts w:hint="eastAsia" w:ascii="仿宋_GB2312" w:hAnsi="黑体" w:eastAsia="仿宋_GB2312" w:cs="Arial"/>
          <w:sz w:val="32"/>
          <w:szCs w:val="32"/>
          <w:shd w:val="clear" w:color="auto" w:fill="FFFFFF"/>
          <w:lang w:val="en-US" w:eastAsia="zh-CN"/>
        </w:rPr>
        <w:t>1</w:t>
      </w:r>
      <w:r>
        <w:rPr>
          <w:rFonts w:hint="eastAsia" w:ascii="仿宋_GB2312" w:hAnsi="黑体" w:eastAsia="仿宋_GB2312" w:cs="Arial"/>
          <w:sz w:val="32"/>
          <w:szCs w:val="32"/>
          <w:shd w:val="clear" w:color="auto" w:fill="FFFFFF"/>
        </w:rPr>
        <w:t>期）</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7</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1</w:t>
      </w:r>
      <w:r>
        <w:rPr>
          <w:rFonts w:hint="eastAsia" w:ascii="宋体" w:hAnsi="宋体"/>
          <w:b/>
          <w:bCs/>
          <w:sz w:val="36"/>
          <w:szCs w:val="36"/>
        </w:rPr>
        <w:t>期）</w:t>
      </w:r>
    </w:p>
    <w:tbl>
      <w:tblPr>
        <w:tblStyle w:val="4"/>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r>
              <w:rPr>
                <w:rFonts w:hint="eastAsia" w:ascii="宋体" w:hAnsi="宋体"/>
                <w:b/>
                <w:bCs/>
                <w:kern w:val="0"/>
                <w:sz w:val="24"/>
                <w:szCs w:val="24"/>
                <w:lang w:eastAsia="zh-CN"/>
              </w:rPr>
              <w:t>餐饮</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粮食加工品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餐饮食品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rPr>
              <w:t>食用油、油脂及其制品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20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市场监管局（流通）</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食用农产品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饼干</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酒类</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调味品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29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49</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100%</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6"/>
          <w:kern w:val="0"/>
          <w:sz w:val="24"/>
          <w:szCs w:val="24"/>
        </w:rPr>
        <w:t>http://www.taicang.gov.cn/site_publicinfo/003002/003002006/keyNote.html</w:t>
      </w:r>
      <w:r>
        <w:rPr>
          <w:rStyle w:val="6"/>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sectPr>
          <w:pgSz w:w="11906" w:h="16838"/>
          <w:pgMar w:top="1440" w:right="1800" w:bottom="1440" w:left="1800" w:header="851" w:footer="992" w:gutter="0"/>
          <w:cols w:space="425" w:num="1"/>
          <w:docGrid w:type="lines" w:linePitch="312" w:charSpace="0"/>
        </w:sectPr>
      </w:pPr>
      <w:r>
        <w:rPr>
          <w:rFonts w:hint="eastAsia" w:ascii="宋体" w:hAnsi="宋体"/>
          <w:sz w:val="24"/>
          <w:szCs w:val="24"/>
        </w:rPr>
        <w:t xml:space="preserve">                                            2021年</w:t>
      </w:r>
      <w:r>
        <w:rPr>
          <w:rFonts w:hint="eastAsia" w:ascii="宋体" w:hAnsi="宋体"/>
          <w:sz w:val="24"/>
          <w:szCs w:val="24"/>
          <w:lang w:val="en-US" w:eastAsia="zh-CN"/>
        </w:rPr>
        <w:t>8</w:t>
      </w:r>
      <w:r>
        <w:rPr>
          <w:rFonts w:hint="eastAsia" w:ascii="宋体" w:hAnsi="宋体"/>
          <w:sz w:val="24"/>
          <w:szCs w:val="24"/>
        </w:rPr>
        <w:t>月</w:t>
      </w:r>
      <w:r>
        <w:rPr>
          <w:rFonts w:hint="eastAsia" w:ascii="宋体" w:hAnsi="宋体"/>
          <w:sz w:val="24"/>
          <w:szCs w:val="24"/>
          <w:lang w:val="en-US" w:eastAsia="zh-CN"/>
        </w:rPr>
        <w:t>6</w:t>
      </w:r>
      <w:r>
        <w:rPr>
          <w:rFonts w:hint="eastAsia" w:ascii="宋体" w:hAnsi="宋体"/>
          <w:sz w:val="24"/>
          <w:szCs w:val="24"/>
        </w:rPr>
        <w:t>日</w:t>
      </w:r>
    </w:p>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A62DE"/>
    <w:rsid w:val="001D390A"/>
    <w:rsid w:val="001E4928"/>
    <w:rsid w:val="00212A53"/>
    <w:rsid w:val="00264297"/>
    <w:rsid w:val="00283C49"/>
    <w:rsid w:val="002B44EB"/>
    <w:rsid w:val="002D61BE"/>
    <w:rsid w:val="00343DF0"/>
    <w:rsid w:val="00581F21"/>
    <w:rsid w:val="00616A13"/>
    <w:rsid w:val="00647810"/>
    <w:rsid w:val="006B49DD"/>
    <w:rsid w:val="006F450A"/>
    <w:rsid w:val="00711D97"/>
    <w:rsid w:val="007207CA"/>
    <w:rsid w:val="007528B4"/>
    <w:rsid w:val="00790CFF"/>
    <w:rsid w:val="00816336"/>
    <w:rsid w:val="008622BA"/>
    <w:rsid w:val="008D0F1C"/>
    <w:rsid w:val="00922961"/>
    <w:rsid w:val="00963747"/>
    <w:rsid w:val="009F7616"/>
    <w:rsid w:val="009F7BB6"/>
    <w:rsid w:val="00A018C9"/>
    <w:rsid w:val="00A17DC4"/>
    <w:rsid w:val="00AE4FEA"/>
    <w:rsid w:val="00BC3E51"/>
    <w:rsid w:val="00C062AF"/>
    <w:rsid w:val="00C40A2C"/>
    <w:rsid w:val="00C75F25"/>
    <w:rsid w:val="00CA01D2"/>
    <w:rsid w:val="00D95C0B"/>
    <w:rsid w:val="00F7436D"/>
    <w:rsid w:val="038E0CDC"/>
    <w:rsid w:val="06115059"/>
    <w:rsid w:val="07732AD9"/>
    <w:rsid w:val="07BB5612"/>
    <w:rsid w:val="0AD10B6E"/>
    <w:rsid w:val="0D575AAC"/>
    <w:rsid w:val="12794690"/>
    <w:rsid w:val="12AE1EAA"/>
    <w:rsid w:val="134E4497"/>
    <w:rsid w:val="138A2528"/>
    <w:rsid w:val="184B4929"/>
    <w:rsid w:val="18A22337"/>
    <w:rsid w:val="19215FB4"/>
    <w:rsid w:val="19E861B8"/>
    <w:rsid w:val="1B7414CE"/>
    <w:rsid w:val="1CBE3515"/>
    <w:rsid w:val="1E904346"/>
    <w:rsid w:val="20C96EEF"/>
    <w:rsid w:val="22AD7132"/>
    <w:rsid w:val="25B81154"/>
    <w:rsid w:val="25C217C4"/>
    <w:rsid w:val="26BD3872"/>
    <w:rsid w:val="29C43A39"/>
    <w:rsid w:val="2A114118"/>
    <w:rsid w:val="31D74D3E"/>
    <w:rsid w:val="33BC2558"/>
    <w:rsid w:val="34073279"/>
    <w:rsid w:val="36DF636B"/>
    <w:rsid w:val="37C37973"/>
    <w:rsid w:val="391B29B8"/>
    <w:rsid w:val="39A457B7"/>
    <w:rsid w:val="39EC311C"/>
    <w:rsid w:val="3BA42AAB"/>
    <w:rsid w:val="3C7B7DE3"/>
    <w:rsid w:val="3C904E67"/>
    <w:rsid w:val="3F7E64AB"/>
    <w:rsid w:val="4029691C"/>
    <w:rsid w:val="403904E9"/>
    <w:rsid w:val="4B522A24"/>
    <w:rsid w:val="4C7A51D1"/>
    <w:rsid w:val="4DBE75DE"/>
    <w:rsid w:val="4F207B81"/>
    <w:rsid w:val="4FCE1221"/>
    <w:rsid w:val="51A11766"/>
    <w:rsid w:val="52B84516"/>
    <w:rsid w:val="571A571B"/>
    <w:rsid w:val="59BE0500"/>
    <w:rsid w:val="5B5D3711"/>
    <w:rsid w:val="5BF21E43"/>
    <w:rsid w:val="617B55C0"/>
    <w:rsid w:val="61D01BFE"/>
    <w:rsid w:val="6A2042DB"/>
    <w:rsid w:val="6B82379E"/>
    <w:rsid w:val="746F248E"/>
    <w:rsid w:val="7A9D3014"/>
    <w:rsid w:val="7C543262"/>
    <w:rsid w:val="7CB438CF"/>
    <w:rsid w:val="7CD96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15"/>
    <w:basedOn w:val="5"/>
    <w:qFormat/>
    <w:uiPriority w:val="0"/>
    <w:rPr>
      <w:rFonts w:hint="default" w:ascii="Times New Roman" w:hAnsi="Times New Roman" w:cs="Times New Roman"/>
      <w:color w:val="0000FF"/>
      <w:u w:val="single"/>
    </w:rPr>
  </w:style>
  <w:style w:type="character" w:customStyle="1" w:styleId="7">
    <w:name w:val="页眉 Char"/>
    <w:basedOn w:val="5"/>
    <w:link w:val="3"/>
    <w:semiHidden/>
    <w:qFormat/>
    <w:uiPriority w:val="99"/>
    <w:rPr>
      <w:rFonts w:ascii="Calibri" w:hAnsi="Calibri"/>
      <w:kern w:val="2"/>
      <w:sz w:val="18"/>
      <w:szCs w:val="18"/>
    </w:rPr>
  </w:style>
  <w:style w:type="character" w:customStyle="1" w:styleId="8">
    <w:name w:val="页脚 Char"/>
    <w:basedOn w:val="5"/>
    <w:link w:val="2"/>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162</Words>
  <Characters>926</Characters>
  <Lines>7</Lines>
  <Paragraphs>2</Paragraphs>
  <TotalTime>1</TotalTime>
  <ScaleCrop>false</ScaleCrop>
  <LinksUpToDate>false</LinksUpToDate>
  <CharactersWithSpaces>1086</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2021-06-21T08:24:00Z</dcterms:created>
  <dc:creator>Sky123.Org</dc:creator>
  <cp:lastModifiedBy>w</cp:lastModifiedBy>
  <dcterms:modified xsi:type="dcterms:W3CDTF">2021-08-06T08:58:33Z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9419EB4E86ED499CA024610EF4BBED33</vt:lpwstr>
  </property>
</Properties>
</file>