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附件2</w:t>
      </w:r>
    </w:p>
    <w:p>
      <w:pPr>
        <w:widowControl/>
        <w:shd w:val="clear" w:color="auto" w:fill="FFFFFF"/>
        <w:jc w:val="center"/>
        <w:rPr>
          <w:rFonts w:hint="eastAsia" w:ascii="黑体" w:hAnsi="黑体" w:eastAsia="黑体" w:cs="黑体"/>
          <w:color w:val="333333"/>
          <w:kern w:val="0"/>
          <w:sz w:val="32"/>
          <w:szCs w:val="32"/>
        </w:rPr>
      </w:pPr>
      <w:r>
        <w:rPr>
          <w:rFonts w:hint="eastAsia" w:ascii="黑体" w:hAnsi="黑体" w:eastAsia="黑体" w:cs="黑体"/>
          <w:color w:val="333333"/>
          <w:kern w:val="0"/>
          <w:sz w:val="32"/>
          <w:szCs w:val="32"/>
        </w:rPr>
        <w:t>废止的</w:t>
      </w:r>
      <w:r>
        <w:rPr>
          <w:rFonts w:hint="eastAsia" w:ascii="黑体" w:hAnsi="黑体" w:eastAsia="黑体" w:cs="黑体"/>
          <w:color w:val="333333"/>
          <w:kern w:val="0"/>
          <w:sz w:val="32"/>
          <w:szCs w:val="32"/>
          <w:lang w:eastAsia="zh-CN"/>
        </w:rPr>
        <w:t>印花税优惠政策</w:t>
      </w:r>
      <w:r>
        <w:rPr>
          <w:rFonts w:hint="eastAsia" w:ascii="黑体" w:hAnsi="黑体" w:eastAsia="黑体" w:cs="黑体"/>
          <w:color w:val="333333"/>
          <w:kern w:val="0"/>
          <w:sz w:val="32"/>
          <w:szCs w:val="32"/>
        </w:rPr>
        <w:t>文件</w:t>
      </w:r>
      <w:r>
        <w:rPr>
          <w:rFonts w:hint="eastAsia" w:ascii="黑体" w:hAnsi="黑体" w:eastAsia="黑体" w:cs="黑体"/>
          <w:color w:val="333333"/>
          <w:kern w:val="0"/>
          <w:sz w:val="32"/>
          <w:szCs w:val="32"/>
          <w:lang w:eastAsia="zh-CN"/>
        </w:rPr>
        <w:t>及</w:t>
      </w:r>
      <w:r>
        <w:rPr>
          <w:rFonts w:hint="eastAsia" w:ascii="黑体" w:hAnsi="黑体" w:eastAsia="黑体" w:cs="黑体"/>
          <w:color w:val="333333"/>
          <w:kern w:val="0"/>
          <w:sz w:val="32"/>
          <w:szCs w:val="32"/>
        </w:rPr>
        <w:t>条款目录</w:t>
      </w:r>
    </w:p>
    <w:p>
      <w:pPr>
        <w:widowControl/>
        <w:shd w:val="clear" w:color="auto" w:fill="FFFFFF"/>
        <w:jc w:val="center"/>
        <w:rPr>
          <w:rFonts w:hint="eastAsia" w:ascii="黑体" w:hAnsi="黑体" w:eastAsia="黑体" w:cs="黑体"/>
          <w:color w:val="333333"/>
          <w:kern w:val="0"/>
          <w:sz w:val="32"/>
          <w:szCs w:val="32"/>
        </w:rPr>
      </w:pPr>
    </w:p>
    <w:tbl>
      <w:tblPr>
        <w:tblStyle w:val="5"/>
        <w:tblW w:w="9175" w:type="dxa"/>
        <w:tblInd w:w="-1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3"/>
        <w:gridCol w:w="5424"/>
        <w:gridCol w:w="28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blHeader/>
        </w:trPr>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序号</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文件标题及条款</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i w:val="0"/>
                <w:color w:val="000000"/>
                <w:sz w:val="28"/>
                <w:szCs w:val="28"/>
                <w:u w:val="none"/>
              </w:rPr>
            </w:pPr>
            <w:r>
              <w:rPr>
                <w:rFonts w:hint="eastAsia" w:ascii="黑体" w:hAnsi="黑体" w:eastAsia="黑体" w:cs="黑体"/>
                <w:i w:val="0"/>
                <w:color w:val="000000"/>
                <w:kern w:val="0"/>
                <w:sz w:val="28"/>
                <w:szCs w:val="28"/>
                <w:u w:val="none"/>
                <w:lang w:val="en-US" w:eastAsia="zh-CN" w:bidi="ar"/>
              </w:rPr>
              <w:t>文号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53" w:type="dxa"/>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1</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国家税务总局关于国家开发银行缴纳印花税问题的复函 》第一条</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highlight w:val="none"/>
                <w:u w:val="none"/>
              </w:rPr>
            </w:pPr>
            <w:r>
              <w:rPr>
                <w:rFonts w:hint="eastAsia" w:ascii="仿宋_GB2312" w:hAnsi="仿宋_GB2312" w:eastAsia="仿宋_GB2312" w:cs="仿宋_GB2312"/>
                <w:i w:val="0"/>
                <w:color w:val="000000"/>
                <w:kern w:val="0"/>
                <w:sz w:val="30"/>
                <w:szCs w:val="30"/>
                <w:highlight w:val="none"/>
                <w:u w:val="none"/>
                <w:lang w:val="en-US" w:eastAsia="zh-CN" w:bidi="ar"/>
              </w:rPr>
              <w:t>财税字〔1995〕47号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853" w:type="dxa"/>
            <w:tcBorders>
              <w:top w:val="single" w:color="000000" w:sz="4" w:space="0"/>
              <w:left w:val="single" w:color="000000" w:sz="4" w:space="0"/>
              <w:bottom w:val="single" w:color="000000" w:sz="4"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2</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国家税务总局关于农业发展银行缴纳印花税问题的复函》第一条</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财税字〔1996〕55号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3</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国家税务总局关于教育税收政策的通知》第二条中关于印花税的政策</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财税〔2004〕39号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4</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国家税务总局关于对买卖封闭式证券投资基金继续予以免征印花税的通知》</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财税〔2004〕173号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5</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 xml:space="preserve">《财政部 国家税务总局关于信贷资产证券化有关税收政策问题的通知》第一条第（一）项、第（二）项 </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财税〔2006〕5号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6</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国家税务总局关于农民专业合作社有关税收政策的通知》第四条</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财税〔2008〕81号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7</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default" w:ascii="仿宋_GB2312" w:hAnsi="仿宋_GB2312" w:eastAsia="仿宋_GB2312" w:cs="仿宋_GB2312"/>
                <w:i w:val="0"/>
                <w:color w:val="000000"/>
                <w:sz w:val="30"/>
                <w:szCs w:val="30"/>
                <w:u w:val="none"/>
                <w:lang w:val="en-US"/>
              </w:rPr>
            </w:pPr>
            <w:r>
              <w:rPr>
                <w:rFonts w:hint="eastAsia" w:ascii="仿宋_GB2312" w:hAnsi="仿宋_GB2312" w:eastAsia="仿宋_GB2312" w:cs="仿宋_GB2312"/>
                <w:i w:val="0"/>
                <w:color w:val="000000"/>
                <w:kern w:val="0"/>
                <w:sz w:val="30"/>
                <w:szCs w:val="30"/>
                <w:highlight w:val="none"/>
                <w:u w:val="none"/>
                <w:lang w:val="en-US" w:eastAsia="zh-CN" w:bidi="ar"/>
              </w:rPr>
              <w:t>《财政部 国家税务总局 证监会关于内地与香港基金互认有关税收政策的通知》第四条第1项</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财税〔2015〕125号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u w:val="none"/>
                <w:lang w:val="en-US" w:eastAsia="zh-CN" w:bidi="ar"/>
              </w:rPr>
              <w:t>8</w:t>
            </w:r>
          </w:p>
        </w:tc>
        <w:tc>
          <w:tcPr>
            <w:tcW w:w="54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《财政部 税务总局关于对营业账簿减免印花税的通知》</w:t>
            </w:r>
          </w:p>
        </w:tc>
        <w:tc>
          <w:tcPr>
            <w:tcW w:w="28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仿宋_GB2312" w:eastAsia="仿宋_GB2312" w:cs="仿宋_GB2312"/>
                <w:i w:val="0"/>
                <w:color w:val="000000"/>
                <w:sz w:val="30"/>
                <w:szCs w:val="30"/>
                <w:u w:val="none"/>
              </w:rPr>
            </w:pPr>
            <w:r>
              <w:rPr>
                <w:rFonts w:hint="eastAsia" w:ascii="仿宋_GB2312" w:hAnsi="仿宋_GB2312" w:eastAsia="仿宋_GB2312" w:cs="仿宋_GB2312"/>
                <w:i w:val="0"/>
                <w:color w:val="000000"/>
                <w:kern w:val="0"/>
                <w:sz w:val="30"/>
                <w:szCs w:val="30"/>
                <w:highlight w:val="none"/>
                <w:u w:val="none"/>
                <w:lang w:val="en-US" w:eastAsia="zh-CN" w:bidi="ar"/>
              </w:rPr>
              <w:t>财税〔2018〕50号</w:t>
            </w:r>
          </w:p>
        </w:tc>
      </w:tr>
    </w:tbl>
    <w:p>
      <w:pPr>
        <w:spacing w:line="580" w:lineRule="exact"/>
        <w:rPr>
          <w:rFonts w:ascii="仿宋_GB2312" w:hAnsi="仿宋_GB2312" w:eastAsia="仿宋_GB2312"/>
          <w:sz w:val="30"/>
          <w:szCs w:val="30"/>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FDE"/>
    <w:rsid w:val="004A59EC"/>
    <w:rsid w:val="00F14FDE"/>
    <w:rsid w:val="29E945EB"/>
    <w:rsid w:val="3EAB0813"/>
    <w:rsid w:val="478737FD"/>
    <w:rsid w:val="5BCB3F2E"/>
    <w:rsid w:val="5DAF5ED6"/>
    <w:rsid w:val="5DFD4638"/>
    <w:rsid w:val="634FEA23"/>
    <w:rsid w:val="679F0BB5"/>
    <w:rsid w:val="68D9CF3B"/>
    <w:rsid w:val="6FFBC12D"/>
    <w:rsid w:val="75FF2B5D"/>
    <w:rsid w:val="76BF7929"/>
    <w:rsid w:val="7B4F4E12"/>
    <w:rsid w:val="7C59C182"/>
    <w:rsid w:val="7E7C0A20"/>
    <w:rsid w:val="7F2775CB"/>
    <w:rsid w:val="7F2BA96C"/>
    <w:rsid w:val="7F6EDDD6"/>
    <w:rsid w:val="7FEB22E1"/>
    <w:rsid w:val="9FA7E605"/>
    <w:rsid w:val="ABABC0B0"/>
    <w:rsid w:val="BFBF5F2B"/>
    <w:rsid w:val="D3FFA159"/>
    <w:rsid w:val="DBF785CF"/>
    <w:rsid w:val="DFABE6C5"/>
    <w:rsid w:val="EF3E92C0"/>
    <w:rsid w:val="EFD7E7DC"/>
    <w:rsid w:val="FDDF25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65</Words>
  <Characters>375</Characters>
  <Lines>3</Lines>
  <Paragraphs>1</Paragraphs>
  <TotalTime>7</TotalTime>
  <ScaleCrop>false</ScaleCrop>
  <LinksUpToDate>false</LinksUpToDate>
  <CharactersWithSpaces>439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2014-11-04T20:08:00Z</dcterms:created>
  <dc:creator>Administrator</dc:creator>
  <cp:lastModifiedBy>Admin</cp:lastModifiedBy>
  <cp:lastPrinted>2021-08-12T01:26:48Z</cp:lastPrinted>
  <dcterms:modified xsi:type="dcterms:W3CDTF">2022-06-29T11:18:08Z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