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ind w:right="559" w:rightChars="266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widowControl/>
        <w:shd w:val="clear" w:color="auto" w:fill="FFFFFF"/>
        <w:adjustRightInd w:val="0"/>
        <w:snapToGrid w:val="0"/>
        <w:spacing w:line="560" w:lineRule="exact"/>
        <w:jc w:val="center"/>
        <w:outlineLvl w:val="0"/>
        <w:rPr>
          <w:rFonts w:hint="eastAsia" w:ascii="Times New Roman" w:hAnsi="Times New Roman" w:eastAsia="方正小标宋简体" w:cs="Times New Roman"/>
          <w:bCs/>
          <w:color w:val="000000"/>
          <w:kern w:val="36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000000"/>
          <w:kern w:val="36"/>
          <w:sz w:val="44"/>
          <w:szCs w:val="44"/>
          <w:lang w:val="en-US" w:eastAsia="zh-CN"/>
        </w:rPr>
        <w:t>太仓市财政局现行有效的行政</w:t>
      </w:r>
    </w:p>
    <w:p>
      <w:pPr>
        <w:widowControl/>
        <w:shd w:val="clear" w:color="auto" w:fill="FFFFFF"/>
        <w:adjustRightInd w:val="0"/>
        <w:snapToGrid w:val="0"/>
        <w:spacing w:line="560" w:lineRule="exact"/>
        <w:jc w:val="center"/>
        <w:outlineLvl w:val="0"/>
        <w:rPr>
          <w:rFonts w:hint="eastAsia" w:ascii="Times New Roman" w:hAnsi="Times New Roman" w:eastAsia="方正小标宋简体" w:cs="Times New Roman"/>
          <w:bCs/>
          <w:color w:val="000000"/>
          <w:kern w:val="36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000000"/>
          <w:kern w:val="36"/>
          <w:sz w:val="44"/>
          <w:szCs w:val="44"/>
          <w:lang w:val="en-US" w:eastAsia="zh-CN"/>
        </w:rPr>
        <w:t>规范性文件目录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outlineLvl w:val="0"/>
        <w:rPr>
          <w:rFonts w:hint="eastAsia" w:ascii="Times New Roman" w:hAnsi="Times New Roman" w:eastAsia="方正小标宋简体" w:cs="Times New Roman"/>
          <w:bCs/>
          <w:color w:val="000000"/>
          <w:kern w:val="36"/>
          <w:sz w:val="22"/>
          <w:szCs w:val="22"/>
          <w:lang w:val="en-US" w:eastAsia="zh-CN"/>
        </w:rPr>
      </w:pPr>
    </w:p>
    <w:tbl>
      <w:tblPr>
        <w:tblStyle w:val="3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3675"/>
        <w:gridCol w:w="1965"/>
        <w:gridCol w:w="1739"/>
        <w:gridCol w:w="1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875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="黑体" w:hAnsi="黑体" w:eastAsia="黑体" w:cs="Times New Roman"/>
                <w:color w:val="000000"/>
                <w:kern w:val="0"/>
                <w:sz w:val="28"/>
                <w:lang w:eastAsia="zh-CN"/>
              </w:rPr>
            </w:pPr>
            <w:r>
              <w:rPr>
                <w:rFonts w:hint="default" w:ascii="黑体" w:hAnsi="黑体" w:eastAsia="黑体" w:cs="Times New Roman"/>
                <w:color w:val="000000"/>
                <w:kern w:val="0"/>
                <w:sz w:val="28"/>
                <w:lang w:eastAsia="zh-CN"/>
              </w:rPr>
              <w:t>序号</w:t>
            </w:r>
          </w:p>
        </w:tc>
        <w:tc>
          <w:tcPr>
            <w:tcW w:w="3675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="黑体" w:hAnsi="黑体" w:eastAsia="黑体" w:cs="Times New Roman"/>
                <w:color w:val="000000"/>
                <w:kern w:val="0"/>
                <w:sz w:val="28"/>
                <w:lang w:eastAsia="zh-CN"/>
              </w:rPr>
            </w:pPr>
            <w:r>
              <w:rPr>
                <w:rFonts w:hint="default" w:ascii="黑体" w:hAnsi="黑体" w:eastAsia="黑体" w:cs="Times New Roman"/>
                <w:color w:val="000000"/>
                <w:kern w:val="0"/>
                <w:sz w:val="28"/>
                <w:lang w:eastAsia="zh-CN"/>
              </w:rPr>
              <w:t>文件名称</w:t>
            </w:r>
          </w:p>
        </w:tc>
        <w:tc>
          <w:tcPr>
            <w:tcW w:w="1965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="黑体" w:hAnsi="黑体" w:eastAsia="黑体" w:cs="Times New Roman"/>
                <w:color w:val="000000"/>
                <w:kern w:val="0"/>
                <w:sz w:val="28"/>
                <w:lang w:eastAsia="zh-CN"/>
              </w:rPr>
            </w:pPr>
            <w:r>
              <w:rPr>
                <w:rFonts w:hint="default" w:ascii="黑体" w:hAnsi="黑体" w:eastAsia="黑体" w:cs="Times New Roman"/>
                <w:color w:val="000000"/>
                <w:kern w:val="0"/>
                <w:sz w:val="28"/>
                <w:lang w:eastAsia="zh-CN"/>
              </w:rPr>
              <w:t>文号</w:t>
            </w:r>
          </w:p>
        </w:tc>
        <w:tc>
          <w:tcPr>
            <w:tcW w:w="173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="黑体" w:hAnsi="黑体" w:eastAsia="黑体" w:cs="Times New Roman"/>
                <w:color w:val="000000"/>
                <w:kern w:val="0"/>
                <w:sz w:val="28"/>
                <w:lang w:eastAsia="zh-CN"/>
              </w:rPr>
            </w:pPr>
            <w:r>
              <w:rPr>
                <w:rFonts w:hint="default" w:ascii="黑体" w:hAnsi="黑体" w:eastAsia="黑体" w:cs="Times New Roman"/>
                <w:color w:val="000000"/>
                <w:kern w:val="0"/>
                <w:sz w:val="28"/>
                <w:lang w:eastAsia="zh-CN"/>
              </w:rPr>
              <w:t>实施日期</w:t>
            </w:r>
          </w:p>
        </w:tc>
        <w:tc>
          <w:tcPr>
            <w:tcW w:w="175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="黑体" w:hAnsi="黑体" w:eastAsia="黑体" w:cs="Times New Roman"/>
                <w:color w:val="000000"/>
                <w:kern w:val="0"/>
                <w:sz w:val="28"/>
                <w:lang w:eastAsia="zh-CN"/>
              </w:rPr>
            </w:pPr>
            <w:r>
              <w:rPr>
                <w:rFonts w:hint="default" w:ascii="黑体" w:hAnsi="黑体" w:eastAsia="黑体" w:cs="Times New Roman"/>
                <w:color w:val="000000"/>
                <w:kern w:val="0"/>
                <w:sz w:val="28"/>
                <w:lang w:eastAsia="zh-CN"/>
              </w:rPr>
              <w:t>有效期至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《太仓市生态补偿资金管理办法》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太财规〔2020〕5号</w:t>
            </w:r>
          </w:p>
        </w:tc>
        <w:tc>
          <w:tcPr>
            <w:tcW w:w="1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2021年1月1日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2025年12月31日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《太仓市养老服务体系建设专项资金管理办法》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太财规〔2021〕5号</w:t>
            </w:r>
          </w:p>
        </w:tc>
        <w:tc>
          <w:tcPr>
            <w:tcW w:w="1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2022年1月27日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2025年1月2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《太仓市工业经济高质量发展专项资金管理办法》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太财规〔2022〕1号</w:t>
            </w:r>
          </w:p>
        </w:tc>
        <w:tc>
          <w:tcPr>
            <w:tcW w:w="1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2022年11月8日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2025年11月7日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《太仓市推进总部经济高质量发展专项资金管理办法》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太财规〔2022〕2号</w:t>
            </w:r>
          </w:p>
        </w:tc>
        <w:tc>
          <w:tcPr>
            <w:tcW w:w="1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2022年11月8日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2025年11月7日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《太仓市推动现代服务业转型升级专项资金管理办法》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太财规〔2022〕3号</w:t>
            </w:r>
          </w:p>
        </w:tc>
        <w:tc>
          <w:tcPr>
            <w:tcW w:w="1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2022年11月8日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2025年11月7日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《太仓市生态环境保护专项资金使用管理办法》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太财规〔2022〕4号</w:t>
            </w:r>
          </w:p>
        </w:tc>
        <w:tc>
          <w:tcPr>
            <w:tcW w:w="1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2022年11月8日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2025年11月7日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3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《太仓市河道长效管理专项资金管理办法》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太财规〔2023〕1号</w:t>
            </w:r>
          </w:p>
        </w:tc>
        <w:tc>
          <w:tcPr>
            <w:tcW w:w="1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2023年5月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1日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2026年4月30日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3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《太仓市市级科技创新专项资金管理办法》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太财规〔2023〕2号</w:t>
            </w:r>
          </w:p>
        </w:tc>
        <w:tc>
          <w:tcPr>
            <w:tcW w:w="1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2023年9月20日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2026年9月19日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3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《太仓市市级公共文化发展专项资金管理办法》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太财规〔2024〕1号</w:t>
            </w:r>
          </w:p>
        </w:tc>
        <w:tc>
          <w:tcPr>
            <w:tcW w:w="1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2024年3月15日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2027年3月14日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3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《太仓市农业社会化服务专项资金管理办法》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太财规〔2024〕2号</w:t>
            </w:r>
          </w:p>
        </w:tc>
        <w:tc>
          <w:tcPr>
            <w:tcW w:w="1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2024年8月1日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2027年7月30日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wMTJlODM4ZDA3ZTA2MmMwNDA1NGQ5ZTMxNmNjMzgifQ=="/>
  </w:docVars>
  <w:rsids>
    <w:rsidRoot w:val="6BD21270"/>
    <w:rsid w:val="10B40412"/>
    <w:rsid w:val="2EFF33E1"/>
    <w:rsid w:val="378726B9"/>
    <w:rsid w:val="3ABC3F4F"/>
    <w:rsid w:val="47AE6896"/>
    <w:rsid w:val="4B700E38"/>
    <w:rsid w:val="4DF85023"/>
    <w:rsid w:val="6BD2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693</Words>
  <Characters>857</Characters>
  <Lines>0</Lines>
  <Paragraphs>0</Paragraphs>
  <TotalTime>22</TotalTime>
  <ScaleCrop>false</ScaleCrop>
  <LinksUpToDate>false</LinksUpToDate>
  <CharactersWithSpaces>857</CharactersWithSpaces>
  <Application>WPS Office_11.8.2.12086_F1E327BC-269C-435d-A152-05C5408002CA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2024-08-05T09:24:00Z</dcterms:created>
  <dc:creator>罗玉坤</dc:creator>
  <cp:lastModifiedBy>蒋金倩</cp:lastModifiedBy>
  <dcterms:modified xsi:type="dcterms:W3CDTF">2024-12-06T03:29:46Z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2052-11.8.2.12086</vt:lpwstr>
  </property>
  <property fmtid="{D5CDD505-2E9C-101B-9397-08002B2CF9AE}" pid="3" name="ICV">
    <vt:lpwstr>021F18B5101C4AC3B65BF424CC25D8E2_11</vt:lpwstr>
  </property>
</Properties>
</file>