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i w:val="0"/>
          <w:caps w:val="0"/>
          <w:color w:val="auto"/>
          <w:spacing w:val="0"/>
          <w:sz w:val="32"/>
          <w:szCs w:val="32"/>
          <w:shd w:val="clear" w:fill="FFFFFF"/>
          <w:lang w:val="en-US" w:eastAsia="zh-CN"/>
        </w:rPr>
      </w:pPr>
      <w:r>
        <w:rPr>
          <w:rFonts w:hint="eastAsia" w:ascii="黑体" w:hAnsi="黑体" w:eastAsia="黑体" w:cs="黑体"/>
          <w:b w:val="0"/>
          <w:bCs/>
          <w:i w:val="0"/>
          <w:caps w:val="0"/>
          <w:color w:val="auto"/>
          <w:spacing w:val="0"/>
          <w:sz w:val="32"/>
          <w:szCs w:val="32"/>
          <w:shd w:val="clear" w:fill="FFFFFF"/>
          <w:lang w:eastAsia="zh-CN"/>
        </w:rPr>
        <w:t>附件</w:t>
      </w:r>
      <w:r>
        <w:rPr>
          <w:rFonts w:hint="eastAsia" w:ascii="黑体" w:hAnsi="黑体" w:eastAsia="黑体" w:cs="黑体"/>
          <w:b w:val="0"/>
          <w:bCs/>
          <w:i w:val="0"/>
          <w:caps w:val="0"/>
          <w:color w:val="auto"/>
          <w:spacing w:val="0"/>
          <w:sz w:val="32"/>
          <w:szCs w:val="32"/>
          <w:shd w:val="clear" w:fill="FFFFFF"/>
          <w:lang w:val="en-US" w:eastAsia="zh-CN"/>
        </w:rPr>
        <w:t>4：</w:t>
      </w:r>
      <w:bookmarkStart w:id="0" w:name="_GoBack"/>
      <w:bookmarkEnd w:id="0"/>
    </w:p>
    <w:p>
      <w:pPr>
        <w:spacing w:line="560" w:lineRule="exact"/>
        <w:jc w:val="center"/>
        <w:rPr>
          <w:rFonts w:hint="default" w:ascii="Times New Roman" w:hAnsi="Times New Roman" w:eastAsia="方正小标宋简体" w:cs="Times New Roman"/>
          <w:b w:val="0"/>
          <w:bCs/>
          <w:i w:val="0"/>
          <w:caps w:val="0"/>
          <w:color w:val="auto"/>
          <w:spacing w:val="0"/>
          <w:sz w:val="44"/>
          <w:szCs w:val="44"/>
          <w:shd w:val="clear" w:fill="FFFFFF"/>
        </w:rPr>
      </w:pPr>
    </w:p>
    <w:p>
      <w:pPr>
        <w:spacing w:line="560" w:lineRule="exact"/>
        <w:jc w:val="center"/>
        <w:rPr>
          <w:rFonts w:hint="default" w:ascii="Times New Roman" w:hAnsi="Times New Roman" w:eastAsia="方正小标宋简体" w:cs="Times New Roman"/>
          <w:b w:val="0"/>
          <w:bCs/>
          <w:i w:val="0"/>
          <w:caps w:val="0"/>
          <w:color w:val="auto"/>
          <w:spacing w:val="0"/>
          <w:sz w:val="44"/>
          <w:szCs w:val="44"/>
          <w:shd w:val="clear" w:fill="FFFFFF"/>
        </w:rPr>
      </w:pPr>
      <w:r>
        <w:rPr>
          <w:rFonts w:hint="default" w:ascii="Times New Roman" w:hAnsi="Times New Roman" w:eastAsia="方正小标宋简体" w:cs="Times New Roman"/>
          <w:b w:val="0"/>
          <w:bCs/>
          <w:i w:val="0"/>
          <w:caps w:val="0"/>
          <w:color w:val="auto"/>
          <w:spacing w:val="0"/>
          <w:sz w:val="44"/>
          <w:szCs w:val="44"/>
          <w:shd w:val="clear" w:fill="FFFFFF"/>
        </w:rPr>
        <w:t>关于组织申报20</w:t>
      </w:r>
      <w:r>
        <w:rPr>
          <w:rFonts w:hint="default" w:ascii="Times New Roman" w:hAnsi="Times New Roman" w:eastAsia="方正小标宋简体" w:cs="Times New Roman"/>
          <w:b w:val="0"/>
          <w:bCs/>
          <w:i w:val="0"/>
          <w:caps w:val="0"/>
          <w:color w:val="auto"/>
          <w:spacing w:val="0"/>
          <w:sz w:val="44"/>
          <w:szCs w:val="44"/>
          <w:shd w:val="clear" w:fill="FFFFFF"/>
          <w:lang w:val="en-US" w:eastAsia="zh-CN"/>
        </w:rPr>
        <w:t>23</w:t>
      </w:r>
      <w:r>
        <w:rPr>
          <w:rFonts w:hint="default" w:ascii="Times New Roman" w:hAnsi="Times New Roman" w:eastAsia="方正小标宋简体" w:cs="Times New Roman"/>
          <w:b w:val="0"/>
          <w:bCs/>
          <w:i w:val="0"/>
          <w:caps w:val="0"/>
          <w:color w:val="auto"/>
          <w:spacing w:val="0"/>
          <w:sz w:val="44"/>
          <w:szCs w:val="44"/>
          <w:shd w:val="clear" w:fill="FFFFFF"/>
        </w:rPr>
        <w:t>年度太仓市农业科技创新工程后补助项目的通知</w:t>
      </w:r>
    </w:p>
    <w:p>
      <w:pPr>
        <w:spacing w:line="560" w:lineRule="exact"/>
        <w:rPr>
          <w:rFonts w:hint="default" w:ascii="Times New Roman" w:hAnsi="Times New Roman" w:eastAsia="仿宋" w:cs="Times New Roman"/>
          <w:sz w:val="32"/>
          <w:szCs w:val="32"/>
        </w:rPr>
      </w:pPr>
    </w:p>
    <w:p>
      <w:pPr>
        <w:spacing w:line="560" w:lineRule="exact"/>
        <w:ind w:firstLine="640" w:firstLineChars="200"/>
        <w:rPr>
          <w:rFonts w:hint="default" w:ascii="Times New Roman" w:hAnsi="Times New Roman" w:eastAsia="黑体" w:cs="Times New Roman"/>
          <w:snapToGrid w:val="0"/>
          <w:color w:val="000000"/>
          <w:kern w:val="0"/>
          <w:sz w:val="32"/>
          <w:szCs w:val="32"/>
        </w:rPr>
      </w:pPr>
      <w:r>
        <w:rPr>
          <w:rFonts w:hint="default" w:ascii="Times New Roman" w:hAnsi="Times New Roman" w:eastAsia="仿宋" w:cs="Times New Roman"/>
          <w:sz w:val="32"/>
          <w:szCs w:val="32"/>
          <w:lang w:eastAsia="zh-CN"/>
        </w:rPr>
        <w:t>为</w:t>
      </w:r>
      <w:r>
        <w:rPr>
          <w:rFonts w:hint="default" w:ascii="Times New Roman" w:hAnsi="Times New Roman" w:eastAsia="仿宋" w:cs="Times New Roman"/>
          <w:sz w:val="32"/>
          <w:szCs w:val="32"/>
        </w:rPr>
        <w:t>大力实施创新驱动发展战略和乡村振兴战略，</w:t>
      </w:r>
      <w:r>
        <w:rPr>
          <w:rFonts w:hint="default" w:ascii="Times New Roman" w:hAnsi="Times New Roman" w:eastAsia="仿宋" w:cs="Times New Roman"/>
          <w:b w:val="0"/>
          <w:bCs w:val="0"/>
          <w:i w:val="0"/>
          <w:caps w:val="0"/>
          <w:spacing w:val="0"/>
          <w:sz w:val="32"/>
          <w:szCs w:val="32"/>
          <w:shd w:val="clear"/>
        </w:rPr>
        <w:t>20</w:t>
      </w:r>
      <w:r>
        <w:rPr>
          <w:rFonts w:hint="default" w:ascii="Times New Roman" w:hAnsi="Times New Roman" w:eastAsia="仿宋" w:cs="Times New Roman"/>
          <w:b w:val="0"/>
          <w:bCs w:val="0"/>
          <w:i w:val="0"/>
          <w:caps w:val="0"/>
          <w:spacing w:val="0"/>
          <w:sz w:val="32"/>
          <w:szCs w:val="32"/>
          <w:shd w:val="clear"/>
          <w:lang w:val="en-US" w:eastAsia="zh-CN"/>
        </w:rPr>
        <w:t>23</w:t>
      </w:r>
      <w:r>
        <w:rPr>
          <w:rFonts w:hint="default" w:ascii="Times New Roman" w:hAnsi="Times New Roman" w:eastAsia="仿宋" w:cs="Times New Roman"/>
          <w:b w:val="0"/>
          <w:bCs w:val="0"/>
          <w:i w:val="0"/>
          <w:caps w:val="0"/>
          <w:spacing w:val="0"/>
          <w:sz w:val="32"/>
          <w:szCs w:val="32"/>
          <w:shd w:val="clear"/>
        </w:rPr>
        <w:t>年度太仓市农业科技创新工程后补助项目</w:t>
      </w:r>
      <w:r>
        <w:rPr>
          <w:rFonts w:hint="default" w:ascii="Times New Roman" w:hAnsi="Times New Roman" w:eastAsia="仿宋" w:cs="Times New Roman"/>
          <w:b w:val="0"/>
          <w:bCs w:val="0"/>
          <w:i w:val="0"/>
          <w:caps w:val="0"/>
          <w:spacing w:val="0"/>
          <w:sz w:val="32"/>
          <w:szCs w:val="32"/>
          <w:shd w:val="clear"/>
          <w:lang w:eastAsia="zh-CN"/>
        </w:rPr>
        <w:t>将</w:t>
      </w:r>
      <w:r>
        <w:rPr>
          <w:rFonts w:hint="default" w:ascii="Times New Roman" w:hAnsi="Times New Roman" w:eastAsia="仿宋" w:cs="Times New Roman"/>
          <w:sz w:val="32"/>
          <w:szCs w:val="32"/>
        </w:rPr>
        <w:t>重点支持农业优良品种培育，农业关键技术研发和农业创新示范工程的推广应用，引领和支撑农业</w:t>
      </w:r>
      <w:r>
        <w:rPr>
          <w:rFonts w:hint="default" w:ascii="Times New Roman" w:hAnsi="Times New Roman" w:eastAsia="仿宋" w:cs="Times New Roman"/>
          <w:sz w:val="32"/>
          <w:szCs w:val="32"/>
          <w:lang w:eastAsia="zh-CN"/>
        </w:rPr>
        <w:t>农村现代化</w:t>
      </w:r>
      <w:r>
        <w:rPr>
          <w:rFonts w:hint="default" w:ascii="Times New Roman" w:hAnsi="Times New Roman" w:eastAsia="仿宋" w:cs="Times New Roman"/>
          <w:sz w:val="32"/>
          <w:szCs w:val="32"/>
        </w:rPr>
        <w:t>发展。现将</w:t>
      </w:r>
      <w:r>
        <w:rPr>
          <w:rFonts w:hint="eastAsia" w:ascii="Times New Roman" w:hAnsi="Times New Roman" w:eastAsia="仿宋" w:cs="Times New Roman"/>
          <w:sz w:val="32"/>
          <w:szCs w:val="32"/>
          <w:lang w:eastAsia="zh-CN"/>
        </w:rPr>
        <w:t>项目组织申报的</w:t>
      </w:r>
      <w:r>
        <w:rPr>
          <w:rFonts w:hint="default" w:ascii="Times New Roman" w:hAnsi="Times New Roman" w:eastAsia="仿宋" w:cs="Times New Roman"/>
          <w:sz w:val="32"/>
          <w:szCs w:val="32"/>
        </w:rPr>
        <w:t>有关事项通知如下：</w:t>
      </w:r>
    </w:p>
    <w:p>
      <w:pPr>
        <w:spacing w:line="560" w:lineRule="exact"/>
        <w:ind w:firstLine="640" w:firstLineChars="200"/>
        <w:rPr>
          <w:rFonts w:ascii="Times New Roman" w:hAnsi="Times New Roman" w:eastAsia="黑体" w:cs="Times New Roman"/>
          <w:snapToGrid w:val="0"/>
          <w:color w:val="000000"/>
          <w:kern w:val="0"/>
          <w:sz w:val="32"/>
          <w:szCs w:val="32"/>
        </w:rPr>
      </w:pPr>
      <w:r>
        <w:rPr>
          <w:rFonts w:hint="default" w:ascii="Times New Roman" w:hAnsi="Times New Roman" w:eastAsia="黑体" w:cs="Times New Roman"/>
          <w:snapToGrid w:val="0"/>
          <w:color w:val="000000"/>
          <w:kern w:val="0"/>
          <w:sz w:val="32"/>
          <w:szCs w:val="32"/>
        </w:rPr>
        <w:t>一、支持类别</w:t>
      </w:r>
    </w:p>
    <w:p>
      <w:pPr>
        <w:adjustRightInd w:val="0"/>
        <w:spacing w:line="560" w:lineRule="exact"/>
        <w:ind w:firstLine="640" w:firstLineChars="200"/>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eastAsia="zh-CN"/>
        </w:rPr>
        <w:t>（一）</w:t>
      </w:r>
      <w:r>
        <w:rPr>
          <w:rFonts w:hint="default" w:ascii="Times New Roman" w:hAnsi="Times New Roman" w:eastAsia="楷体_GB2312" w:cs="Times New Roman"/>
          <w:color w:val="000000"/>
          <w:kern w:val="0"/>
          <w:sz w:val="32"/>
          <w:szCs w:val="32"/>
        </w:rPr>
        <w:t>农业优良品种培育与农业科技创新示范工程</w:t>
      </w:r>
    </w:p>
    <w:p>
      <w:pPr>
        <w:adjustRightInd w:val="0"/>
        <w:spacing w:line="560" w:lineRule="exact"/>
        <w:ind w:firstLine="640" w:firstLineChars="200"/>
        <w:rPr>
          <w:rFonts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以提高农业科技创新能力，培育和壮大区域农业特色产业为目标，重点围绕农业优质新品种选育、地方优质种质资源保护；粮食丰产、农产品精深加工、动物健康养殖、病虫害绿色防控、新型安全高效生物农药与肥料、农业智能装备、高效农业物流、农林废弃物综合利用、农业数字化</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农业生态环境修复等开展集成创新与示范。</w:t>
      </w:r>
    </w:p>
    <w:p>
      <w:pPr>
        <w:adjustRightInd w:val="0"/>
        <w:spacing w:line="560" w:lineRule="exact"/>
        <w:ind w:firstLine="640" w:firstLineChars="200"/>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eastAsia="zh-CN"/>
        </w:rPr>
        <w:t>（二）</w:t>
      </w:r>
      <w:r>
        <w:rPr>
          <w:rFonts w:hint="default" w:ascii="Times New Roman" w:hAnsi="Times New Roman" w:eastAsia="楷体_GB2312" w:cs="Times New Roman"/>
          <w:color w:val="000000"/>
          <w:kern w:val="0"/>
          <w:sz w:val="32"/>
          <w:szCs w:val="32"/>
        </w:rPr>
        <w:t>农业产业关键技术创新工程</w:t>
      </w:r>
    </w:p>
    <w:p>
      <w:pPr>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围绕太仓市农业产业发展关键问题，鼓励开展农业新品种、新技术、新装备，以及生物农业</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智慧农业</w:t>
      </w:r>
      <w:r>
        <w:rPr>
          <w:rFonts w:hint="default" w:ascii="Times New Roman" w:hAnsi="Times New Roman" w:eastAsia="仿宋_GB2312" w:cs="Times New Roman"/>
          <w:color w:val="000000"/>
          <w:kern w:val="0"/>
          <w:sz w:val="32"/>
          <w:szCs w:val="32"/>
          <w:lang w:eastAsia="zh-CN"/>
        </w:rPr>
        <w:t>、农业数字化</w:t>
      </w:r>
      <w:r>
        <w:rPr>
          <w:rFonts w:hint="default" w:ascii="Times New Roman" w:hAnsi="Times New Roman" w:eastAsia="仿宋_GB2312" w:cs="Times New Roman"/>
          <w:color w:val="000000"/>
          <w:kern w:val="0"/>
          <w:sz w:val="32"/>
          <w:szCs w:val="32"/>
        </w:rPr>
        <w:t>等方面的关键共性技术研究与产品研发，推进农业科技成果转化，为农业现代化发展提供技术支撑。</w:t>
      </w:r>
    </w:p>
    <w:p>
      <w:pPr>
        <w:adjustRightInd w:val="0"/>
        <w:spacing w:line="560" w:lineRule="exact"/>
        <w:ind w:firstLine="640" w:firstLineChars="200"/>
        <w:rPr>
          <w:rFonts w:ascii="Times New Roman" w:hAnsi="Times New Roman" w:eastAsia="黑体" w:cs="Times New Roman"/>
          <w:snapToGrid w:val="0"/>
          <w:color w:val="000000"/>
          <w:kern w:val="0"/>
          <w:sz w:val="32"/>
          <w:szCs w:val="32"/>
        </w:rPr>
      </w:pPr>
      <w:r>
        <w:rPr>
          <w:rFonts w:hint="default" w:ascii="Times New Roman" w:hAnsi="Times New Roman" w:eastAsia="黑体" w:cs="Times New Roman"/>
          <w:snapToGrid w:val="0"/>
          <w:color w:val="000000"/>
          <w:kern w:val="0"/>
          <w:sz w:val="32"/>
          <w:szCs w:val="32"/>
        </w:rPr>
        <w:t>二、申报条件</w:t>
      </w:r>
    </w:p>
    <w:p>
      <w:pPr>
        <w:adjustRightInd w:val="0"/>
        <w:spacing w:line="560" w:lineRule="exact"/>
        <w:ind w:firstLine="640" w:firstLineChars="200"/>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eastAsia="zh-CN"/>
        </w:rPr>
        <w:t>（一）</w:t>
      </w:r>
      <w:r>
        <w:rPr>
          <w:rFonts w:hint="default" w:ascii="Times New Roman" w:hAnsi="Times New Roman" w:eastAsia="楷体_GB2312" w:cs="Times New Roman"/>
          <w:color w:val="000000"/>
          <w:kern w:val="0"/>
          <w:sz w:val="32"/>
          <w:szCs w:val="32"/>
        </w:rPr>
        <w:t> 农业优良品种培育与农业科技创新示范工程</w:t>
      </w:r>
    </w:p>
    <w:p>
      <w:pPr>
        <w:adjustRightIn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申报主体为太仓市范围内农业科研单位和农业技术推广机构。单个项目的补助金额不超过正常项目期研发投入的35%，最高不超过30万元。</w:t>
      </w:r>
    </w:p>
    <w:p>
      <w:pPr>
        <w:adjustRightInd w:val="0"/>
        <w:spacing w:line="560" w:lineRule="exact"/>
        <w:ind w:firstLine="640" w:firstLineChars="200"/>
        <w:rPr>
          <w:rFonts w:hint="default" w:ascii="Times New Roman" w:hAnsi="Times New Roman" w:eastAsia="楷体_GB2312" w:cs="Times New Roman"/>
          <w:color w:val="000000"/>
          <w:kern w:val="0"/>
          <w:sz w:val="32"/>
          <w:szCs w:val="32"/>
        </w:rPr>
      </w:pPr>
      <w:r>
        <w:rPr>
          <w:rFonts w:hint="default" w:ascii="Times New Roman" w:hAnsi="Times New Roman" w:eastAsia="楷体_GB2312" w:cs="Times New Roman"/>
          <w:color w:val="000000"/>
          <w:kern w:val="0"/>
          <w:sz w:val="32"/>
          <w:szCs w:val="32"/>
          <w:lang w:eastAsia="zh-CN"/>
        </w:rPr>
        <w:t>（二）</w:t>
      </w:r>
      <w:r>
        <w:rPr>
          <w:rFonts w:hint="default" w:ascii="Times New Roman" w:hAnsi="Times New Roman" w:eastAsia="楷体_GB2312" w:cs="Times New Roman"/>
          <w:color w:val="000000"/>
          <w:kern w:val="0"/>
          <w:sz w:val="32"/>
          <w:szCs w:val="32"/>
        </w:rPr>
        <w:t>农业产业关键技术创新工程</w:t>
      </w:r>
    </w:p>
    <w:p>
      <w:pPr>
        <w:adjustRightInd w:val="0"/>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申报主体为太仓市范围内注册的涉农企业、农业专业合作社和农业技术推广机构。重点鼓励农业科技型企业、农村科技服务超市和星创天地等农业创新创业载体承建单位申报项目。单个项目的补助金额不超过正常项目期研发投入的35%，最高不超过15万元。</w:t>
      </w:r>
    </w:p>
    <w:p>
      <w:pPr>
        <w:adjustRightInd w:val="0"/>
        <w:spacing w:line="560" w:lineRule="exact"/>
        <w:ind w:firstLine="640" w:firstLineChars="200"/>
        <w:rPr>
          <w:rFonts w:hint="default" w:ascii="Times New Roman" w:hAnsi="Times New Roman" w:eastAsia="黑体" w:cs="Times New Roman"/>
          <w:snapToGrid w:val="0"/>
          <w:color w:val="000000"/>
          <w:kern w:val="0"/>
          <w:sz w:val="32"/>
          <w:szCs w:val="32"/>
          <w:lang w:eastAsia="zh-CN"/>
        </w:rPr>
      </w:pPr>
      <w:r>
        <w:rPr>
          <w:rFonts w:hint="default" w:ascii="Times New Roman" w:hAnsi="Times New Roman" w:eastAsia="黑体" w:cs="Times New Roman"/>
          <w:snapToGrid w:val="0"/>
          <w:color w:val="000000"/>
          <w:kern w:val="0"/>
          <w:sz w:val="32"/>
          <w:szCs w:val="32"/>
          <w:lang w:eastAsia="zh-CN"/>
        </w:rPr>
        <w:t>三、申报要求</w:t>
      </w:r>
    </w:p>
    <w:p>
      <w:pPr>
        <w:keepNext w:val="0"/>
        <w:keepLines w:val="0"/>
        <w:pageBreakBefore w:val="0"/>
        <w:widowControl w:val="0"/>
        <w:kinsoku/>
        <w:wordWrap/>
        <w:overflowPunct/>
        <w:topLinePunct w:val="0"/>
        <w:autoSpaceDE/>
        <w:autoSpaceDN/>
        <w:bidi w:val="0"/>
        <w:adjustRightInd w:val="0"/>
        <w:snapToGrid/>
        <w:spacing w:line="560" w:lineRule="exact"/>
        <w:ind w:left="0" w:firstLine="640" w:firstLineChars="200"/>
        <w:textAlignment w:val="auto"/>
        <w:rPr>
          <w:rFonts w:ascii="Times New Roman" w:hAnsi="Times New Roman" w:eastAsia="仿宋_GB2312"/>
          <w:kern w:val="0"/>
          <w:sz w:val="32"/>
          <w:szCs w:val="32"/>
        </w:rPr>
      </w:pPr>
      <w:r>
        <w:rPr>
          <w:rFonts w:ascii="Times New Roman" w:hAnsi="Times New Roman" w:eastAsia="仿宋_GB2312"/>
          <w:kern w:val="0"/>
          <w:sz w:val="32"/>
          <w:szCs w:val="32"/>
        </w:rPr>
        <w:t xml:space="preserve"> 项目申报人、申报单位应确保所提交材料真实可靠，并提交承诺书。项目负责人应为申报单位的在职人员。实施内容相同或相似的项目不能同时申报两个不同的科技计划项目。有下列情况之一的项目负责人或企业不得申报本年度市级各类科技计划项目：（1）承担本市科技计划项目未结题的；（2）相同或相似项目承担国家、省、苏州级科技计划在研项目且有经费支持的；（3）项目申报材料或项目验收材料、后补助评估材料可能涉及国家机密的。</w:t>
      </w:r>
    </w:p>
    <w:p>
      <w:pPr>
        <w:keepNext w:val="0"/>
        <w:keepLines w:val="0"/>
        <w:pageBreakBefore w:val="0"/>
        <w:widowControl w:val="0"/>
        <w:kinsoku/>
        <w:wordWrap/>
        <w:overflowPunct/>
        <w:topLinePunct w:val="0"/>
        <w:autoSpaceDE/>
        <w:autoSpaceDN/>
        <w:bidi w:val="0"/>
        <w:adjustRightInd w:val="0"/>
        <w:snapToGrid/>
        <w:spacing w:line="560" w:lineRule="exact"/>
        <w:ind w:left="0" w:firstLine="640" w:firstLineChars="200"/>
        <w:textAlignment w:val="auto"/>
        <w:rPr>
          <w:rFonts w:ascii="Times New Roman" w:hAnsi="Times New Roman" w:eastAsia="仿宋_GB2312"/>
          <w:kern w:val="0"/>
          <w:sz w:val="32"/>
          <w:szCs w:val="32"/>
        </w:rPr>
      </w:pPr>
      <w:r>
        <w:rPr>
          <w:rFonts w:ascii="Times New Roman" w:hAnsi="Times New Roman" w:eastAsia="仿宋_GB2312"/>
          <w:kern w:val="0"/>
          <w:sz w:val="32"/>
          <w:szCs w:val="32"/>
        </w:rPr>
        <w:t>各区镇科技主管部门要强化风险意识、责任意识，严格把关，认真对照申报材料进行审核，对申报项目单位的经营状况、资信风险、承担能力等方面进行全面查实后出具推荐函；要认真履行管理职责，加强统筹协调，做好项目组织申报的指导和推荐工作，保证项目组织质量和项目水平。</w:t>
      </w:r>
    </w:p>
    <w:p>
      <w:pPr>
        <w:keepNext w:val="0"/>
        <w:keepLines w:val="0"/>
        <w:pageBreakBefore w:val="0"/>
        <w:kinsoku/>
        <w:wordWrap/>
        <w:overflowPunct/>
        <w:topLinePunct w:val="0"/>
        <w:bidi w:val="0"/>
        <w:adjustRightInd w:val="0"/>
        <w:spacing w:line="560" w:lineRule="exact"/>
        <w:ind w:left="0" w:firstLine="640" w:firstLineChars="200"/>
        <w:jc w:val="left"/>
        <w:textAlignment w:val="auto"/>
        <w:rPr>
          <w:rFonts w:ascii="Times New Roman" w:hAnsi="Times New Roman" w:eastAsia="黑体"/>
          <w:kern w:val="0"/>
          <w:sz w:val="32"/>
          <w:szCs w:val="32"/>
        </w:rPr>
      </w:pPr>
      <w:r>
        <w:rPr>
          <w:rFonts w:hint="eastAsia" w:ascii="Times New Roman" w:hAnsi="Times New Roman" w:eastAsia="黑体"/>
          <w:kern w:val="0"/>
          <w:sz w:val="32"/>
          <w:szCs w:val="32"/>
          <w:lang w:eastAsia="zh-CN"/>
        </w:rPr>
        <w:t>四</w:t>
      </w:r>
      <w:r>
        <w:rPr>
          <w:rFonts w:ascii="Times New Roman" w:hAnsi="Times New Roman" w:eastAsia="黑体"/>
          <w:kern w:val="0"/>
          <w:sz w:val="32"/>
          <w:szCs w:val="32"/>
        </w:rPr>
        <w:t>、申报方式</w:t>
      </w:r>
    </w:p>
    <w:p>
      <w:pPr>
        <w:keepNext w:val="0"/>
        <w:keepLines w:val="0"/>
        <w:pageBreakBefore w:val="0"/>
        <w:kinsoku/>
        <w:wordWrap/>
        <w:overflowPunct/>
        <w:topLinePunct w:val="0"/>
        <w:bidi w:val="0"/>
        <w:adjustRightInd w:val="0"/>
        <w:spacing w:line="560" w:lineRule="exact"/>
        <w:ind w:left="0" w:firstLine="640" w:firstLineChars="200"/>
        <w:jc w:val="left"/>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1.</w:t>
      </w:r>
      <w:r>
        <w:rPr>
          <w:rFonts w:hint="eastAsia" w:ascii="Times New Roman" w:hAnsi="Times New Roman" w:eastAsia="仿宋_GB2312"/>
          <w:kern w:val="0"/>
          <w:sz w:val="32"/>
          <w:szCs w:val="32"/>
        </w:rPr>
        <w:t>每个单位限报1项。项目申报主体在太仓市双创综合服务平台（http://www.tcscypt.com），</w:t>
      </w:r>
      <w:r>
        <w:rPr>
          <w:rFonts w:hint="eastAsia" w:ascii="Times New Roman" w:hAnsi="Times New Roman" w:eastAsia="仿宋_GB2312"/>
          <w:kern w:val="0"/>
          <w:sz w:val="32"/>
          <w:szCs w:val="32"/>
          <w:lang w:eastAsia="zh-CN"/>
        </w:rPr>
        <w:t>在线</w:t>
      </w:r>
      <w:r>
        <w:rPr>
          <w:rFonts w:hint="eastAsia" w:ascii="Times New Roman" w:hAnsi="Times New Roman" w:eastAsia="仿宋_GB2312"/>
          <w:kern w:val="0"/>
          <w:sz w:val="32"/>
          <w:szCs w:val="32"/>
        </w:rPr>
        <w:t>填写项目信息表和</w:t>
      </w:r>
      <w:r>
        <w:rPr>
          <w:rFonts w:hint="eastAsia" w:ascii="Times New Roman" w:hAnsi="Times New Roman" w:eastAsia="仿宋_GB2312"/>
          <w:kern w:val="0"/>
          <w:sz w:val="32"/>
          <w:szCs w:val="32"/>
          <w:lang w:eastAsia="zh-CN"/>
        </w:rPr>
        <w:t>项目</w:t>
      </w:r>
      <w:r>
        <w:rPr>
          <w:rFonts w:hint="eastAsia" w:ascii="Times New Roman" w:hAnsi="Times New Roman" w:eastAsia="仿宋_GB2312"/>
          <w:kern w:val="0"/>
          <w:sz w:val="32"/>
          <w:szCs w:val="32"/>
        </w:rPr>
        <w:t>考核指标表</w:t>
      </w:r>
      <w:r>
        <w:rPr>
          <w:rFonts w:hint="eastAsia" w:ascii="Times New Roman" w:hAnsi="Times New Roman" w:eastAsia="仿宋_GB2312"/>
          <w:kern w:val="0"/>
          <w:sz w:val="32"/>
          <w:szCs w:val="32"/>
          <w:lang w:eastAsia="zh-CN"/>
        </w:rPr>
        <w:t>、并上传项目法人信用承诺书、区镇推荐函</w:t>
      </w:r>
      <w:r>
        <w:rPr>
          <w:rFonts w:hint="eastAsia" w:ascii="Times New Roman" w:hAnsi="Times New Roman" w:eastAsia="仿宋_GB2312"/>
          <w:kern w:val="0"/>
          <w:sz w:val="32"/>
          <w:szCs w:val="32"/>
        </w:rPr>
        <w:t>进行项目备案，形式审查通过后备案入库</w:t>
      </w:r>
    </w:p>
    <w:p>
      <w:pPr>
        <w:keepNext w:val="0"/>
        <w:keepLines w:val="0"/>
        <w:pageBreakBefore w:val="0"/>
        <w:kinsoku/>
        <w:wordWrap/>
        <w:overflowPunct/>
        <w:topLinePunct w:val="0"/>
        <w:bidi w:val="0"/>
        <w:adjustRightInd w:val="0"/>
        <w:spacing w:line="560" w:lineRule="exact"/>
        <w:ind w:left="0" w:firstLine="640" w:firstLineChars="200"/>
        <w:jc w:val="left"/>
        <w:textAlignment w:val="auto"/>
        <w:rPr>
          <w:rFonts w:hint="eastAsia"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2.项目备案入库后一周内，提交纸质材料。纸质材料与项目管理系统中电子版内容必须一致，统一按照封面、目录、区镇推荐函、项目法人信用承诺书、项目信息表（从项目管理信息系统中打印）、项目考核指标表（从项目管理信息系统中打印）用A4纸装订成册，一式一份，采用订书钉或书本式装订，勿用塑料夹。</w:t>
      </w:r>
    </w:p>
    <w:p>
      <w:pPr>
        <w:keepNext w:val="0"/>
        <w:keepLines w:val="0"/>
        <w:pageBreakBefore w:val="0"/>
        <w:kinsoku/>
        <w:wordWrap/>
        <w:overflowPunct/>
        <w:topLinePunct w:val="0"/>
        <w:bidi w:val="0"/>
        <w:adjustRightInd w:val="0"/>
        <w:spacing w:line="560" w:lineRule="exact"/>
        <w:ind w:left="0" w:firstLine="640" w:firstLineChars="200"/>
        <w:jc w:val="left"/>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lang w:val="en-US" w:eastAsia="zh-CN"/>
        </w:rPr>
        <w:t>3.</w:t>
      </w:r>
      <w:r>
        <w:rPr>
          <w:rFonts w:hint="eastAsia" w:ascii="Times New Roman" w:hAnsi="Times New Roman" w:eastAsia="仿宋_GB2312"/>
          <w:kern w:val="0"/>
          <w:sz w:val="32"/>
          <w:szCs w:val="32"/>
        </w:rPr>
        <w:t>项目完成后按要求提交后补助申请材料，市科技局组织专家现场检查、评估，根据评估结果予以补助。</w:t>
      </w:r>
    </w:p>
    <w:p>
      <w:pPr>
        <w:adjustRightInd w:val="0"/>
        <w:spacing w:line="560" w:lineRule="exact"/>
        <w:ind w:firstLine="640" w:firstLineChars="200"/>
        <w:rPr>
          <w:rFonts w:ascii="Times New Roman" w:hAnsi="Times New Roman" w:eastAsia="黑体" w:cs="Times New Roman"/>
          <w:snapToGrid w:val="0"/>
          <w:color w:val="000000"/>
          <w:kern w:val="0"/>
          <w:sz w:val="32"/>
          <w:szCs w:val="32"/>
        </w:rPr>
      </w:pPr>
      <w:r>
        <w:rPr>
          <w:rFonts w:hint="default" w:ascii="Times New Roman" w:hAnsi="Times New Roman" w:eastAsia="黑体" w:cs="Times New Roman"/>
          <w:snapToGrid w:val="0"/>
          <w:color w:val="000000"/>
          <w:kern w:val="0"/>
          <w:sz w:val="32"/>
          <w:szCs w:val="32"/>
          <w:lang w:eastAsia="zh-CN"/>
        </w:rPr>
        <w:t>四、</w:t>
      </w:r>
      <w:r>
        <w:rPr>
          <w:rFonts w:hint="default" w:ascii="Times New Roman" w:hAnsi="Times New Roman" w:eastAsia="黑体" w:cs="Times New Roman"/>
          <w:snapToGrid w:val="0"/>
          <w:color w:val="000000"/>
          <w:kern w:val="0"/>
          <w:sz w:val="32"/>
          <w:szCs w:val="32"/>
        </w:rPr>
        <w:t>项目起止时间</w:t>
      </w:r>
    </w:p>
    <w:p>
      <w:pPr>
        <w:adjustRightIn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本次申报项目的起始时间不早于202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年1月1日，</w:t>
      </w:r>
      <w:r>
        <w:rPr>
          <w:rFonts w:hint="eastAsia" w:ascii="Times New Roman" w:hAnsi="Times New Roman" w:eastAsia="仿宋_GB2312" w:cs="Times New Roman"/>
          <w:spacing w:val="-2"/>
          <w:sz w:val="32"/>
          <w:szCs w:val="32"/>
        </w:rPr>
        <w:t>项目实施周期一般为2年</w:t>
      </w:r>
      <w:r>
        <w:rPr>
          <w:rFonts w:hint="eastAsia" w:ascii="Times New Roman" w:hAnsi="Times New Roman" w:eastAsia="仿宋_GB2312" w:cs="Times New Roman"/>
          <w:sz w:val="32"/>
          <w:szCs w:val="32"/>
        </w:rPr>
        <w:t>，最长不超过3年。</w:t>
      </w:r>
    </w:p>
    <w:p>
      <w:pPr>
        <w:keepNext w:val="0"/>
        <w:keepLines w:val="0"/>
        <w:pageBreakBefore w:val="0"/>
        <w:kinsoku/>
        <w:wordWrap/>
        <w:overflowPunct/>
        <w:topLinePunct w:val="0"/>
        <w:bidi w:val="0"/>
        <w:adjustRightInd w:val="0"/>
        <w:spacing w:line="560" w:lineRule="exact"/>
        <w:ind w:left="0" w:firstLine="640" w:firstLineChars="200"/>
        <w:jc w:val="left"/>
        <w:textAlignment w:val="auto"/>
        <w:rPr>
          <w:rFonts w:ascii="Times New Roman" w:hAnsi="Times New Roman" w:eastAsia="黑体"/>
          <w:kern w:val="0"/>
          <w:sz w:val="32"/>
          <w:szCs w:val="32"/>
        </w:rPr>
      </w:pPr>
      <w:r>
        <w:rPr>
          <w:rFonts w:hint="eastAsia" w:ascii="Times New Roman" w:hAnsi="Times New Roman" w:eastAsia="黑体"/>
          <w:kern w:val="0"/>
          <w:sz w:val="32"/>
          <w:szCs w:val="32"/>
          <w:lang w:eastAsia="zh-CN"/>
        </w:rPr>
        <w:t>五</w:t>
      </w:r>
      <w:r>
        <w:rPr>
          <w:rFonts w:ascii="Times New Roman" w:hAnsi="Times New Roman" w:eastAsia="黑体"/>
          <w:kern w:val="0"/>
          <w:sz w:val="32"/>
          <w:szCs w:val="32"/>
        </w:rPr>
        <w:t>、申报时间与联系方式</w:t>
      </w:r>
    </w:p>
    <w:p>
      <w:pPr>
        <w:keepNext w:val="0"/>
        <w:keepLines w:val="0"/>
        <w:pageBreakBefore w:val="0"/>
        <w:kinsoku/>
        <w:wordWrap/>
        <w:overflowPunct/>
        <w:topLinePunct w:val="0"/>
        <w:bidi w:val="0"/>
        <w:adjustRightInd w:val="0"/>
        <w:spacing w:line="560" w:lineRule="exact"/>
        <w:ind w:left="0" w:firstLine="640" w:firstLineChars="200"/>
        <w:jc w:val="left"/>
        <w:textAlignment w:val="auto"/>
        <w:rPr>
          <w:rFonts w:hint="eastAsia" w:ascii="Times New Roman" w:hAnsi="Times New Roman" w:eastAsia="仿宋_GB2312"/>
          <w:kern w:val="0"/>
          <w:sz w:val="32"/>
          <w:szCs w:val="32"/>
          <w:lang w:val="en-US" w:eastAsia="zh-CN"/>
        </w:rPr>
      </w:pPr>
      <w:r>
        <w:rPr>
          <w:rFonts w:ascii="Times New Roman" w:hAnsi="Times New Roman" w:eastAsia="仿宋_GB2312"/>
          <w:kern w:val="0"/>
          <w:sz w:val="32"/>
          <w:szCs w:val="32"/>
        </w:rPr>
        <w:t>项目网上申报</w:t>
      </w:r>
      <w:r>
        <w:rPr>
          <w:rFonts w:hint="eastAsia" w:ascii="Times New Roman" w:hAnsi="Times New Roman" w:eastAsia="仿宋_GB2312"/>
          <w:color w:val="auto"/>
          <w:kern w:val="0"/>
          <w:sz w:val="32"/>
          <w:szCs w:val="32"/>
          <w:lang w:eastAsia="zh-CN"/>
        </w:rPr>
        <w:t>审核通过后，请于</w:t>
      </w:r>
      <w:r>
        <w:rPr>
          <w:rFonts w:hint="eastAsia" w:ascii="Times New Roman" w:hAnsi="Times New Roman" w:eastAsia="仿宋_GB2312"/>
          <w:color w:val="auto"/>
          <w:kern w:val="0"/>
          <w:sz w:val="32"/>
          <w:szCs w:val="32"/>
          <w:lang w:val="en-US" w:eastAsia="zh-CN"/>
        </w:rPr>
        <w:t>8月30日前将</w:t>
      </w:r>
      <w:r>
        <w:rPr>
          <w:rFonts w:ascii="Times New Roman" w:hAnsi="Times New Roman" w:eastAsia="仿宋_GB2312"/>
          <w:color w:val="auto"/>
          <w:kern w:val="0"/>
          <w:sz w:val="32"/>
          <w:szCs w:val="32"/>
        </w:rPr>
        <w:t>项目纸质</w:t>
      </w:r>
      <w:r>
        <w:rPr>
          <w:rFonts w:hint="eastAsia" w:ascii="Times New Roman" w:hAnsi="Times New Roman" w:eastAsia="仿宋_GB2312"/>
          <w:color w:val="auto"/>
          <w:kern w:val="0"/>
          <w:sz w:val="32"/>
          <w:szCs w:val="32"/>
          <w:lang w:eastAsia="zh-CN"/>
        </w:rPr>
        <w:t>备案</w:t>
      </w:r>
      <w:r>
        <w:rPr>
          <w:rFonts w:ascii="Times New Roman" w:hAnsi="Times New Roman" w:eastAsia="仿宋_GB2312"/>
          <w:color w:val="auto"/>
          <w:kern w:val="0"/>
          <w:sz w:val="32"/>
          <w:szCs w:val="32"/>
        </w:rPr>
        <w:t>材料</w:t>
      </w:r>
      <w:r>
        <w:rPr>
          <w:rFonts w:hint="eastAsia" w:ascii="Times New Roman" w:hAnsi="Times New Roman" w:eastAsia="仿宋_GB2312"/>
          <w:color w:val="auto"/>
          <w:kern w:val="0"/>
          <w:sz w:val="32"/>
          <w:szCs w:val="32"/>
          <w:lang w:eastAsia="zh-CN"/>
        </w:rPr>
        <w:t>送至太仓市科技局农社科（县府东街</w:t>
      </w:r>
      <w:r>
        <w:rPr>
          <w:rFonts w:hint="eastAsia" w:ascii="Times New Roman" w:hAnsi="Times New Roman" w:eastAsia="仿宋_GB2312"/>
          <w:color w:val="auto"/>
          <w:kern w:val="0"/>
          <w:sz w:val="32"/>
          <w:szCs w:val="32"/>
          <w:lang w:val="en-US" w:eastAsia="zh-CN"/>
        </w:rPr>
        <w:t>99</w:t>
      </w:r>
      <w:r>
        <w:rPr>
          <w:rFonts w:hint="eastAsia" w:ascii="Times New Roman" w:hAnsi="Times New Roman" w:eastAsia="仿宋_GB2312"/>
          <w:kern w:val="0"/>
          <w:sz w:val="32"/>
          <w:szCs w:val="32"/>
          <w:lang w:val="en-US" w:eastAsia="zh-CN"/>
        </w:rPr>
        <w:t>号6B2009）</w:t>
      </w:r>
      <w:r>
        <w:rPr>
          <w:rFonts w:ascii="Times New Roman" w:hAnsi="Times New Roman" w:eastAsia="仿宋_GB2312"/>
          <w:kern w:val="0"/>
          <w:sz w:val="32"/>
          <w:szCs w:val="32"/>
        </w:rPr>
        <w:t>，联系人：</w:t>
      </w:r>
      <w:r>
        <w:rPr>
          <w:rFonts w:hint="eastAsia" w:ascii="Times New Roman" w:hAnsi="Times New Roman" w:eastAsia="仿宋_GB2312"/>
          <w:kern w:val="0"/>
          <w:sz w:val="32"/>
          <w:szCs w:val="32"/>
          <w:lang w:eastAsia="zh-CN"/>
        </w:rPr>
        <w:t>金春雁</w:t>
      </w:r>
      <w:r>
        <w:rPr>
          <w:rFonts w:hint="eastAsia" w:ascii="Times New Roman" w:hAnsi="Times New Roman" w:eastAsia="仿宋_GB2312"/>
          <w:kern w:val="0"/>
          <w:sz w:val="32"/>
          <w:szCs w:val="32"/>
          <w:lang w:val="en-US" w:eastAsia="zh-CN"/>
        </w:rPr>
        <w:t xml:space="preserve">  </w:t>
      </w:r>
      <w:r>
        <w:rPr>
          <w:rFonts w:hint="eastAsia" w:ascii="Times New Roman" w:hAnsi="Times New Roman" w:eastAsia="仿宋_GB2312"/>
          <w:kern w:val="0"/>
          <w:sz w:val="32"/>
          <w:szCs w:val="32"/>
          <w:lang w:eastAsia="zh-CN"/>
        </w:rPr>
        <w:t>陆心瑶</w:t>
      </w:r>
      <w:r>
        <w:rPr>
          <w:rFonts w:ascii="Times New Roman" w:hAnsi="Times New Roman" w:eastAsia="仿宋_GB2312"/>
          <w:kern w:val="0"/>
          <w:sz w:val="32"/>
          <w:szCs w:val="32"/>
        </w:rPr>
        <w:t>，联系电话：</w:t>
      </w:r>
      <w:r>
        <w:rPr>
          <w:rFonts w:hint="eastAsia" w:ascii="Times New Roman" w:hAnsi="Times New Roman" w:eastAsia="仿宋_GB2312"/>
          <w:kern w:val="0"/>
          <w:sz w:val="32"/>
          <w:szCs w:val="32"/>
          <w:lang w:val="en-US" w:eastAsia="zh-CN"/>
        </w:rPr>
        <w:t>53537562</w:t>
      </w:r>
    </w:p>
    <w:p>
      <w:pPr>
        <w:rPr>
          <w:rFonts w:ascii="Times New Roman" w:hAnsi="Times New Roman"/>
        </w:rPr>
      </w:pPr>
    </w:p>
    <w:p>
      <w:pPr>
        <w:widowControl w:val="0"/>
        <w:numPr>
          <w:ilvl w:val="0"/>
          <w:numId w:val="0"/>
        </w:numPr>
        <w:adjustRightInd w:val="0"/>
        <w:spacing w:line="560" w:lineRule="exact"/>
        <w:jc w:val="right"/>
        <w:rPr>
          <w:rFonts w:hint="default" w:ascii="Times New Roman" w:hAnsi="Times New Roman" w:eastAsia="仿宋_GB2312" w:cs="Times New Roman"/>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2361565</wp:posOffset>
              </wp:positionH>
              <wp:positionV relativeFrom="paragraph">
                <wp:posOffset>9525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85.95pt;margin-top:0.75pt;height:144pt;width:144pt;mso-position-horizontal-relative:margin;mso-wrap-style:none;z-index:251659264;mso-width-relative:page;mso-height-relative:page;" filled="f" stroked="f" coordsize="21600,21600" o:gfxdata="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Ao0wDWAAAACQ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1D40E8"/>
    <w:rsid w:val="009135C3"/>
    <w:rsid w:val="03205D08"/>
    <w:rsid w:val="05856460"/>
    <w:rsid w:val="082B28F5"/>
    <w:rsid w:val="0AA675CD"/>
    <w:rsid w:val="0B5326C7"/>
    <w:rsid w:val="1A85535E"/>
    <w:rsid w:val="210B4C47"/>
    <w:rsid w:val="281D40E8"/>
    <w:rsid w:val="289D34C4"/>
    <w:rsid w:val="2AF64346"/>
    <w:rsid w:val="2BB576D5"/>
    <w:rsid w:val="2CFC17D7"/>
    <w:rsid w:val="2EC44533"/>
    <w:rsid w:val="33D16716"/>
    <w:rsid w:val="39BE7C0B"/>
    <w:rsid w:val="4337463E"/>
    <w:rsid w:val="44454AEA"/>
    <w:rsid w:val="4CB64A77"/>
    <w:rsid w:val="4F79214C"/>
    <w:rsid w:val="52A64105"/>
    <w:rsid w:val="593821FB"/>
    <w:rsid w:val="5BF14A92"/>
    <w:rsid w:val="67356BE5"/>
    <w:rsid w:val="6B45757D"/>
    <w:rsid w:val="6E306CDA"/>
    <w:rsid w:val="6FB44B27"/>
    <w:rsid w:val="70CC6C8E"/>
    <w:rsid w:val="732E7099"/>
    <w:rsid w:val="761D2BCF"/>
    <w:rsid w:val="76545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2021-11-08T02:36:00Z</dcterms:created>
  <dc:creator>Cheryl</dc:creator>
  <cp:lastModifiedBy>脑内革命⑨</cp:lastModifiedBy>
  <cp:lastPrinted>2022-08-31T08:07:00Z</cp:lastPrinted>
  <dcterms:modified xsi:type="dcterms:W3CDTF">2023-07-17T06:15:11Z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98B5C89651844101866037A572837EF8</vt:lpwstr>
  </property>
</Properties>
</file>