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5C29D">
      <w:pPr>
        <w:spacing w:line="560" w:lineRule="exac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附件3</w:t>
      </w:r>
    </w:p>
    <w:p w14:paraId="768857FD">
      <w:pPr>
        <w:spacing w:line="560" w:lineRule="exact"/>
        <w:rPr>
          <w:rFonts w:hint="default" w:ascii="Times New Roman" w:hAnsi="Times New Roman" w:cs="Times New Roman"/>
          <w:lang w:val="en-US" w:eastAsia="zh-CN"/>
        </w:rPr>
      </w:pPr>
    </w:p>
    <w:p w14:paraId="5EA936B4">
      <w:pPr>
        <w:spacing w:line="560" w:lineRule="exact"/>
        <w:jc w:val="center"/>
        <w:rPr>
          <w:rFonts w:hint="default" w:ascii="Times New Roman" w:hAnsi="Times New Roman" w:eastAsia="方正小标宋简体" w:cs="Times New Roman"/>
          <w:b w:val="0"/>
          <w:bCs w:val="0"/>
          <w:i w:val="0"/>
          <w:iCs w:val="0"/>
          <w:caps w:val="0"/>
          <w:spacing w:val="0"/>
          <w:sz w:val="44"/>
          <w:szCs w:val="44"/>
          <w:shd w:val="clear" w:fill="FFFFFF"/>
          <w:lang w:eastAsia="zh-CN"/>
        </w:rPr>
      </w:pPr>
      <w:r>
        <w:rPr>
          <w:rFonts w:hint="default" w:ascii="Times New Roman" w:hAnsi="Times New Roman" w:eastAsia="方正小标宋简体" w:cs="Times New Roman"/>
          <w:b w:val="0"/>
          <w:bCs w:val="0"/>
          <w:i w:val="0"/>
          <w:iCs w:val="0"/>
          <w:caps w:val="0"/>
          <w:spacing w:val="0"/>
          <w:sz w:val="44"/>
          <w:szCs w:val="44"/>
          <w:shd w:val="clear" w:fill="FFFFFF"/>
          <w:lang w:eastAsia="zh-CN"/>
        </w:rPr>
        <w:t>2025年度太仓市吴健雄科技攻关计划项目</w:t>
      </w:r>
    </w:p>
    <w:p w14:paraId="5B3DCDAC">
      <w:pPr>
        <w:spacing w:line="560" w:lineRule="exact"/>
        <w:jc w:val="center"/>
        <w:rPr>
          <w:rFonts w:hint="default" w:ascii="Times New Roman" w:hAnsi="Times New Roman" w:eastAsia="方正小标宋简体" w:cs="Times New Roman"/>
          <w:b w:val="0"/>
          <w:bCs w:val="0"/>
          <w:i w:val="0"/>
          <w:iCs w:val="0"/>
          <w:caps w:val="0"/>
          <w:spacing w:val="0"/>
          <w:sz w:val="44"/>
          <w:szCs w:val="44"/>
          <w:shd w:val="clear" w:fill="FFFFFF"/>
          <w:lang w:eastAsia="zh-CN"/>
        </w:rPr>
      </w:pPr>
      <w:r>
        <w:rPr>
          <w:rFonts w:hint="default" w:ascii="Times New Roman" w:hAnsi="Times New Roman" w:eastAsia="方正小标宋简体" w:cs="Times New Roman"/>
          <w:b w:val="0"/>
          <w:bCs w:val="0"/>
          <w:i w:val="0"/>
          <w:iCs w:val="0"/>
          <w:caps w:val="0"/>
          <w:spacing w:val="0"/>
          <w:sz w:val="44"/>
          <w:szCs w:val="44"/>
          <w:shd w:val="clear" w:fill="FFFFFF"/>
          <w:lang w:eastAsia="zh-CN"/>
        </w:rPr>
        <w:t>（基础研究计划）申报指南</w:t>
      </w:r>
    </w:p>
    <w:p w14:paraId="193F82BD">
      <w:pPr>
        <w:numPr>
          <w:ilvl w:val="0"/>
          <w:numId w:val="0"/>
        </w:numPr>
        <w:autoSpaceDE w:val="0"/>
        <w:autoSpaceDN w:val="0"/>
        <w:snapToGrid w:val="0"/>
        <w:spacing w:line="560" w:lineRule="exact"/>
        <w:ind w:firstLine="640" w:firstLineChars="200"/>
        <w:rPr>
          <w:rFonts w:hint="default" w:ascii="Times New Roman" w:hAnsi="Times New Roman" w:eastAsia="黑体" w:cs="Times New Roman"/>
          <w:snapToGrid/>
          <w:color w:val="000000"/>
          <w:spacing w:val="0"/>
          <w:kern w:val="0"/>
          <w:sz w:val="32"/>
          <w:szCs w:val="32"/>
          <w:shd w:val="clear" w:fill="FFFFFF"/>
          <w:lang w:val="en-US" w:eastAsia="zh-CN" w:bidi="ar"/>
        </w:rPr>
      </w:pPr>
    </w:p>
    <w:p w14:paraId="12634230">
      <w:pPr>
        <w:keepNext w:val="0"/>
        <w:keepLines w:val="0"/>
        <w:pageBreakBefore w:val="0"/>
        <w:numPr>
          <w:ilvl w:val="0"/>
          <w:numId w:val="0"/>
        </w:numPr>
        <w:kinsoku/>
        <w:wordWrap/>
        <w:overflowPunct/>
        <w:topLinePunct w:val="0"/>
        <w:autoSpaceDE w:val="0"/>
        <w:autoSpaceDN w:val="0"/>
        <w:bidi w:val="0"/>
        <w:snapToGrid w:val="0"/>
        <w:spacing w:line="540" w:lineRule="exact"/>
        <w:ind w:firstLine="640" w:firstLineChars="200"/>
        <w:textAlignment w:val="auto"/>
        <w:rPr>
          <w:rFonts w:hint="default" w:ascii="Times New Roman" w:hAnsi="Times New Roman" w:eastAsia="黑体" w:cs="Times New Roman"/>
          <w:snapToGrid/>
          <w:color w:val="000000"/>
          <w:spacing w:val="0"/>
          <w:kern w:val="0"/>
          <w:sz w:val="32"/>
          <w:szCs w:val="32"/>
          <w:shd w:val="clear" w:fill="FFFFFF"/>
          <w:lang w:val="en-US" w:eastAsia="zh-CN" w:bidi="ar"/>
        </w:rPr>
      </w:pPr>
      <w:r>
        <w:rPr>
          <w:rFonts w:hint="default" w:ascii="Times New Roman" w:hAnsi="Times New Roman" w:eastAsia="黑体" w:cs="Times New Roman"/>
          <w:snapToGrid/>
          <w:color w:val="000000"/>
          <w:spacing w:val="0"/>
          <w:kern w:val="0"/>
          <w:sz w:val="32"/>
          <w:szCs w:val="32"/>
          <w:shd w:val="clear" w:fill="FFFFFF"/>
          <w:lang w:val="en-US" w:eastAsia="zh-CN" w:bidi="ar"/>
        </w:rPr>
        <w:t>一、</w:t>
      </w:r>
      <w:r>
        <w:rPr>
          <w:rFonts w:hint="eastAsia" w:ascii="Times New Roman" w:hAnsi="Times New Roman" w:eastAsia="黑体" w:cs="Times New Roman"/>
          <w:snapToGrid/>
          <w:color w:val="000000"/>
          <w:spacing w:val="0"/>
          <w:kern w:val="0"/>
          <w:sz w:val="32"/>
          <w:szCs w:val="32"/>
          <w:shd w:val="clear" w:fill="FFFFFF"/>
          <w:lang w:val="en-US" w:eastAsia="zh-CN" w:bidi="ar"/>
        </w:rPr>
        <w:t>申报条件</w:t>
      </w:r>
    </w:p>
    <w:p w14:paraId="5EFD66A3">
      <w:pPr>
        <w:keepNext w:val="0"/>
        <w:keepLines w:val="0"/>
        <w:pageBreakBefore w:val="0"/>
        <w:numPr>
          <w:ilvl w:val="0"/>
          <w:numId w:val="0"/>
        </w:numPr>
        <w:kinsoku/>
        <w:overflowPunct/>
        <w:topLinePunct w:val="0"/>
        <w:autoSpaceDE w:val="0"/>
        <w:autoSpaceDN w:val="0"/>
        <w:bidi w:val="0"/>
        <w:snapToGrid w:val="0"/>
        <w:spacing w:line="560" w:lineRule="exact"/>
        <w:ind w:firstLine="640" w:firstLineChars="200"/>
        <w:textAlignment w:val="auto"/>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紧扣“四个走在前”“四个新”重大任务，以增强我市基础研究和原始创新的支撑能力为目标，助力科技自立自强。</w:t>
      </w:r>
    </w:p>
    <w:p w14:paraId="0F78BDF6">
      <w:pPr>
        <w:keepNext w:val="0"/>
        <w:keepLines w:val="0"/>
        <w:pageBreakBefore w:val="0"/>
        <w:numPr>
          <w:ilvl w:val="0"/>
          <w:numId w:val="0"/>
        </w:numPr>
        <w:kinsoku/>
        <w:overflowPunct/>
        <w:topLinePunct w:val="0"/>
        <w:autoSpaceDE w:val="0"/>
        <w:autoSpaceDN w:val="0"/>
        <w:bidi w:val="0"/>
        <w:snapToGrid w:val="0"/>
        <w:spacing w:line="560" w:lineRule="exact"/>
        <w:ind w:firstLine="640" w:firstLineChars="200"/>
        <w:textAlignment w:val="auto"/>
        <w:rPr>
          <w:rFonts w:hint="default" w:ascii="Times New Roman" w:hAnsi="Times New Roman" w:eastAsia="仿宋_GB2312" w:cs="Times New Roman"/>
          <w:color w:val="000000"/>
          <w:spacing w:val="0"/>
          <w:kern w:val="0"/>
          <w:sz w:val="32"/>
          <w:szCs w:val="32"/>
          <w:shd w:val="clear" w:fill="FFFFFF"/>
          <w:lang w:bidi="ar"/>
        </w:rPr>
      </w:pP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1.</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项目负责人原则上须为项目申报单位的在职人员（与申报单位签订劳动合同），并确保在职期间能完成项目任务。</w:t>
      </w:r>
    </w:p>
    <w:p w14:paraId="45F55674">
      <w:pPr>
        <w:numPr>
          <w:ilvl w:val="0"/>
          <w:numId w:val="0"/>
        </w:numPr>
        <w:autoSpaceDE w:val="0"/>
        <w:autoSpaceDN w:val="0"/>
        <w:snapToGrid w:val="0"/>
        <w:spacing w:line="560" w:lineRule="exact"/>
        <w:ind w:firstLine="640" w:firstLineChars="200"/>
        <w:rPr>
          <w:rFonts w:hint="default" w:ascii="Times New Roman" w:hAnsi="Times New Roman" w:eastAsia="FangSong_GB2312" w:cs="Times New Roman"/>
          <w:color w:val="000000"/>
          <w:spacing w:val="0"/>
          <w:kern w:val="0"/>
          <w:sz w:val="32"/>
          <w:szCs w:val="32"/>
          <w:shd w:val="clear" w:fill="FFFFFF"/>
          <w:lang w:val="en-US" w:eastAsia="zh-CN" w:bidi="ar"/>
        </w:rPr>
      </w:pPr>
      <w:r>
        <w:rPr>
          <w:rFonts w:hint="eastAsia" w:ascii="Times New Roman" w:hAnsi="Times New Roman" w:eastAsia="仿宋_GB2312" w:cs="Times New Roman"/>
          <w:color w:val="000000"/>
          <w:spacing w:val="0"/>
          <w:kern w:val="0"/>
          <w:sz w:val="32"/>
          <w:szCs w:val="32"/>
          <w:shd w:val="clear" w:fill="FFFFFF"/>
          <w:lang w:val="en-US" w:eastAsia="zh-CN" w:bidi="ar"/>
        </w:rPr>
        <w:t>2.</w:t>
      </w:r>
      <w:r>
        <w:rPr>
          <w:rFonts w:hint="default" w:ascii="Times New Roman" w:hAnsi="Times New Roman" w:eastAsia="FangSong_GB2312" w:cs="Times New Roman"/>
          <w:spacing w:val="0"/>
          <w:kern w:val="0"/>
          <w:sz w:val="32"/>
          <w:szCs w:val="32"/>
        </w:rPr>
        <w:t>同一</w:t>
      </w:r>
      <w:r>
        <w:rPr>
          <w:rFonts w:hint="eastAsia" w:ascii="Times New Roman" w:hAnsi="Times New Roman" w:eastAsia="FangSong_GB2312" w:cs="Times New Roman"/>
          <w:spacing w:val="0"/>
          <w:kern w:val="0"/>
          <w:sz w:val="32"/>
          <w:szCs w:val="32"/>
          <w:lang w:eastAsia="zh-CN"/>
        </w:rPr>
        <w:t>企业</w:t>
      </w:r>
      <w:r>
        <w:rPr>
          <w:rFonts w:hint="default" w:ascii="Times New Roman" w:hAnsi="Times New Roman" w:eastAsia="FangSong_GB2312" w:cs="Times New Roman"/>
          <w:spacing w:val="0"/>
          <w:kern w:val="0"/>
          <w:sz w:val="32"/>
          <w:szCs w:val="32"/>
        </w:rPr>
        <w:t>或项目负责人限报1个计划项目，且不得将研发内容相同或相似的项目同时申报多个科技计划，凡属重复申报的，取消立项。有下列情况之一的单位或</w:t>
      </w:r>
      <w:r>
        <w:rPr>
          <w:rFonts w:hint="eastAsia" w:ascii="Times New Roman" w:hAnsi="Times New Roman" w:eastAsia="FangSong_GB2312" w:cs="Times New Roman"/>
          <w:spacing w:val="0"/>
          <w:kern w:val="0"/>
          <w:sz w:val="32"/>
          <w:szCs w:val="32"/>
          <w:lang w:eastAsia="zh-CN"/>
        </w:rPr>
        <w:t>企业</w:t>
      </w:r>
      <w:r>
        <w:rPr>
          <w:rFonts w:hint="default" w:ascii="Times New Roman" w:hAnsi="Times New Roman" w:eastAsia="FangSong_GB2312" w:cs="Times New Roman"/>
          <w:spacing w:val="0"/>
          <w:kern w:val="0"/>
          <w:sz w:val="32"/>
          <w:szCs w:val="32"/>
        </w:rPr>
        <w:t>不得申报本年度市级各类科技计划项目：（1）承担本市科技计划、人才计划项目未结题的；（2）相同或相似项目已获批江苏省、苏州市级科技计划、人才计划项目且有经费支持的；（3）项目申报材料或项目验收材料可能涉及国家机密的。</w:t>
      </w:r>
    </w:p>
    <w:p w14:paraId="20EAE736">
      <w:pPr>
        <w:keepNext w:val="0"/>
        <w:keepLines w:val="0"/>
        <w:pageBreakBefore w:val="0"/>
        <w:widowControl/>
        <w:numPr>
          <w:ilvl w:val="-1"/>
          <w:numId w:val="0"/>
        </w:numPr>
        <w:kinsoku/>
        <w:wordWrap/>
        <w:overflowPunct/>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仿宋_GB2312" w:cs="Times New Roman"/>
          <w:color w:val="000000"/>
          <w:spacing w:val="0"/>
          <w:kern w:val="0"/>
          <w:sz w:val="32"/>
          <w:szCs w:val="32"/>
          <w:highlight w:val="none"/>
          <w:shd w:val="clear" w:fill="FFFFFF"/>
          <w:lang w:val="en-US" w:eastAsia="zh-CN" w:bidi="ar"/>
        </w:rPr>
      </w:pPr>
      <w:r>
        <w:rPr>
          <w:rFonts w:hint="eastAsia" w:ascii="Times New Roman" w:hAnsi="Times New Roman" w:eastAsia="仿宋_GB2312" w:cs="Times New Roman"/>
          <w:color w:val="000000"/>
          <w:spacing w:val="0"/>
          <w:kern w:val="0"/>
          <w:sz w:val="32"/>
          <w:szCs w:val="32"/>
          <w:highlight w:val="none"/>
          <w:shd w:val="clear" w:fill="FFFFFF"/>
          <w:lang w:val="en-US" w:eastAsia="zh-CN" w:bidi="ar"/>
        </w:rPr>
        <w:t>3.</w:t>
      </w:r>
      <w:r>
        <w:rPr>
          <w:rFonts w:hint="default" w:ascii="Times New Roman" w:hAnsi="Times New Roman" w:eastAsia="仿宋_GB2312" w:cs="Times New Roman"/>
          <w:color w:val="000000"/>
          <w:spacing w:val="0"/>
          <w:kern w:val="0"/>
          <w:sz w:val="32"/>
          <w:szCs w:val="32"/>
          <w:shd w:val="clear" w:fill="FFFFFF"/>
          <w:lang w:bidi="ar"/>
        </w:rPr>
        <w:t>符合下列条件的项目予以优先支持：项目负责人为45周岁（19</w:t>
      </w:r>
      <w:r>
        <w:rPr>
          <w:rFonts w:hint="default" w:ascii="Times New Roman" w:hAnsi="Times New Roman" w:eastAsia="仿宋_GB2312" w:cs="Times New Roman"/>
          <w:color w:val="000000"/>
          <w:spacing w:val="0"/>
          <w:kern w:val="0"/>
          <w:sz w:val="32"/>
          <w:szCs w:val="32"/>
          <w:shd w:val="clear" w:fill="FFFFFF"/>
          <w:lang w:val="en-US" w:eastAsia="zh-CN" w:bidi="ar"/>
        </w:rPr>
        <w:t>80</w:t>
      </w:r>
      <w:r>
        <w:rPr>
          <w:rFonts w:hint="default" w:ascii="Times New Roman" w:hAnsi="Times New Roman" w:eastAsia="仿宋_GB2312" w:cs="Times New Roman"/>
          <w:color w:val="000000"/>
          <w:spacing w:val="0"/>
          <w:kern w:val="0"/>
          <w:sz w:val="32"/>
          <w:szCs w:val="32"/>
          <w:shd w:val="clear" w:fill="FFFFFF"/>
          <w:lang w:bidi="ar"/>
        </w:rPr>
        <w:t>年1月1日以后出生）以下年轻科技人员</w:t>
      </w:r>
      <w:r>
        <w:rPr>
          <w:rFonts w:hint="default" w:ascii="Times New Roman" w:hAnsi="Times New Roman" w:eastAsia="仿宋_GB2312" w:cs="Times New Roman"/>
          <w:snapToGrid/>
          <w:color w:val="000000"/>
          <w:spacing w:val="0"/>
          <w:kern w:val="0"/>
          <w:sz w:val="32"/>
          <w:szCs w:val="32"/>
          <w:shd w:val="clear" w:fill="FFFFFF"/>
          <w:lang w:bidi="ar"/>
        </w:rPr>
        <w:t>；</w:t>
      </w:r>
      <w:r>
        <w:rPr>
          <w:rFonts w:hint="default" w:ascii="Times New Roman" w:hAnsi="Times New Roman" w:eastAsia="仿宋_GB2312" w:cs="Times New Roman"/>
          <w:color w:val="000000"/>
          <w:spacing w:val="0"/>
          <w:kern w:val="0"/>
          <w:sz w:val="32"/>
          <w:szCs w:val="32"/>
          <w:shd w:val="clear" w:fill="FFFFFF"/>
          <w:lang w:bidi="ar"/>
        </w:rPr>
        <w:t>项目负责人</w:t>
      </w:r>
      <w:r>
        <w:rPr>
          <w:rFonts w:hint="default" w:ascii="Times New Roman" w:hAnsi="Times New Roman" w:eastAsia="仿宋_GB2312" w:cs="Times New Roman"/>
          <w:snapToGrid/>
          <w:color w:val="000000"/>
          <w:spacing w:val="0"/>
          <w:kern w:val="0"/>
          <w:sz w:val="32"/>
          <w:szCs w:val="32"/>
          <w:shd w:val="clear" w:fill="FFFFFF"/>
          <w:lang w:bidi="ar"/>
        </w:rPr>
        <w:t>未主持过省级及以上科技计划项目，</w:t>
      </w:r>
      <w:r>
        <w:rPr>
          <w:rFonts w:hint="default" w:ascii="Times New Roman" w:hAnsi="Times New Roman" w:eastAsia="仿宋_GB2312" w:cs="Times New Roman"/>
          <w:snapToGrid/>
          <w:color w:val="000000"/>
          <w:spacing w:val="0"/>
          <w:kern w:val="0"/>
          <w:sz w:val="32"/>
          <w:szCs w:val="32"/>
          <w:shd w:val="clear" w:fill="FFFFFF"/>
          <w:lang w:eastAsia="zh-CN" w:bidi="ar"/>
        </w:rPr>
        <w:t>如</w:t>
      </w:r>
      <w:r>
        <w:rPr>
          <w:rFonts w:hint="default" w:ascii="Times New Roman" w:hAnsi="Times New Roman" w:eastAsia="仿宋_GB2312" w:cs="Times New Roman"/>
          <w:snapToGrid/>
          <w:color w:val="000000"/>
          <w:spacing w:val="0"/>
          <w:kern w:val="0"/>
          <w:sz w:val="32"/>
          <w:szCs w:val="32"/>
          <w:shd w:val="clear" w:fill="FFFFFF"/>
          <w:lang w:bidi="ar"/>
        </w:rPr>
        <w:t>科技部、国家自然科学基金委以及江苏省科技厅所有科技计划项目。</w:t>
      </w:r>
    </w:p>
    <w:p w14:paraId="0F7F76A4">
      <w:pPr>
        <w:keepNext w:val="0"/>
        <w:keepLines w:val="0"/>
        <w:pageBreakBefore w:val="0"/>
        <w:widowControl/>
        <w:numPr>
          <w:ilvl w:val="-1"/>
          <w:numId w:val="0"/>
        </w:numPr>
        <w:kinsoku/>
        <w:wordWrap/>
        <w:overflowPunct/>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仿宋_GB2312" w:cs="Times New Roman"/>
          <w:snapToGrid/>
          <w:color w:val="000000"/>
          <w:spacing w:val="0"/>
          <w:kern w:val="0"/>
          <w:sz w:val="32"/>
          <w:szCs w:val="32"/>
          <w:shd w:val="clear" w:fill="FFFFFF"/>
          <w:lang w:bidi="ar"/>
        </w:rPr>
      </w:pPr>
      <w:r>
        <w:rPr>
          <w:rFonts w:hint="eastAsia" w:ascii="Times New Roman" w:hAnsi="Times New Roman" w:eastAsia="仿宋_GB2312" w:cs="Times New Roman"/>
          <w:color w:val="000000"/>
          <w:spacing w:val="0"/>
          <w:kern w:val="0"/>
          <w:sz w:val="32"/>
          <w:szCs w:val="32"/>
          <w:highlight w:val="none"/>
          <w:shd w:val="clear" w:fill="FFFFFF"/>
          <w:lang w:val="en-US" w:eastAsia="zh-CN" w:bidi="ar"/>
        </w:rPr>
        <w:t>4.</w:t>
      </w:r>
      <w:r>
        <w:rPr>
          <w:rFonts w:hint="default" w:ascii="Times New Roman" w:hAnsi="Times New Roman" w:eastAsia="仿宋_GB2312" w:cs="Times New Roman"/>
          <w:color w:val="000000"/>
          <w:spacing w:val="0"/>
          <w:kern w:val="0"/>
          <w:sz w:val="32"/>
          <w:szCs w:val="32"/>
          <w:shd w:val="clear" w:fill="FFFFFF"/>
          <w:lang w:bidi="ar"/>
        </w:rPr>
        <w:t>项目实施周期一般为2年（</w:t>
      </w:r>
      <w:bookmarkStart w:id="0" w:name="OLE_LINK1"/>
      <w:r>
        <w:rPr>
          <w:rFonts w:hint="default" w:ascii="Times New Roman" w:hAnsi="Times New Roman" w:eastAsia="仿宋_GB2312" w:cs="Times New Roman"/>
          <w:color w:val="000000"/>
          <w:spacing w:val="0"/>
          <w:kern w:val="0"/>
          <w:sz w:val="32"/>
          <w:szCs w:val="32"/>
          <w:shd w:val="clear" w:fill="FFFFFF"/>
          <w:lang w:bidi="ar"/>
        </w:rPr>
        <w:t>202</w:t>
      </w:r>
      <w:r>
        <w:rPr>
          <w:rFonts w:hint="default" w:ascii="Times New Roman" w:hAnsi="Times New Roman" w:eastAsia="仿宋_GB2312" w:cs="Times New Roman"/>
          <w:color w:val="000000"/>
          <w:spacing w:val="0"/>
          <w:kern w:val="0"/>
          <w:sz w:val="32"/>
          <w:szCs w:val="32"/>
          <w:shd w:val="clear" w:fill="FFFFFF"/>
          <w:lang w:val="en-US" w:eastAsia="zh-CN" w:bidi="ar"/>
        </w:rPr>
        <w:t>5</w:t>
      </w:r>
      <w:r>
        <w:rPr>
          <w:rFonts w:hint="default" w:ascii="Times New Roman" w:hAnsi="Times New Roman" w:eastAsia="仿宋_GB2312" w:cs="Times New Roman"/>
          <w:color w:val="000000"/>
          <w:spacing w:val="0"/>
          <w:kern w:val="0"/>
          <w:sz w:val="32"/>
          <w:szCs w:val="32"/>
          <w:shd w:val="clear" w:fill="FFFFFF"/>
          <w:lang w:bidi="ar"/>
        </w:rPr>
        <w:t>年</w:t>
      </w:r>
      <w:r>
        <w:rPr>
          <w:rFonts w:hint="default" w:ascii="Times New Roman" w:hAnsi="Times New Roman" w:eastAsia="仿宋_GB2312" w:cs="Times New Roman"/>
          <w:color w:val="000000"/>
          <w:spacing w:val="0"/>
          <w:kern w:val="0"/>
          <w:sz w:val="32"/>
          <w:szCs w:val="32"/>
          <w:shd w:val="clear" w:fill="FFFFFF"/>
          <w:lang w:val="en-US" w:eastAsia="zh-CN" w:bidi="ar"/>
        </w:rPr>
        <w:t>1</w:t>
      </w:r>
      <w:r>
        <w:rPr>
          <w:rFonts w:hint="eastAsia" w:ascii="Times New Roman" w:hAnsi="Times New Roman" w:eastAsia="仿宋_GB2312" w:cs="Times New Roman"/>
          <w:color w:val="000000"/>
          <w:spacing w:val="0"/>
          <w:kern w:val="0"/>
          <w:sz w:val="32"/>
          <w:szCs w:val="32"/>
          <w:shd w:val="clear" w:fill="FFFFFF"/>
          <w:lang w:val="en-US" w:eastAsia="zh-CN" w:bidi="ar"/>
        </w:rPr>
        <w:t>2</w:t>
      </w:r>
      <w:r>
        <w:rPr>
          <w:rFonts w:hint="default" w:ascii="Times New Roman" w:hAnsi="Times New Roman" w:eastAsia="仿宋_GB2312" w:cs="Times New Roman"/>
          <w:color w:val="000000"/>
          <w:spacing w:val="0"/>
          <w:kern w:val="0"/>
          <w:sz w:val="32"/>
          <w:szCs w:val="32"/>
          <w:shd w:val="clear" w:fill="FFFFFF"/>
          <w:lang w:bidi="ar"/>
        </w:rPr>
        <w:t>月-202</w:t>
      </w:r>
      <w:r>
        <w:rPr>
          <w:rFonts w:hint="default" w:ascii="Times New Roman" w:hAnsi="Times New Roman" w:eastAsia="仿宋_GB2312" w:cs="Times New Roman"/>
          <w:color w:val="000000"/>
          <w:spacing w:val="0"/>
          <w:kern w:val="0"/>
          <w:sz w:val="32"/>
          <w:szCs w:val="32"/>
          <w:shd w:val="clear" w:fill="FFFFFF"/>
          <w:lang w:val="en-US" w:eastAsia="zh-CN" w:bidi="ar"/>
        </w:rPr>
        <w:t>7</w:t>
      </w:r>
      <w:r>
        <w:rPr>
          <w:rFonts w:hint="default" w:ascii="Times New Roman" w:hAnsi="Times New Roman" w:eastAsia="仿宋_GB2312" w:cs="Times New Roman"/>
          <w:color w:val="000000"/>
          <w:spacing w:val="0"/>
          <w:kern w:val="0"/>
          <w:sz w:val="32"/>
          <w:szCs w:val="32"/>
          <w:shd w:val="clear" w:fill="FFFFFF"/>
          <w:lang w:bidi="ar"/>
        </w:rPr>
        <w:t>年</w:t>
      </w:r>
      <w:r>
        <w:rPr>
          <w:rFonts w:hint="default" w:ascii="Times New Roman" w:hAnsi="Times New Roman" w:eastAsia="仿宋_GB2312" w:cs="Times New Roman"/>
          <w:color w:val="000000"/>
          <w:spacing w:val="0"/>
          <w:kern w:val="0"/>
          <w:sz w:val="32"/>
          <w:szCs w:val="32"/>
          <w:shd w:val="clear" w:fill="FFFFFF"/>
          <w:lang w:val="en-US" w:eastAsia="zh-CN" w:bidi="ar"/>
        </w:rPr>
        <w:t>1</w:t>
      </w:r>
      <w:r>
        <w:rPr>
          <w:rFonts w:hint="eastAsia" w:ascii="Times New Roman" w:hAnsi="Times New Roman" w:eastAsia="仿宋_GB2312" w:cs="Times New Roman"/>
          <w:color w:val="000000"/>
          <w:spacing w:val="0"/>
          <w:kern w:val="0"/>
          <w:sz w:val="32"/>
          <w:szCs w:val="32"/>
          <w:shd w:val="clear" w:fill="FFFFFF"/>
          <w:lang w:val="en-US" w:eastAsia="zh-CN" w:bidi="ar"/>
        </w:rPr>
        <w:t>1</w:t>
      </w:r>
      <w:r>
        <w:rPr>
          <w:rFonts w:hint="default" w:ascii="Times New Roman" w:hAnsi="Times New Roman" w:eastAsia="仿宋_GB2312" w:cs="Times New Roman"/>
          <w:color w:val="000000"/>
          <w:spacing w:val="0"/>
          <w:kern w:val="0"/>
          <w:sz w:val="32"/>
          <w:szCs w:val="32"/>
          <w:shd w:val="clear" w:fill="FFFFFF"/>
          <w:lang w:bidi="ar"/>
        </w:rPr>
        <w:t>月</w:t>
      </w:r>
      <w:bookmarkEnd w:id="0"/>
      <w:r>
        <w:rPr>
          <w:rFonts w:hint="default" w:ascii="Times New Roman" w:hAnsi="Times New Roman" w:eastAsia="仿宋_GB2312" w:cs="Times New Roman"/>
          <w:color w:val="000000"/>
          <w:spacing w:val="0"/>
          <w:kern w:val="0"/>
          <w:sz w:val="32"/>
          <w:szCs w:val="32"/>
          <w:shd w:val="clear" w:fill="FFFFFF"/>
          <w:lang w:bidi="ar"/>
        </w:rPr>
        <w:t>）</w:t>
      </w:r>
      <w:r>
        <w:rPr>
          <w:rFonts w:hint="default" w:ascii="Times New Roman" w:hAnsi="Times New Roman" w:eastAsia="仿宋_GB2312" w:cs="Times New Roman"/>
          <w:snapToGrid/>
          <w:color w:val="000000"/>
          <w:spacing w:val="0"/>
          <w:kern w:val="0"/>
          <w:sz w:val="32"/>
          <w:szCs w:val="32"/>
          <w:shd w:val="clear" w:fill="FFFFFF"/>
          <w:lang w:bidi="ar"/>
        </w:rPr>
        <w:t>。</w:t>
      </w:r>
    </w:p>
    <w:p w14:paraId="216AD7B7">
      <w:pPr>
        <w:keepNext w:val="0"/>
        <w:keepLines w:val="0"/>
        <w:pageBreakBefore w:val="0"/>
        <w:widowControl/>
        <w:numPr>
          <w:ilvl w:val="-1"/>
          <w:numId w:val="0"/>
        </w:numPr>
        <w:kinsoku/>
        <w:wordWrap/>
        <w:overflowPunct/>
        <w:topLinePunct w:val="0"/>
        <w:autoSpaceDE w:val="0"/>
        <w:autoSpaceDN w:val="0"/>
        <w:bidi w:val="0"/>
        <w:adjustRightInd w:val="0"/>
        <w:snapToGrid w:val="0"/>
        <w:spacing w:line="540" w:lineRule="exact"/>
        <w:ind w:firstLine="640" w:firstLineChars="200"/>
        <w:textAlignment w:val="auto"/>
        <w:rPr>
          <w:rFonts w:hint="default" w:ascii="Times New Roman" w:hAnsi="Times New Roman" w:eastAsia="黑体" w:cs="Times New Roman"/>
          <w:b w:val="0"/>
          <w:bCs w:val="0"/>
          <w:snapToGrid/>
          <w:color w:val="000000"/>
          <w:spacing w:val="0"/>
          <w:kern w:val="0"/>
          <w:sz w:val="32"/>
          <w:szCs w:val="32"/>
          <w:shd w:val="clear" w:fill="FFFFFF"/>
          <w:lang w:eastAsia="zh-CN" w:bidi="ar"/>
        </w:rPr>
      </w:pPr>
      <w:r>
        <w:rPr>
          <w:rFonts w:hint="default" w:ascii="Times New Roman" w:hAnsi="Times New Roman" w:eastAsia="黑体" w:cs="Times New Roman"/>
          <w:b w:val="0"/>
          <w:bCs w:val="0"/>
          <w:snapToGrid/>
          <w:color w:val="000000"/>
          <w:spacing w:val="0"/>
          <w:kern w:val="0"/>
          <w:sz w:val="32"/>
          <w:szCs w:val="32"/>
          <w:shd w:val="clear" w:fill="FFFFFF"/>
          <w:lang w:eastAsia="zh-CN" w:bidi="ar"/>
        </w:rPr>
        <w:t>二、申报要求</w:t>
      </w:r>
    </w:p>
    <w:p w14:paraId="26F474CD">
      <w:pPr>
        <w:keepNext w:val="0"/>
        <w:keepLines w:val="0"/>
        <w:pageBreakBefore w:val="0"/>
        <w:kinsoku/>
        <w:wordWrap/>
        <w:overflowPunct/>
        <w:topLinePunct w:val="0"/>
        <w:autoSpaceDE w:val="0"/>
        <w:autoSpaceDN w:val="0"/>
        <w:bidi w:val="0"/>
        <w:snapToGrid w:val="0"/>
        <w:spacing w:line="540" w:lineRule="exact"/>
        <w:ind w:firstLine="627" w:firstLineChars="196"/>
        <w:textAlignment w:val="auto"/>
        <w:rPr>
          <w:rFonts w:hint="default" w:ascii="Times New Roman" w:hAnsi="Times New Roman" w:eastAsia="仿宋_GB2312" w:cs="Times New Roman"/>
          <w:color w:val="000000"/>
          <w:spacing w:val="0"/>
          <w:kern w:val="0"/>
          <w:sz w:val="32"/>
          <w:szCs w:val="32"/>
          <w:shd w:val="clear" w:fill="FFFFFF"/>
          <w:lang w:bidi="ar"/>
        </w:rPr>
      </w:pPr>
      <w:r>
        <w:rPr>
          <w:rFonts w:hint="default" w:ascii="Times New Roman" w:hAnsi="Times New Roman" w:eastAsia="仿宋_GB2312" w:cs="Times New Roman"/>
          <w:color w:val="000000"/>
          <w:spacing w:val="0"/>
          <w:kern w:val="0"/>
          <w:sz w:val="32"/>
          <w:szCs w:val="32"/>
          <w:shd w:val="clear" w:fill="FFFFFF"/>
          <w:lang w:val="en-US" w:eastAsia="zh-CN" w:bidi="ar"/>
        </w:rPr>
        <w:t>1.</w:t>
      </w:r>
      <w:r>
        <w:rPr>
          <w:rFonts w:hint="default" w:ascii="Times New Roman" w:hAnsi="Times New Roman" w:eastAsia="仿宋_GB2312" w:cs="Times New Roman"/>
          <w:color w:val="000000"/>
          <w:spacing w:val="0"/>
          <w:kern w:val="0"/>
          <w:sz w:val="32"/>
          <w:szCs w:val="32"/>
          <w:shd w:val="clear" w:fill="FFFFFF"/>
          <w:lang w:bidi="ar"/>
        </w:rPr>
        <w:t>申请基础研究的项目，项目名称和研究内容应符合基础研究定位要求，研究任务设定应与申请经费相匹配，不在代码表中的学科领域相关课题将不接受申报。</w:t>
      </w:r>
    </w:p>
    <w:p w14:paraId="6B71702B">
      <w:pPr>
        <w:keepNext w:val="0"/>
        <w:keepLines w:val="0"/>
        <w:pageBreakBefore w:val="0"/>
        <w:kinsoku/>
        <w:wordWrap/>
        <w:overflowPunct/>
        <w:topLinePunct w:val="0"/>
        <w:bidi w:val="0"/>
        <w:spacing w:line="540" w:lineRule="exact"/>
        <w:ind w:firstLine="640" w:firstLineChars="200"/>
        <w:textAlignment w:val="auto"/>
        <w:rPr>
          <w:rFonts w:hint="default" w:ascii="Times New Roman" w:hAnsi="Times New Roman" w:eastAsia="仿宋_GB2312" w:cs="Times New Roman"/>
          <w:color w:val="000000"/>
          <w:spacing w:val="0"/>
          <w:kern w:val="0"/>
          <w:sz w:val="32"/>
          <w:szCs w:val="32"/>
          <w:shd w:val="clear" w:fill="FFFFFF"/>
          <w:lang w:bidi="ar"/>
        </w:rPr>
      </w:pPr>
      <w:r>
        <w:rPr>
          <w:rFonts w:hint="eastAsia" w:ascii="Times New Roman" w:hAnsi="Times New Roman" w:eastAsia="仿宋_GB2312" w:cs="Times New Roman"/>
          <w:color w:val="000000"/>
          <w:spacing w:val="0"/>
          <w:kern w:val="0"/>
          <w:sz w:val="32"/>
          <w:szCs w:val="32"/>
          <w:shd w:val="clear" w:fill="FFFFFF"/>
          <w:lang w:val="en-US" w:eastAsia="zh-CN" w:bidi="ar"/>
        </w:rPr>
        <w:t>2</w:t>
      </w:r>
      <w:r>
        <w:rPr>
          <w:rFonts w:hint="default" w:ascii="Times New Roman" w:hAnsi="Times New Roman" w:eastAsia="仿宋_GB2312" w:cs="Times New Roman"/>
          <w:color w:val="000000"/>
          <w:spacing w:val="0"/>
          <w:kern w:val="0"/>
          <w:sz w:val="32"/>
          <w:szCs w:val="32"/>
          <w:shd w:val="clear" w:fill="FFFFFF"/>
          <w:lang w:val="en-US" w:eastAsia="zh-CN" w:bidi="ar"/>
        </w:rPr>
        <w:t>.</w:t>
      </w:r>
      <w:r>
        <w:rPr>
          <w:rFonts w:hint="default" w:ascii="Times New Roman" w:hAnsi="Times New Roman" w:eastAsia="仿宋_GB2312" w:cs="Times New Roman"/>
          <w:color w:val="000000"/>
          <w:spacing w:val="0"/>
          <w:kern w:val="0"/>
          <w:sz w:val="32"/>
          <w:szCs w:val="32"/>
          <w:shd w:val="clear" w:fill="FFFFFF"/>
          <w:lang w:bidi="ar"/>
        </w:rPr>
        <w:t>项目法人和项目主管部门对推荐的材料特别是项目申报人的</w:t>
      </w:r>
      <w:r>
        <w:rPr>
          <w:rFonts w:hint="default" w:ascii="Times New Roman" w:hAnsi="Times New Roman" w:eastAsia="仿宋_GB2312" w:cs="Times New Roman"/>
          <w:color w:val="000000"/>
          <w:spacing w:val="0"/>
          <w:kern w:val="0"/>
          <w:sz w:val="32"/>
          <w:szCs w:val="32"/>
          <w:shd w:val="clear" w:fill="FFFFFF"/>
          <w:lang w:eastAsia="zh-CN" w:bidi="ar"/>
        </w:rPr>
        <w:t>资质</w:t>
      </w:r>
      <w:r>
        <w:rPr>
          <w:rFonts w:hint="default" w:ascii="Times New Roman" w:hAnsi="Times New Roman" w:eastAsia="仿宋_GB2312" w:cs="Times New Roman"/>
          <w:color w:val="000000"/>
          <w:spacing w:val="0"/>
          <w:kern w:val="0"/>
          <w:sz w:val="32"/>
          <w:szCs w:val="32"/>
          <w:shd w:val="clear" w:fill="FFFFFF"/>
          <w:lang w:bidi="ar"/>
        </w:rPr>
        <w:t>和承担项目情况等要认真审查，严格把关，在申报项目时须出具信用承诺书。</w:t>
      </w:r>
    </w:p>
    <w:p w14:paraId="15B66507">
      <w:pPr>
        <w:keepNext w:val="0"/>
        <w:keepLines w:val="0"/>
        <w:pageBreakBefore w:val="0"/>
        <w:kinsoku/>
        <w:wordWrap/>
        <w:overflowPunct/>
        <w:topLinePunct w:val="0"/>
        <w:bidi w:val="0"/>
        <w:spacing w:line="540" w:lineRule="exact"/>
        <w:ind w:firstLine="640" w:firstLineChars="200"/>
        <w:textAlignment w:val="auto"/>
        <w:rPr>
          <w:rFonts w:hint="default" w:ascii="Times New Roman" w:hAnsi="Times New Roman" w:eastAsia="仿宋_GB2312" w:cs="Times New Roman"/>
          <w:color w:val="000000"/>
          <w:spacing w:val="0"/>
          <w:kern w:val="0"/>
          <w:sz w:val="32"/>
          <w:szCs w:val="32"/>
          <w:shd w:val="clear" w:fill="FFFFFF"/>
          <w:lang w:bidi="ar"/>
        </w:rPr>
      </w:pPr>
      <w:r>
        <w:rPr>
          <w:rFonts w:hint="eastAsia" w:ascii="Times New Roman" w:hAnsi="Times New Roman" w:eastAsia="仿宋_GB2312" w:cs="Times New Roman"/>
          <w:color w:val="auto"/>
          <w:spacing w:val="0"/>
          <w:kern w:val="0"/>
          <w:sz w:val="32"/>
          <w:szCs w:val="32"/>
          <w:shd w:val="clear" w:fill="FFFFFF"/>
          <w:lang w:val="en-US" w:eastAsia="zh-CN" w:bidi="ar"/>
        </w:rPr>
        <w:t>3</w:t>
      </w:r>
      <w:r>
        <w:rPr>
          <w:rFonts w:hint="default" w:ascii="Times New Roman" w:hAnsi="Times New Roman" w:eastAsia="仿宋_GB2312" w:cs="Times New Roman"/>
          <w:color w:val="auto"/>
          <w:spacing w:val="0"/>
          <w:kern w:val="0"/>
          <w:sz w:val="32"/>
          <w:szCs w:val="32"/>
          <w:shd w:val="clear" w:fill="FFFFFF"/>
          <w:lang w:bidi="ar"/>
        </w:rPr>
        <w:t>.项目由各镇</w:t>
      </w:r>
      <w:r>
        <w:rPr>
          <w:rFonts w:hint="eastAsia" w:ascii="Times New Roman" w:hAnsi="Times New Roman" w:eastAsia="仿宋_GB2312" w:cs="Times New Roman"/>
          <w:color w:val="auto"/>
          <w:spacing w:val="0"/>
          <w:kern w:val="0"/>
          <w:sz w:val="32"/>
          <w:szCs w:val="32"/>
          <w:shd w:val="clear" w:fill="FFFFFF"/>
          <w:lang w:eastAsia="zh-CN" w:bidi="ar"/>
        </w:rPr>
        <w:t>（</w:t>
      </w:r>
      <w:r>
        <w:rPr>
          <w:rFonts w:hint="default" w:ascii="Times New Roman" w:hAnsi="Times New Roman" w:eastAsia="仿宋_GB2312" w:cs="Times New Roman"/>
          <w:color w:val="auto"/>
          <w:spacing w:val="0"/>
          <w:kern w:val="0"/>
          <w:sz w:val="32"/>
          <w:szCs w:val="32"/>
          <w:shd w:val="clear" w:fill="FFFFFF"/>
          <w:lang w:bidi="ar"/>
        </w:rPr>
        <w:t>区</w:t>
      </w:r>
      <w:r>
        <w:rPr>
          <w:rFonts w:hint="eastAsia" w:ascii="Times New Roman" w:hAnsi="Times New Roman" w:eastAsia="仿宋_GB2312" w:cs="Times New Roman"/>
          <w:color w:val="auto"/>
          <w:spacing w:val="0"/>
          <w:kern w:val="0"/>
          <w:sz w:val="32"/>
          <w:szCs w:val="32"/>
          <w:shd w:val="clear" w:fill="FFFFFF"/>
          <w:lang w:eastAsia="zh-CN" w:bidi="ar"/>
        </w:rPr>
        <w:t>）</w:t>
      </w:r>
      <w:r>
        <w:rPr>
          <w:rFonts w:hint="default" w:ascii="Times New Roman" w:hAnsi="Times New Roman" w:eastAsia="仿宋_GB2312" w:cs="Times New Roman"/>
          <w:color w:val="auto"/>
          <w:spacing w:val="0"/>
          <w:kern w:val="0"/>
          <w:sz w:val="32"/>
          <w:szCs w:val="32"/>
          <w:shd w:val="clear" w:fill="FFFFFF"/>
          <w:lang w:bidi="ar"/>
        </w:rPr>
        <w:t>科技主管部门</w:t>
      </w:r>
      <w:r>
        <w:rPr>
          <w:rFonts w:hint="eastAsia" w:ascii="Times New Roman" w:hAnsi="Times New Roman" w:eastAsia="仿宋_GB2312" w:cs="Times New Roman"/>
          <w:color w:val="auto"/>
          <w:spacing w:val="0"/>
          <w:kern w:val="0"/>
          <w:sz w:val="32"/>
          <w:szCs w:val="32"/>
          <w:shd w:val="clear" w:fill="FFFFFF"/>
          <w:lang w:val="en-US" w:eastAsia="zh-CN" w:bidi="ar"/>
        </w:rPr>
        <w:t>审核</w:t>
      </w:r>
      <w:r>
        <w:rPr>
          <w:rFonts w:hint="default" w:ascii="Times New Roman" w:hAnsi="Times New Roman" w:eastAsia="仿宋_GB2312" w:cs="Times New Roman"/>
          <w:color w:val="auto"/>
          <w:spacing w:val="0"/>
          <w:kern w:val="0"/>
          <w:sz w:val="32"/>
          <w:szCs w:val="32"/>
          <w:shd w:val="clear" w:fill="FFFFFF"/>
          <w:lang w:bidi="ar"/>
        </w:rPr>
        <w:t>推荐申报，市属单位由主管部门</w:t>
      </w:r>
      <w:r>
        <w:rPr>
          <w:rFonts w:hint="eastAsia" w:ascii="Times New Roman" w:hAnsi="Times New Roman" w:eastAsia="仿宋_GB2312" w:cs="Times New Roman"/>
          <w:color w:val="auto"/>
          <w:spacing w:val="0"/>
          <w:kern w:val="0"/>
          <w:sz w:val="32"/>
          <w:szCs w:val="32"/>
          <w:shd w:val="clear" w:fill="FFFFFF"/>
          <w:lang w:val="en-US" w:eastAsia="zh-CN" w:bidi="ar"/>
        </w:rPr>
        <w:t>审核</w:t>
      </w:r>
      <w:r>
        <w:rPr>
          <w:rFonts w:hint="default" w:ascii="Times New Roman" w:hAnsi="Times New Roman" w:eastAsia="仿宋_GB2312" w:cs="Times New Roman"/>
          <w:color w:val="auto"/>
          <w:spacing w:val="0"/>
          <w:kern w:val="0"/>
          <w:sz w:val="32"/>
          <w:szCs w:val="32"/>
          <w:shd w:val="clear" w:fill="FFFFFF"/>
          <w:lang w:bidi="ar"/>
        </w:rPr>
        <w:t>推荐。</w:t>
      </w:r>
      <w:r>
        <w:rPr>
          <w:rFonts w:hint="default" w:ascii="Times New Roman" w:hAnsi="Times New Roman" w:eastAsia="仿宋_GB2312" w:cs="Times New Roman"/>
          <w:color w:val="000000"/>
          <w:spacing w:val="0"/>
          <w:kern w:val="0"/>
          <w:sz w:val="32"/>
          <w:szCs w:val="32"/>
          <w:shd w:val="clear" w:fill="FFFFFF"/>
          <w:lang w:bidi="ar"/>
        </w:rPr>
        <w:t>除面上项目自由申报外，医疗卫生应用基础研究和医疗卫生关键技术攻关项目实行限额推荐申报（</w:t>
      </w:r>
      <w:r>
        <w:rPr>
          <w:rFonts w:hint="eastAsia" w:ascii="Times New Roman" w:hAnsi="Times New Roman" w:eastAsia="仿宋_GB2312" w:cs="Times New Roman"/>
          <w:color w:val="000000"/>
          <w:spacing w:val="0"/>
          <w:kern w:val="0"/>
          <w:sz w:val="32"/>
          <w:szCs w:val="32"/>
          <w:shd w:val="clear" w:fill="FFFFFF"/>
          <w:lang w:eastAsia="zh-CN" w:bidi="ar"/>
        </w:rPr>
        <w:t>详见</w:t>
      </w:r>
      <w:r>
        <w:rPr>
          <w:rFonts w:hint="default" w:ascii="Times New Roman" w:hAnsi="Times New Roman" w:eastAsia="仿宋_GB2312" w:cs="Times New Roman"/>
          <w:color w:val="000000"/>
          <w:spacing w:val="0"/>
          <w:kern w:val="0"/>
          <w:sz w:val="32"/>
          <w:szCs w:val="32"/>
          <w:shd w:val="clear" w:fill="FFFFFF"/>
          <w:lang w:bidi="ar"/>
        </w:rPr>
        <w:t>附件3-1），且申报内容须符合指南方向，并选择对应的医学学科申报代码（</w:t>
      </w:r>
      <w:r>
        <w:rPr>
          <w:rFonts w:hint="eastAsia" w:ascii="Times New Roman" w:hAnsi="Times New Roman" w:eastAsia="仿宋_GB2312" w:cs="Times New Roman"/>
          <w:color w:val="000000"/>
          <w:spacing w:val="0"/>
          <w:kern w:val="0"/>
          <w:sz w:val="32"/>
          <w:szCs w:val="32"/>
          <w:shd w:val="clear" w:fill="FFFFFF"/>
          <w:lang w:eastAsia="zh-CN" w:bidi="ar"/>
        </w:rPr>
        <w:t>详见</w:t>
      </w:r>
      <w:r>
        <w:rPr>
          <w:rFonts w:hint="default" w:ascii="Times New Roman" w:hAnsi="Times New Roman" w:eastAsia="仿宋_GB2312" w:cs="Times New Roman"/>
          <w:color w:val="000000"/>
          <w:spacing w:val="0"/>
          <w:kern w:val="0"/>
          <w:sz w:val="32"/>
          <w:szCs w:val="32"/>
          <w:shd w:val="clear" w:fill="FFFFFF"/>
          <w:lang w:bidi="ar"/>
        </w:rPr>
        <w:t>附件3-2）。</w:t>
      </w:r>
    </w:p>
    <w:p w14:paraId="70222753">
      <w:pPr>
        <w:rPr>
          <w:rFonts w:hint="default" w:ascii="Times New Roman" w:hAnsi="Times New Roman" w:eastAsia="仿宋_GB2312" w:cs="Times New Roman"/>
          <w:color w:val="000000"/>
          <w:spacing w:val="0"/>
          <w:kern w:val="0"/>
          <w:sz w:val="32"/>
          <w:szCs w:val="32"/>
          <w:shd w:val="clear" w:fill="FFFFFF"/>
          <w:lang w:bidi="ar"/>
        </w:rPr>
      </w:pPr>
      <w:r>
        <w:rPr>
          <w:rFonts w:hint="default" w:ascii="Times New Roman" w:hAnsi="Times New Roman" w:eastAsia="仿宋_GB2312" w:cs="Times New Roman"/>
          <w:color w:val="000000"/>
          <w:spacing w:val="0"/>
          <w:kern w:val="0"/>
          <w:sz w:val="32"/>
          <w:szCs w:val="32"/>
          <w:shd w:val="clear" w:fill="FFFFFF"/>
          <w:lang w:bidi="ar"/>
        </w:rPr>
        <w:br w:type="page"/>
      </w:r>
    </w:p>
    <w:p w14:paraId="29085BB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黑体" w:cs="Times New Roman"/>
          <w:b w:val="0"/>
          <w:bCs/>
          <w:color w:val="auto"/>
          <w:sz w:val="32"/>
          <w:szCs w:val="32"/>
          <w:lang w:eastAsia="zh-CN"/>
        </w:rPr>
      </w:pPr>
      <w:r>
        <w:rPr>
          <w:rFonts w:hint="default" w:ascii="Times New Roman" w:hAnsi="Times New Roman" w:eastAsia="方正小标宋简体" w:cs="Times New Roman"/>
          <w:b w:val="0"/>
          <w:bCs/>
          <w:color w:val="auto"/>
          <w:sz w:val="44"/>
          <w:szCs w:val="44"/>
          <w:lang w:eastAsia="zh-CN"/>
        </w:rPr>
        <w:t>面上项目指南代码</w:t>
      </w:r>
    </w:p>
    <w:p w14:paraId="4B4706A2">
      <w:pPr>
        <w:autoSpaceDE w:val="0"/>
        <w:autoSpaceDN w:val="0"/>
        <w:snapToGrid w:val="0"/>
        <w:spacing w:line="560" w:lineRule="exact"/>
        <w:ind w:firstLine="0" w:firstLineChars="0"/>
        <w:rPr>
          <w:rFonts w:hint="default" w:ascii="Times New Roman" w:hAnsi="Times New Roman" w:eastAsia="仿宋_GB2312" w:cs="Times New Roman"/>
          <w:sz w:val="32"/>
          <w:szCs w:val="32"/>
        </w:rPr>
      </w:pPr>
    </w:p>
    <w:p w14:paraId="2242D292">
      <w:pPr>
        <w:overflowPunct/>
        <w:autoSpaceDE w:val="0"/>
        <w:autoSpaceDN w:val="0"/>
        <w:snapToGrid w:val="0"/>
        <w:spacing w:line="560" w:lineRule="exact"/>
        <w:ind w:firstLine="566" w:firstLineChars="0"/>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聚焦高性能材料、集成电路、人工智能、航空航天</w:t>
      </w:r>
      <w:r>
        <w:rPr>
          <w:rFonts w:hint="eastAsia" w:ascii="Times New Roman" w:hAnsi="Times New Roman" w:eastAsia="仿宋_GB2312" w:cs="Times New Roman"/>
          <w:snapToGrid w:val="0"/>
          <w:color w:val="000000"/>
          <w:sz w:val="32"/>
          <w:szCs w:val="32"/>
          <w:lang w:val="en-US" w:eastAsia="zh-CN" w:bidi="ar-SA"/>
        </w:rPr>
        <w:t>（</w:t>
      </w:r>
      <w:r>
        <w:rPr>
          <w:rFonts w:hint="default" w:ascii="Times New Roman" w:hAnsi="Times New Roman" w:eastAsia="仿宋_GB2312" w:cs="Times New Roman"/>
          <w:snapToGrid w:val="0"/>
          <w:color w:val="000000"/>
          <w:sz w:val="32"/>
          <w:szCs w:val="32"/>
          <w:lang w:val="en-US" w:eastAsia="zh-CN" w:bidi="ar-SA"/>
        </w:rPr>
        <w:t>低空经济</w:t>
      </w:r>
      <w:r>
        <w:rPr>
          <w:rFonts w:hint="eastAsia" w:ascii="Times New Roman" w:hAnsi="Times New Roman" w:eastAsia="仿宋_GB2312" w:cs="Times New Roman"/>
          <w:snapToGrid w:val="0"/>
          <w:color w:val="000000"/>
          <w:sz w:val="32"/>
          <w:szCs w:val="32"/>
          <w:lang w:val="en-US" w:eastAsia="zh-CN" w:bidi="ar-SA"/>
        </w:rPr>
        <w:t>）</w:t>
      </w:r>
      <w:r>
        <w:rPr>
          <w:rFonts w:hint="default" w:ascii="Times New Roman" w:hAnsi="Times New Roman" w:eastAsia="仿宋_GB2312" w:cs="Times New Roman"/>
          <w:snapToGrid w:val="0"/>
          <w:color w:val="000000"/>
          <w:sz w:val="32"/>
          <w:szCs w:val="32"/>
          <w:lang w:val="en-US" w:eastAsia="zh-CN" w:bidi="ar-SA"/>
        </w:rPr>
        <w:t>、先进装备制造等领域，针对未来产业培育、优势产业升级和重点领域自主创新能力提升中的重大科学问题，集中优势力量，组织牵引转化为应用研究和试验发展，力争尽早实现重大原创突破。</w:t>
      </w:r>
    </w:p>
    <w:p w14:paraId="1498D712">
      <w:pPr>
        <w:overflowPunct/>
        <w:autoSpaceDE w:val="0"/>
        <w:autoSpaceDN w:val="0"/>
        <w:snapToGrid w:val="0"/>
        <w:spacing w:line="560" w:lineRule="exact"/>
        <w:ind w:firstLine="566" w:firstLineChars="0"/>
        <w:rPr>
          <w:rFonts w:hint="default" w:ascii="Times New Roman" w:hAnsi="Times New Roman" w:eastAsia="仿宋_GB2312" w:cs="Times New Roman"/>
          <w:b/>
          <w:bCs/>
          <w:snapToGrid w:val="0"/>
          <w:color w:val="000000"/>
          <w:sz w:val="32"/>
          <w:szCs w:val="32"/>
          <w:lang w:val="en-US" w:eastAsia="zh-CN" w:bidi="ar-SA"/>
        </w:rPr>
      </w:pPr>
      <w:r>
        <w:rPr>
          <w:rFonts w:hint="default" w:ascii="Times New Roman" w:hAnsi="Times New Roman" w:eastAsia="仿宋_GB2312" w:cs="Times New Roman"/>
          <w:b/>
          <w:bCs/>
          <w:snapToGrid w:val="0"/>
          <w:color w:val="000000"/>
          <w:sz w:val="32"/>
          <w:szCs w:val="32"/>
          <w:lang w:val="en-US" w:eastAsia="zh-CN" w:bidi="ar-SA"/>
        </w:rPr>
        <w:t>1.高性能材料</w:t>
      </w:r>
    </w:p>
    <w:p w14:paraId="01C3C8FD">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b w:val="0"/>
          <w:bCs w:val="0"/>
          <w:snapToGrid w:val="0"/>
          <w:color w:val="000000"/>
          <w:kern w:val="0"/>
          <w:sz w:val="32"/>
          <w:szCs w:val="32"/>
          <w:lang w:val="en-US" w:eastAsia="zh-CN" w:bidi="ar-SA"/>
        </w:rPr>
      </w:pPr>
      <w:r>
        <w:rPr>
          <w:rFonts w:hint="default" w:ascii="Times New Roman" w:hAnsi="Times New Roman" w:eastAsia="仿宋_GB2312" w:cs="Times New Roman"/>
          <w:b w:val="0"/>
          <w:bCs w:val="0"/>
          <w:snapToGrid w:val="0"/>
          <w:color w:val="000000"/>
          <w:kern w:val="0"/>
          <w:sz w:val="32"/>
          <w:szCs w:val="32"/>
          <w:lang w:val="en-US" w:eastAsia="zh-CN" w:bidi="ar-SA"/>
        </w:rPr>
        <w:t>101.高性能特种合金材料精细调控与影响机制</w:t>
      </w:r>
    </w:p>
    <w:p w14:paraId="423A5849">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b w:val="0"/>
          <w:bCs w:val="0"/>
          <w:snapToGrid w:val="0"/>
          <w:color w:val="000000"/>
          <w:kern w:val="0"/>
          <w:sz w:val="32"/>
          <w:szCs w:val="32"/>
          <w:lang w:val="en-US" w:eastAsia="zh-CN" w:bidi="ar-SA"/>
        </w:rPr>
      </w:pPr>
      <w:r>
        <w:rPr>
          <w:rFonts w:hint="default" w:ascii="Times New Roman" w:hAnsi="Times New Roman" w:eastAsia="仿宋_GB2312" w:cs="Times New Roman"/>
          <w:b w:val="0"/>
          <w:bCs w:val="0"/>
          <w:snapToGrid w:val="0"/>
          <w:color w:val="000000"/>
          <w:kern w:val="0"/>
          <w:sz w:val="32"/>
          <w:szCs w:val="32"/>
          <w:lang w:val="en-US" w:eastAsia="zh-CN" w:bidi="ar-SA"/>
        </w:rPr>
        <w:t>102.先进光电子芯片关键工艺流程制备理论与方法</w:t>
      </w:r>
    </w:p>
    <w:p w14:paraId="5988BB48">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103.高分子、先进复合材料等特种结构材料的原位表征方法与性能调控</w:t>
      </w:r>
    </w:p>
    <w:p w14:paraId="306B1531">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b w:val="0"/>
          <w:bCs w:val="0"/>
          <w:snapToGrid w:val="0"/>
          <w:color w:val="000000"/>
          <w:kern w:val="0"/>
          <w:sz w:val="32"/>
          <w:szCs w:val="32"/>
          <w:lang w:val="en-US" w:eastAsia="zh-CN" w:bidi="ar-SA"/>
        </w:rPr>
      </w:pPr>
      <w:r>
        <w:rPr>
          <w:rFonts w:hint="default" w:ascii="Times New Roman" w:hAnsi="Times New Roman" w:eastAsia="仿宋_GB2312" w:cs="Times New Roman"/>
          <w:b w:val="0"/>
          <w:bCs w:val="0"/>
          <w:snapToGrid w:val="0"/>
          <w:color w:val="000000"/>
          <w:kern w:val="0"/>
          <w:sz w:val="32"/>
          <w:szCs w:val="32"/>
          <w:lang w:val="en-US" w:eastAsia="zh-CN" w:bidi="ar-SA"/>
        </w:rPr>
        <w:t>104.高性能碳纤维复合材料制备方法</w:t>
      </w:r>
    </w:p>
    <w:p w14:paraId="08007981">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b w:val="0"/>
          <w:bCs w:val="0"/>
          <w:snapToGrid w:val="0"/>
          <w:color w:val="000000"/>
          <w:kern w:val="0"/>
          <w:sz w:val="32"/>
          <w:szCs w:val="32"/>
          <w:lang w:val="en-US" w:eastAsia="zh-CN" w:bidi="ar-SA"/>
        </w:rPr>
      </w:pPr>
      <w:r>
        <w:rPr>
          <w:rFonts w:hint="default" w:ascii="Times New Roman" w:hAnsi="Times New Roman" w:eastAsia="仿宋_GB2312" w:cs="Times New Roman"/>
          <w:b w:val="0"/>
          <w:bCs w:val="0"/>
          <w:snapToGrid w:val="0"/>
          <w:color w:val="000000"/>
          <w:kern w:val="0"/>
          <w:sz w:val="32"/>
          <w:szCs w:val="32"/>
          <w:lang w:val="en-US" w:eastAsia="zh-CN" w:bidi="ar-SA"/>
        </w:rPr>
        <w:t>105.高温合金材料多尺度力学设计及结构寿命预测</w:t>
      </w:r>
    </w:p>
    <w:p w14:paraId="714B2F9C">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b w:val="0"/>
          <w:bCs w:val="0"/>
          <w:snapToGrid w:val="0"/>
          <w:color w:val="000000"/>
          <w:kern w:val="0"/>
          <w:sz w:val="32"/>
          <w:szCs w:val="32"/>
          <w:lang w:val="en-US" w:eastAsia="zh-CN" w:bidi="ar-SA"/>
        </w:rPr>
      </w:pPr>
      <w:r>
        <w:rPr>
          <w:rFonts w:hint="default" w:ascii="Times New Roman" w:hAnsi="Times New Roman" w:eastAsia="仿宋_GB2312" w:cs="Times New Roman"/>
          <w:b w:val="0"/>
          <w:bCs w:val="0"/>
          <w:snapToGrid w:val="0"/>
          <w:color w:val="000000"/>
          <w:kern w:val="0"/>
          <w:sz w:val="32"/>
          <w:szCs w:val="32"/>
          <w:lang w:val="en-US" w:eastAsia="zh-CN" w:bidi="ar-SA"/>
        </w:rPr>
        <w:t>106.新型纺织纤维材料改性、聚集态结构研究</w:t>
      </w:r>
    </w:p>
    <w:p w14:paraId="1DDDBC00">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b w:val="0"/>
          <w:bCs w:val="0"/>
          <w:snapToGrid w:val="0"/>
          <w:color w:val="000000"/>
          <w:kern w:val="0"/>
          <w:sz w:val="32"/>
          <w:szCs w:val="32"/>
          <w:lang w:val="en-US" w:eastAsia="zh-CN" w:bidi="ar-SA"/>
        </w:rPr>
      </w:pPr>
      <w:r>
        <w:rPr>
          <w:rFonts w:hint="default" w:ascii="Times New Roman" w:hAnsi="Times New Roman" w:eastAsia="仿宋_GB2312" w:cs="Times New Roman"/>
          <w:b w:val="0"/>
          <w:bCs w:val="0"/>
          <w:snapToGrid w:val="0"/>
          <w:color w:val="000000"/>
          <w:kern w:val="0"/>
          <w:sz w:val="32"/>
          <w:szCs w:val="32"/>
          <w:lang w:val="en-US" w:eastAsia="zh-CN" w:bidi="ar-SA"/>
        </w:rPr>
        <w:t>107.高比刚度低膨胀先进陶瓷热学与力学性能的协同调控</w:t>
      </w:r>
    </w:p>
    <w:p w14:paraId="38E0BE7E">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b w:val="0"/>
          <w:bCs w:val="0"/>
          <w:snapToGrid w:val="0"/>
          <w:color w:val="000000"/>
          <w:kern w:val="0"/>
          <w:sz w:val="32"/>
          <w:szCs w:val="32"/>
          <w:lang w:val="en-US" w:eastAsia="zh-CN" w:bidi="ar-SA"/>
        </w:rPr>
      </w:pPr>
      <w:r>
        <w:rPr>
          <w:rFonts w:hint="default" w:ascii="Times New Roman" w:hAnsi="Times New Roman" w:eastAsia="仿宋_GB2312" w:cs="Times New Roman"/>
          <w:b w:val="0"/>
          <w:bCs w:val="0"/>
          <w:snapToGrid w:val="0"/>
          <w:color w:val="000000"/>
          <w:kern w:val="0"/>
          <w:sz w:val="32"/>
          <w:szCs w:val="32"/>
          <w:lang w:val="en-US" w:eastAsia="zh-CN" w:bidi="ar-SA"/>
        </w:rPr>
        <w:t>108.高强度先进光学无机材料的微结构构效关系与性能调控</w:t>
      </w:r>
    </w:p>
    <w:p w14:paraId="43FA4042">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napToGrid w:val="0"/>
          <w:color w:val="000000"/>
          <w:kern w:val="0"/>
          <w:sz w:val="32"/>
          <w:szCs w:val="32"/>
          <w:lang w:val="en-US" w:eastAsia="zh-CN" w:bidi="ar-SA"/>
        </w:rPr>
        <w:t>109.</w:t>
      </w:r>
      <w:r>
        <w:rPr>
          <w:rFonts w:hint="default" w:ascii="Times New Roman" w:hAnsi="Times New Roman" w:eastAsia="仿宋_GB2312" w:cs="Times New Roman"/>
          <w:sz w:val="32"/>
          <w:szCs w:val="32"/>
        </w:rPr>
        <w:t>极端环境下高性能材料多尺度失效机制和结构寿命预测方法研究</w:t>
      </w:r>
    </w:p>
    <w:p w14:paraId="2F038C58">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lang w:val="en-US" w:eastAsia="zh-CN"/>
        </w:rPr>
      </w:pPr>
      <w:r>
        <w:rPr>
          <w:rFonts w:hint="default" w:ascii="Times New Roman" w:hAnsi="Times New Roman" w:eastAsia="仿宋_GB2312" w:cs="Times New Roman"/>
          <w:b w:val="0"/>
          <w:bCs w:val="0"/>
          <w:snapToGrid w:val="0"/>
          <w:color w:val="000000"/>
          <w:kern w:val="0"/>
          <w:sz w:val="32"/>
          <w:szCs w:val="32"/>
          <w:lang w:val="en-US" w:eastAsia="zh-CN" w:bidi="ar-SA"/>
        </w:rPr>
        <w:t>110.先进闪烁体材料的性能优化及稀土离子微观</w:t>
      </w:r>
      <w:r>
        <w:rPr>
          <w:rFonts w:hint="default" w:ascii="Times New Roman" w:hAnsi="Times New Roman" w:eastAsia="仿宋_GB2312" w:cs="Times New Roman"/>
          <w:sz w:val="32"/>
          <w:szCs w:val="32"/>
          <w:vertAlign w:val="baseline"/>
          <w:lang w:val="en-US" w:eastAsia="zh-CN"/>
        </w:rPr>
        <w:t>结构研究</w:t>
      </w:r>
    </w:p>
    <w:p w14:paraId="76A0468B">
      <w:pPr>
        <w:keepNext w:val="0"/>
        <w:keepLines w:val="0"/>
        <w:widowControl/>
        <w:numPr>
          <w:ilvl w:val="0"/>
          <w:numId w:val="1"/>
        </w:numPr>
        <w:suppressLineNumbers w:val="0"/>
        <w:autoSpaceDE w:val="0"/>
        <w:autoSpaceDN w:val="0"/>
        <w:snapToGrid w:val="0"/>
        <w:spacing w:line="560" w:lineRule="exact"/>
        <w:ind w:firstLine="566"/>
        <w:jc w:val="left"/>
        <w:rPr>
          <w:rFonts w:hint="default" w:ascii="Times New Roman" w:hAnsi="Times New Roman" w:eastAsia="仿宋_GB2312" w:cs="Times New Roman"/>
          <w:b/>
          <w:bCs/>
          <w:snapToGrid w:val="0"/>
          <w:color w:val="000000"/>
          <w:kern w:val="0"/>
          <w:sz w:val="32"/>
          <w:szCs w:val="32"/>
          <w:lang w:val="en-US" w:eastAsia="zh-CN" w:bidi="ar-SA"/>
        </w:rPr>
      </w:pPr>
      <w:r>
        <w:rPr>
          <w:rFonts w:hint="default" w:ascii="Times New Roman" w:hAnsi="Times New Roman" w:eastAsia="仿宋_GB2312" w:cs="Times New Roman"/>
          <w:b/>
          <w:bCs/>
          <w:snapToGrid w:val="0"/>
          <w:color w:val="000000"/>
          <w:kern w:val="0"/>
          <w:sz w:val="32"/>
          <w:szCs w:val="32"/>
          <w:lang w:val="en-US" w:eastAsia="zh-CN" w:bidi="ar-SA"/>
        </w:rPr>
        <w:t>集成电路</w:t>
      </w:r>
    </w:p>
    <w:p w14:paraId="4DAF089B">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201.氮化镓集成芯片及其半导体光电器件的材料特性调控和设计方法</w:t>
      </w:r>
    </w:p>
    <w:p w14:paraId="2B0309F2">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b w:val="0"/>
          <w:bCs w:val="0"/>
          <w:snapToGrid w:val="0"/>
          <w:color w:val="000000"/>
          <w:kern w:val="0"/>
          <w:sz w:val="32"/>
          <w:szCs w:val="32"/>
          <w:lang w:val="en-US" w:eastAsia="zh-CN" w:bidi="ar-SA"/>
        </w:rPr>
        <w:t>202.面向视觉运算的感存算一体光电集成方法研究</w:t>
      </w:r>
    </w:p>
    <w:p w14:paraId="348EC20E">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b w:val="0"/>
          <w:bCs w:val="0"/>
          <w:snapToGrid w:val="0"/>
          <w:color w:val="000000"/>
          <w:kern w:val="0"/>
          <w:sz w:val="32"/>
          <w:szCs w:val="32"/>
          <w:lang w:val="en-US" w:eastAsia="zh-CN" w:bidi="ar-SA"/>
        </w:rPr>
      </w:pPr>
      <w:r>
        <w:rPr>
          <w:rFonts w:hint="default" w:ascii="Times New Roman" w:hAnsi="Times New Roman" w:eastAsia="仿宋_GB2312" w:cs="Times New Roman"/>
          <w:b w:val="0"/>
          <w:bCs w:val="0"/>
          <w:snapToGrid w:val="0"/>
          <w:color w:val="000000"/>
          <w:kern w:val="0"/>
          <w:sz w:val="32"/>
          <w:szCs w:val="32"/>
          <w:lang w:val="en-US" w:eastAsia="zh-CN" w:bidi="ar-SA"/>
        </w:rPr>
        <w:t>203.算力AI芯片敏捷设计原理</w:t>
      </w:r>
    </w:p>
    <w:p w14:paraId="1BA7B225">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204.面向光电融合的光电芯片设计基础</w:t>
      </w:r>
    </w:p>
    <w:p w14:paraId="7A5061D2">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lang w:val="en-US" w:eastAsia="zh-CN"/>
        </w:rPr>
      </w:pPr>
      <w:r>
        <w:rPr>
          <w:rFonts w:hint="default" w:ascii="Times New Roman" w:hAnsi="Times New Roman" w:eastAsia="仿宋_GB2312" w:cs="Times New Roman"/>
          <w:snapToGrid w:val="0"/>
          <w:color w:val="000000"/>
          <w:sz w:val="32"/>
          <w:szCs w:val="32"/>
          <w:lang w:val="en-US" w:eastAsia="zh-CN" w:bidi="ar-SA"/>
        </w:rPr>
        <w:t>205.面向边缘场景的轻量化概率计算电路设计原理方法</w:t>
      </w:r>
    </w:p>
    <w:p w14:paraId="2E7A1698">
      <w:pPr>
        <w:keepNext w:val="0"/>
        <w:keepLines w:val="0"/>
        <w:widowControl/>
        <w:numPr>
          <w:ilvl w:val="0"/>
          <w:numId w:val="1"/>
        </w:numPr>
        <w:suppressLineNumbers w:val="0"/>
        <w:autoSpaceDE w:val="0"/>
        <w:autoSpaceDN w:val="0"/>
        <w:snapToGrid w:val="0"/>
        <w:spacing w:line="560" w:lineRule="exact"/>
        <w:ind w:firstLine="566"/>
        <w:jc w:val="left"/>
        <w:rPr>
          <w:rFonts w:hint="default" w:ascii="Times New Roman" w:hAnsi="Times New Roman" w:eastAsia="仿宋_GB2312" w:cs="Times New Roman"/>
          <w:b/>
          <w:bCs/>
          <w:snapToGrid w:val="0"/>
          <w:color w:val="000000"/>
          <w:sz w:val="32"/>
          <w:szCs w:val="32"/>
          <w:lang w:val="en-US" w:eastAsia="zh-CN" w:bidi="ar-SA"/>
        </w:rPr>
      </w:pPr>
      <w:r>
        <w:rPr>
          <w:rFonts w:hint="default" w:ascii="Times New Roman" w:hAnsi="Times New Roman" w:eastAsia="仿宋_GB2312" w:cs="Times New Roman"/>
          <w:b/>
          <w:bCs/>
          <w:snapToGrid w:val="0"/>
          <w:color w:val="000000"/>
          <w:sz w:val="32"/>
          <w:szCs w:val="32"/>
          <w:lang w:val="en-US" w:eastAsia="zh-CN" w:bidi="ar-SA"/>
        </w:rPr>
        <w:t>人工智能</w:t>
      </w:r>
    </w:p>
    <w:p w14:paraId="2537E4CF">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b w:val="0"/>
          <w:bCs w:val="0"/>
          <w:snapToGrid w:val="0"/>
          <w:color w:val="000000"/>
          <w:kern w:val="0"/>
          <w:sz w:val="32"/>
          <w:szCs w:val="32"/>
          <w:lang w:val="en-US" w:eastAsia="zh-CN" w:bidi="ar-SA"/>
        </w:rPr>
      </w:pPr>
      <w:r>
        <w:rPr>
          <w:rFonts w:hint="default" w:ascii="Times New Roman" w:hAnsi="Times New Roman" w:eastAsia="仿宋_GB2312" w:cs="Times New Roman"/>
          <w:b w:val="0"/>
          <w:bCs w:val="0"/>
          <w:snapToGrid w:val="0"/>
          <w:color w:val="000000"/>
          <w:kern w:val="0"/>
          <w:sz w:val="32"/>
          <w:szCs w:val="32"/>
          <w:lang w:val="en-US" w:eastAsia="zh-CN" w:bidi="ar-SA"/>
        </w:rPr>
        <w:t>301.适应开放环境的高成熟度机器学习研究</w:t>
      </w:r>
    </w:p>
    <w:p w14:paraId="3A9FCA78">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b w:val="0"/>
          <w:bCs w:val="0"/>
          <w:snapToGrid w:val="0"/>
          <w:color w:val="000000"/>
          <w:kern w:val="0"/>
          <w:sz w:val="32"/>
          <w:szCs w:val="32"/>
          <w:lang w:val="en-US" w:eastAsia="zh-CN" w:bidi="ar-SA"/>
        </w:rPr>
      </w:pPr>
      <w:r>
        <w:rPr>
          <w:rFonts w:hint="default" w:ascii="Times New Roman" w:hAnsi="Times New Roman" w:eastAsia="仿宋_GB2312" w:cs="Times New Roman"/>
          <w:b w:val="0"/>
          <w:bCs w:val="0"/>
          <w:snapToGrid w:val="0"/>
          <w:color w:val="000000"/>
          <w:kern w:val="0"/>
          <w:sz w:val="32"/>
          <w:szCs w:val="32"/>
          <w:lang w:val="en-US" w:eastAsia="zh-CN" w:bidi="ar-SA"/>
        </w:rPr>
        <w:t>302.工业操作系统感算控一体化协同机制</w:t>
      </w:r>
    </w:p>
    <w:p w14:paraId="1EB92D66">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303.多模态多层次具身智能机器人学习控制方法研究</w:t>
      </w:r>
    </w:p>
    <w:p w14:paraId="5063B8C0">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304.低空智联网边缘智能与空地协同理论</w:t>
      </w:r>
    </w:p>
    <w:p w14:paraId="23252974">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305.低空智能交通流场实时感知与风场预测技术研究</w:t>
      </w:r>
    </w:p>
    <w:p w14:paraId="18072B23">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 xml:space="preserve">306.大小模型协同创新技术与应用研究 </w:t>
      </w:r>
    </w:p>
    <w:p w14:paraId="1DD2451B">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307.脑机系统感算控闭环协同与交互优化研究</w:t>
      </w:r>
    </w:p>
    <w:p w14:paraId="52A2A322">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308.</w:t>
      </w:r>
      <w:r>
        <w:rPr>
          <w:rFonts w:hint="default" w:ascii="Times New Roman" w:hAnsi="Times New Roman" w:eastAsia="仿宋_GB2312" w:cs="Times New Roman"/>
          <w:snapToGrid w:val="0"/>
          <w:color w:val="000000"/>
          <w:kern w:val="2"/>
          <w:sz w:val="32"/>
          <w:szCs w:val="32"/>
          <w:lang w:val="en-US" w:eastAsia="zh-CN" w:bidi="ar-SA"/>
        </w:rPr>
        <w:t>慢性肾脏病的智能分析方法研究</w:t>
      </w:r>
    </w:p>
    <w:p w14:paraId="5B2FE091">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napToGrid w:val="0"/>
          <w:color w:val="000000"/>
          <w:sz w:val="32"/>
          <w:szCs w:val="32"/>
          <w:lang w:val="en-US" w:eastAsia="zh-CN" w:bidi="ar-SA"/>
        </w:rPr>
        <w:t>309.</w:t>
      </w:r>
      <w:r>
        <w:rPr>
          <w:rFonts w:hint="default" w:ascii="Times New Roman" w:hAnsi="Times New Roman" w:eastAsia="仿宋_GB2312" w:cs="Times New Roman"/>
          <w:sz w:val="32"/>
          <w:szCs w:val="32"/>
          <w:vertAlign w:val="baseline"/>
          <w:lang w:val="en-US" w:eastAsia="zh-CN"/>
        </w:rPr>
        <w:t>情感驱动人形机器人面部表情生成与共情实现研究</w:t>
      </w:r>
    </w:p>
    <w:p w14:paraId="75383C83">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310.多模态长视频精细化段落描述技术研究</w:t>
      </w:r>
    </w:p>
    <w:p w14:paraId="1EFDC022">
      <w:pPr>
        <w:keepNext w:val="0"/>
        <w:keepLines w:val="0"/>
        <w:widowControl/>
        <w:suppressLineNumbers w:val="0"/>
        <w:autoSpaceDE w:val="0"/>
        <w:autoSpaceDN w:val="0"/>
        <w:snapToGrid w:val="0"/>
        <w:spacing w:line="560" w:lineRule="exact"/>
        <w:ind w:firstLine="566"/>
        <w:jc w:val="left"/>
        <w:rPr>
          <w:rFonts w:hint="default" w:ascii="Times New Roman" w:hAnsi="Times New Roman" w:cs="Times New Roman"/>
          <w:lang w:val="en-US" w:eastAsia="zh-CN"/>
        </w:rPr>
      </w:pPr>
      <w:r>
        <w:rPr>
          <w:rFonts w:hint="default" w:ascii="Times New Roman" w:hAnsi="Times New Roman" w:eastAsia="仿宋_GB2312" w:cs="Times New Roman"/>
          <w:sz w:val="32"/>
          <w:szCs w:val="32"/>
          <w:vertAlign w:val="baseline"/>
          <w:lang w:val="en-US" w:eastAsia="zh-CN"/>
        </w:rPr>
        <w:t>311.</w:t>
      </w:r>
      <w:r>
        <w:rPr>
          <w:rFonts w:hint="default" w:ascii="Times New Roman" w:hAnsi="Times New Roman" w:eastAsia="仿宋_GB2312" w:cs="Times New Roman"/>
          <w:kern w:val="2"/>
          <w:sz w:val="32"/>
          <w:szCs w:val="32"/>
          <w:vertAlign w:val="baseline"/>
          <w:lang w:val="en-US" w:eastAsia="zh-CN" w:bidi="ar-SA"/>
        </w:rPr>
        <w:t>智能立体化物流自主决策与协同控制框架研究</w:t>
      </w:r>
    </w:p>
    <w:p w14:paraId="6F9364E3">
      <w:pPr>
        <w:keepNext w:val="0"/>
        <w:keepLines w:val="0"/>
        <w:widowControl/>
        <w:numPr>
          <w:ilvl w:val="0"/>
          <w:numId w:val="1"/>
        </w:numPr>
        <w:suppressLineNumbers w:val="0"/>
        <w:autoSpaceDE w:val="0"/>
        <w:autoSpaceDN w:val="0"/>
        <w:snapToGrid w:val="0"/>
        <w:spacing w:line="560" w:lineRule="exact"/>
        <w:ind w:firstLine="566"/>
        <w:jc w:val="left"/>
        <w:rPr>
          <w:rFonts w:hint="default" w:ascii="Times New Roman" w:hAnsi="Times New Roman" w:eastAsia="仿宋_GB2312" w:cs="Times New Roman"/>
          <w:b/>
          <w:bCs/>
          <w:snapToGrid w:val="0"/>
          <w:color w:val="000000"/>
          <w:sz w:val="32"/>
          <w:szCs w:val="32"/>
          <w:lang w:val="en-US" w:eastAsia="zh-CN" w:bidi="ar-SA"/>
        </w:rPr>
      </w:pPr>
      <w:r>
        <w:rPr>
          <w:rFonts w:hint="default" w:ascii="Times New Roman" w:hAnsi="Times New Roman" w:eastAsia="仿宋_GB2312" w:cs="Times New Roman"/>
          <w:b/>
          <w:bCs/>
          <w:snapToGrid w:val="0"/>
          <w:color w:val="000000"/>
          <w:sz w:val="32"/>
          <w:szCs w:val="32"/>
          <w:lang w:val="en-US" w:eastAsia="zh-CN" w:bidi="ar-SA"/>
        </w:rPr>
        <w:t>航空航天（低空经济）</w:t>
      </w:r>
    </w:p>
    <w:p w14:paraId="17EDF1C4">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401.</w:t>
      </w:r>
      <w:r>
        <w:rPr>
          <w:rFonts w:hint="default" w:ascii="Times New Roman" w:hAnsi="Times New Roman" w:eastAsia="仿宋_GB2312" w:cs="Times New Roman"/>
          <w:snapToGrid w:val="0"/>
          <w:color w:val="000000"/>
          <w:kern w:val="2"/>
          <w:sz w:val="32"/>
          <w:szCs w:val="32"/>
          <w:lang w:val="en-US" w:eastAsia="zh-CN" w:bidi="ar-SA"/>
        </w:rPr>
        <w:t>民机空地多域智能协同机制与决策理论研究</w:t>
      </w:r>
    </w:p>
    <w:p w14:paraId="14CE2521">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402.低空长续航混合动力发动机基础研究</w:t>
      </w:r>
    </w:p>
    <w:p w14:paraId="78148F70">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403.</w:t>
      </w:r>
      <w:r>
        <w:rPr>
          <w:rFonts w:hint="default" w:ascii="Times New Roman" w:hAnsi="Times New Roman" w:eastAsia="仿宋_GB2312" w:cs="Times New Roman"/>
          <w:sz w:val="32"/>
          <w:szCs w:val="32"/>
        </w:rPr>
        <w:t>低空飞行动态环境感知与预测软件技术</w:t>
      </w:r>
      <w:r>
        <w:rPr>
          <w:rFonts w:hint="default" w:ascii="Times New Roman" w:hAnsi="Times New Roman" w:eastAsia="仿宋_GB2312" w:cs="Times New Roman"/>
          <w:sz w:val="32"/>
          <w:szCs w:val="32"/>
          <w:lang w:eastAsia="zh-CN"/>
        </w:rPr>
        <w:t>研究</w:t>
      </w:r>
    </w:p>
    <w:p w14:paraId="6719D097">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404.航空飞行环境综合监测系统研究</w:t>
      </w:r>
    </w:p>
    <w:p w14:paraId="36E8FDCC">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405.空中交通及近地安全防撞技术协同调控</w:t>
      </w:r>
    </w:p>
    <w:p w14:paraId="6CE4587F">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snapToGrid w:val="0"/>
          <w:color w:val="000000"/>
          <w:sz w:val="32"/>
          <w:szCs w:val="32"/>
          <w:lang w:val="en-US" w:eastAsia="zh-CN" w:bidi="ar-SA"/>
        </w:rPr>
        <w:t>406.</w:t>
      </w:r>
      <w:r>
        <w:rPr>
          <w:rFonts w:hint="default" w:ascii="Times New Roman" w:hAnsi="Times New Roman" w:eastAsia="仿宋_GB2312" w:cs="Times New Roman"/>
          <w:color w:val="auto"/>
          <w:sz w:val="32"/>
          <w:szCs w:val="32"/>
          <w:vertAlign w:val="baseline"/>
          <w:lang w:val="en-US" w:eastAsia="zh-CN"/>
        </w:rPr>
        <w:t>低空领域图像数据合成技术研究</w:t>
      </w:r>
    </w:p>
    <w:p w14:paraId="0E0BC578">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407.低空遥感影像安全技术研究</w:t>
      </w:r>
    </w:p>
    <w:p w14:paraId="53D55C0C">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kern w:val="2"/>
          <w:sz w:val="32"/>
          <w:szCs w:val="32"/>
          <w:vertAlign w:val="baseline"/>
          <w:lang w:val="en-US" w:eastAsia="zh-CN" w:bidi="ar-SA"/>
        </w:rPr>
      </w:pPr>
      <w:r>
        <w:rPr>
          <w:rFonts w:hint="default" w:ascii="Times New Roman" w:hAnsi="Times New Roman" w:eastAsia="仿宋_GB2312" w:cs="Times New Roman"/>
          <w:color w:val="auto"/>
          <w:sz w:val="32"/>
          <w:szCs w:val="32"/>
          <w:vertAlign w:val="baseline"/>
          <w:lang w:val="en-US" w:eastAsia="zh-CN"/>
        </w:rPr>
        <w:t>408.</w:t>
      </w:r>
      <w:r>
        <w:rPr>
          <w:rFonts w:hint="default" w:ascii="Times New Roman" w:hAnsi="Times New Roman" w:eastAsia="仿宋_GB2312" w:cs="Times New Roman"/>
          <w:kern w:val="2"/>
          <w:sz w:val="32"/>
          <w:szCs w:val="32"/>
          <w:vertAlign w:val="baseline"/>
          <w:lang w:val="en-US" w:eastAsia="zh-CN" w:bidi="ar-SA"/>
        </w:rPr>
        <w:t>复杂环境下低空威胁目标的感知方法研究</w:t>
      </w:r>
    </w:p>
    <w:p w14:paraId="4F0FF718">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409.绿色飞机设计与制造基础研究</w:t>
      </w:r>
    </w:p>
    <w:p w14:paraId="575B9EDE">
      <w:pPr>
        <w:keepNext w:val="0"/>
        <w:keepLines w:val="0"/>
        <w:widowControl/>
        <w:numPr>
          <w:ilvl w:val="0"/>
          <w:numId w:val="1"/>
        </w:numPr>
        <w:suppressLineNumbers w:val="0"/>
        <w:autoSpaceDE w:val="0"/>
        <w:autoSpaceDN w:val="0"/>
        <w:snapToGrid w:val="0"/>
        <w:spacing w:line="560" w:lineRule="exact"/>
        <w:ind w:firstLine="566"/>
        <w:jc w:val="left"/>
        <w:rPr>
          <w:rFonts w:hint="default" w:ascii="Times New Roman" w:hAnsi="Times New Roman" w:eastAsia="仿宋_GB2312" w:cs="Times New Roman"/>
          <w:b/>
          <w:bCs/>
          <w:snapToGrid w:val="0"/>
          <w:color w:val="000000"/>
          <w:sz w:val="32"/>
          <w:szCs w:val="32"/>
          <w:lang w:val="en-US" w:eastAsia="zh-CN" w:bidi="ar-SA"/>
        </w:rPr>
      </w:pPr>
      <w:r>
        <w:rPr>
          <w:rFonts w:hint="default" w:ascii="Times New Roman" w:hAnsi="Times New Roman" w:eastAsia="仿宋_GB2312" w:cs="Times New Roman"/>
          <w:b/>
          <w:bCs/>
          <w:snapToGrid w:val="0"/>
          <w:color w:val="000000"/>
          <w:sz w:val="32"/>
          <w:szCs w:val="32"/>
          <w:lang w:val="en-US" w:eastAsia="zh-CN" w:bidi="ar-SA"/>
        </w:rPr>
        <w:t>先进装备制造</w:t>
      </w:r>
    </w:p>
    <w:p w14:paraId="6073A80E">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501.高端装备的关键零部件制造与控制理论研究</w:t>
      </w:r>
    </w:p>
    <w:p w14:paraId="22459908">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b w:val="0"/>
          <w:bCs w:val="0"/>
          <w:snapToGrid w:val="0"/>
          <w:color w:val="000000"/>
          <w:kern w:val="0"/>
          <w:sz w:val="32"/>
          <w:szCs w:val="32"/>
          <w:lang w:val="en-US" w:eastAsia="zh-CN" w:bidi="ar-SA"/>
        </w:rPr>
      </w:pPr>
      <w:r>
        <w:rPr>
          <w:rFonts w:hint="default" w:ascii="Times New Roman" w:hAnsi="Times New Roman" w:eastAsia="仿宋_GB2312" w:cs="Times New Roman"/>
          <w:b w:val="0"/>
          <w:bCs w:val="0"/>
          <w:snapToGrid w:val="0"/>
          <w:color w:val="000000"/>
          <w:kern w:val="0"/>
          <w:sz w:val="32"/>
          <w:szCs w:val="32"/>
          <w:lang w:val="en-US" w:eastAsia="zh-CN" w:bidi="ar-SA"/>
        </w:rPr>
        <w:t>502.超精密元件极端制造方法研究</w:t>
      </w:r>
    </w:p>
    <w:p w14:paraId="24E3BA9B">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b w:val="0"/>
          <w:bCs w:val="0"/>
          <w:snapToGrid w:val="0"/>
          <w:color w:val="000000"/>
          <w:kern w:val="0"/>
          <w:sz w:val="32"/>
          <w:szCs w:val="32"/>
          <w:lang w:val="en-US" w:eastAsia="zh-CN" w:bidi="ar-SA"/>
        </w:rPr>
        <w:t>503.复材构件结构功能一体化增材制造基础研究</w:t>
      </w:r>
    </w:p>
    <w:p w14:paraId="7188DE17">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b w:val="0"/>
          <w:bCs w:val="0"/>
          <w:snapToGrid w:val="0"/>
          <w:color w:val="000000"/>
          <w:kern w:val="0"/>
          <w:sz w:val="32"/>
          <w:szCs w:val="32"/>
          <w:lang w:val="en-US" w:eastAsia="zh-CN" w:bidi="ar-SA"/>
        </w:rPr>
        <w:t>504.工业母机核心部件高可靠智能控制方法研究</w:t>
      </w:r>
    </w:p>
    <w:p w14:paraId="649EE753">
      <w:pPr>
        <w:keepNext w:val="0"/>
        <w:keepLines w:val="0"/>
        <w:widowControl/>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505.3D打印装备高效协同动作机制方法研究</w:t>
      </w:r>
    </w:p>
    <w:p w14:paraId="7DD2862B">
      <w:pPr>
        <w:keepNext w:val="0"/>
        <w:keepLines w:val="0"/>
        <w:widowControl/>
        <w:numPr>
          <w:ilvl w:val="0"/>
          <w:numId w:val="2"/>
        </w:numPr>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喷水推进器流激振动特性与控制方法研究</w:t>
      </w:r>
    </w:p>
    <w:p w14:paraId="12925D57">
      <w:pPr>
        <w:keepNext w:val="0"/>
        <w:keepLines w:val="0"/>
        <w:widowControl/>
        <w:numPr>
          <w:ilvl w:val="0"/>
          <w:numId w:val="2"/>
        </w:numPr>
        <w:suppressLineNumbers w:val="0"/>
        <w:autoSpaceDE w:val="0"/>
        <w:autoSpaceDN w:val="0"/>
        <w:snapToGrid w:val="0"/>
        <w:spacing w:line="560" w:lineRule="exact"/>
        <w:ind w:firstLine="566"/>
        <w:jc w:val="left"/>
        <w:rPr>
          <w:rFonts w:hint="default" w:ascii="Times New Roman" w:hAnsi="Times New Roman" w:eastAsia="仿宋_GB2312" w:cs="Times New Roman"/>
          <w:snapToGrid w:val="0"/>
          <w:color w:val="000000"/>
          <w:kern w:val="2"/>
          <w:sz w:val="32"/>
          <w:szCs w:val="32"/>
          <w:lang w:val="en-US" w:eastAsia="zh-CN" w:bidi="ar-SA"/>
        </w:rPr>
      </w:pPr>
      <w:r>
        <w:rPr>
          <w:rFonts w:hint="default" w:ascii="Times New Roman" w:hAnsi="Times New Roman" w:eastAsia="仿宋_GB2312" w:cs="Times New Roman"/>
          <w:snapToGrid w:val="0"/>
          <w:color w:val="000000"/>
          <w:kern w:val="2"/>
          <w:sz w:val="32"/>
          <w:szCs w:val="32"/>
          <w:lang w:val="en-US" w:eastAsia="zh-CN" w:bidi="ar-SA"/>
        </w:rPr>
        <w:t>基于仿生航行器驱动方程建模与推进性能优化方法研究</w:t>
      </w:r>
    </w:p>
    <w:p w14:paraId="4C5FE4ED">
      <w:pPr>
        <w:numPr>
          <w:ilvl w:val="0"/>
          <w:numId w:val="0"/>
        </w:numPr>
        <w:spacing w:line="560" w:lineRule="exact"/>
        <w:ind w:left="566" w:leftChars="0"/>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sz w:val="32"/>
          <w:szCs w:val="32"/>
          <w:lang w:val="en-US" w:eastAsia="zh-CN"/>
        </w:rPr>
        <w:t>6.其他</w:t>
      </w:r>
    </w:p>
    <w:p w14:paraId="34CA1BA6">
      <w:pPr>
        <w:pStyle w:val="5"/>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601.生物凝聚体与微生物聚集体等集体行为的调控机制与策略研究</w:t>
      </w:r>
    </w:p>
    <w:p w14:paraId="52F4CBE3">
      <w:pPr>
        <w:pStyle w:val="5"/>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602.合成生物底盘细胞人工设计与构建方法</w:t>
      </w:r>
    </w:p>
    <w:p w14:paraId="64C3F1A7">
      <w:pPr>
        <w:pStyle w:val="5"/>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603.多功能反应器与细胞外基质的协同作用机制与调控方法研究</w:t>
      </w:r>
    </w:p>
    <w:p w14:paraId="09BE1664">
      <w:pPr>
        <w:pStyle w:val="5"/>
        <w:spacing w:line="560" w:lineRule="exact"/>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lang w:val="en-US" w:eastAsia="zh-CN"/>
        </w:rPr>
        <w:t>604.</w:t>
      </w:r>
      <w:r>
        <w:rPr>
          <w:rFonts w:hint="default" w:ascii="Times New Roman" w:hAnsi="Times New Roman" w:eastAsia="仿宋_GB2312" w:cs="Times New Roman"/>
          <w:kern w:val="2"/>
          <w:sz w:val="32"/>
          <w:szCs w:val="32"/>
          <w:lang w:val="en-US" w:eastAsia="zh-CN" w:bidi="ar-SA"/>
        </w:rPr>
        <w:t>免疫调控相关新靶标与化学干预</w:t>
      </w:r>
    </w:p>
    <w:p w14:paraId="51D622B2">
      <w:pPr>
        <w:pStyle w:val="5"/>
        <w:spacing w:line="560" w:lineRule="exact"/>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605.多靶点细胞药物治疗自身免疫病的机制研究</w:t>
      </w:r>
    </w:p>
    <w:p w14:paraId="732F1689">
      <w:pPr>
        <w:pStyle w:val="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606.</w:t>
      </w:r>
      <w:r>
        <w:rPr>
          <w:rFonts w:hint="default" w:ascii="Times New Roman" w:hAnsi="Times New Roman" w:eastAsia="仿宋_GB2312" w:cs="Times New Roman"/>
          <w:sz w:val="32"/>
          <w:szCs w:val="32"/>
        </w:rPr>
        <w:t>重组病毒构建及其毒力机制的相关研究</w:t>
      </w:r>
    </w:p>
    <w:p w14:paraId="22F0B710">
      <w:pPr>
        <w:pStyle w:val="5"/>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607.</w:t>
      </w:r>
      <w:r>
        <w:rPr>
          <w:rFonts w:hint="default" w:ascii="Times New Roman" w:hAnsi="Times New Roman" w:eastAsia="仿宋_GB2312" w:cs="Times New Roman"/>
          <w:sz w:val="32"/>
          <w:szCs w:val="32"/>
        </w:rPr>
        <w:t>心脑血管、代谢性疾病等重大疾病新靶点药物分子开发及作用机制研究</w:t>
      </w:r>
    </w:p>
    <w:p w14:paraId="370384BF">
      <w:pPr>
        <w:pStyle w:val="5"/>
        <w:spacing w:line="560" w:lineRule="exact"/>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608.多能源高效转换与安全储存机理研究</w:t>
      </w:r>
    </w:p>
    <w:p w14:paraId="39F9C9FA">
      <w:pPr>
        <w:pStyle w:val="5"/>
        <w:autoSpaceDE/>
        <w:autoSpaceDN/>
        <w:adjustRightInd w:val="0"/>
        <w:snapToGrid w:val="0"/>
        <w:spacing w:line="560" w:lineRule="exact"/>
        <w:jc w:val="center"/>
        <w:rPr>
          <w:rFonts w:hint="default" w:ascii="Times New Roman" w:hAnsi="Times New Roman" w:eastAsia="方正小标宋简体" w:cs="Times New Roman"/>
          <w:b w:val="0"/>
          <w:bCs/>
          <w:color w:val="auto"/>
          <w:sz w:val="44"/>
          <w:szCs w:val="44"/>
          <w:lang w:eastAsia="zh-CN"/>
        </w:rPr>
      </w:pPr>
      <w:r>
        <w:rPr>
          <w:rFonts w:hint="default" w:ascii="Times New Roman" w:hAnsi="Times New Roman" w:eastAsia="方正小标宋简体" w:cs="Times New Roman"/>
          <w:b w:val="0"/>
          <w:bCs/>
          <w:color w:val="auto"/>
          <w:kern w:val="2"/>
          <w:sz w:val="44"/>
          <w:szCs w:val="44"/>
          <w:lang w:val="en-US" w:eastAsia="zh-CN" w:bidi="ar-SA"/>
        </w:rPr>
        <w:t>医疗卫生应用基础研究</w:t>
      </w:r>
      <w:r>
        <w:rPr>
          <w:rFonts w:hint="default" w:ascii="Times New Roman" w:hAnsi="Times New Roman" w:eastAsia="方正小标宋简体" w:cs="Times New Roman"/>
          <w:b w:val="0"/>
          <w:bCs/>
          <w:color w:val="auto"/>
          <w:sz w:val="44"/>
          <w:szCs w:val="44"/>
          <w:lang w:eastAsia="zh-CN"/>
        </w:rPr>
        <w:t>指南代码</w:t>
      </w:r>
    </w:p>
    <w:p w14:paraId="56AB8D23">
      <w:pPr>
        <w:pStyle w:val="5"/>
        <w:autoSpaceDE/>
        <w:autoSpaceDN/>
        <w:adjustRightInd w:val="0"/>
        <w:snapToGrid w:val="0"/>
        <w:spacing w:line="560" w:lineRule="exact"/>
        <w:ind w:firstLine="640" w:firstLineChars="200"/>
        <w:jc w:val="both"/>
        <w:rPr>
          <w:rFonts w:hint="default" w:ascii="Times New Roman" w:hAnsi="Times New Roman" w:eastAsia="仿宋_GB2312" w:cs="Times New Roman"/>
          <w:b w:val="0"/>
          <w:bCs w:val="0"/>
          <w:kern w:val="2"/>
          <w:sz w:val="32"/>
          <w:szCs w:val="32"/>
          <w:lang w:val="en-US" w:eastAsia="zh-CN" w:bidi="ar-SA"/>
        </w:rPr>
      </w:pPr>
    </w:p>
    <w:p w14:paraId="6F7A5A95">
      <w:pPr>
        <w:pStyle w:val="5"/>
        <w:autoSpaceDE/>
        <w:autoSpaceDN/>
        <w:adjustRightInd w:val="0"/>
        <w:snapToGrid w:val="0"/>
        <w:spacing w:line="560" w:lineRule="exact"/>
        <w:ind w:firstLine="640" w:firstLineChars="200"/>
        <w:jc w:val="both"/>
        <w:rPr>
          <w:rFonts w:hint="default" w:ascii="Times New Roman" w:hAnsi="Times New Roman" w:eastAsia="方正小标宋简体" w:cs="Times New Roman"/>
          <w:b w:val="0"/>
          <w:bCs/>
          <w:color w:val="auto"/>
          <w:sz w:val="44"/>
          <w:szCs w:val="44"/>
          <w:lang w:eastAsia="zh-CN"/>
        </w:rPr>
      </w:pPr>
      <w:r>
        <w:rPr>
          <w:rFonts w:hint="default" w:ascii="Times New Roman" w:hAnsi="Times New Roman" w:eastAsia="仿宋_GB2312" w:cs="Times New Roman"/>
          <w:b w:val="0"/>
          <w:bCs w:val="0"/>
          <w:kern w:val="2"/>
          <w:sz w:val="32"/>
          <w:szCs w:val="32"/>
          <w:lang w:val="en-US" w:eastAsia="zh-CN" w:bidi="ar-SA"/>
        </w:rPr>
        <w:t>以取得临床医学应用基础研究创新成果为主要目的，培养科研人员独立创新研究能力，鼓励探索形成一批原创性的诊疗新方法、新理论和新标准。</w:t>
      </w:r>
    </w:p>
    <w:p w14:paraId="747B07A2">
      <w:pPr>
        <w:adjustRightInd w:val="0"/>
        <w:snapToGrid w:val="0"/>
        <w:spacing w:line="600" w:lineRule="exact"/>
        <w:ind w:firstLine="640" w:firstLineChars="200"/>
        <w:rPr>
          <w:rFonts w:hint="default" w:ascii="Times New Roman" w:hAnsi="Times New Roman" w:eastAsia="仿宋_GB2312" w:cs="Times New Roman"/>
          <w:kern w:val="0"/>
          <w:sz w:val="32"/>
          <w:szCs w:val="20"/>
        </w:rPr>
      </w:pPr>
      <w:r>
        <w:rPr>
          <w:rFonts w:hint="default" w:ascii="Times New Roman" w:hAnsi="Times New Roman" w:eastAsia="仿宋_GB2312" w:cs="Times New Roman"/>
          <w:sz w:val="32"/>
          <w:szCs w:val="20"/>
          <w:lang w:val="en-US" w:eastAsia="zh-CN"/>
        </w:rPr>
        <w:t>701.</w:t>
      </w:r>
      <w:r>
        <w:rPr>
          <w:rFonts w:hint="default" w:ascii="Times New Roman" w:hAnsi="Times New Roman" w:eastAsia="仿宋_GB2312" w:cs="Times New Roman"/>
          <w:kern w:val="0"/>
          <w:sz w:val="32"/>
          <w:szCs w:val="20"/>
        </w:rPr>
        <w:t>新型诊疗</w:t>
      </w:r>
      <w:r>
        <w:rPr>
          <w:rFonts w:hint="default" w:ascii="Times New Roman" w:hAnsi="Times New Roman" w:eastAsia="仿宋_GB2312" w:cs="Times New Roman"/>
          <w:kern w:val="0"/>
          <w:sz w:val="32"/>
          <w:szCs w:val="20"/>
          <w:lang w:eastAsia="zh-CN"/>
        </w:rPr>
        <w:t>技术研究</w:t>
      </w:r>
    </w:p>
    <w:p w14:paraId="476CFA08">
      <w:pPr>
        <w:adjustRightInd w:val="0"/>
        <w:snapToGrid w:val="0"/>
        <w:spacing w:line="600" w:lineRule="exact"/>
        <w:ind w:firstLine="640" w:firstLineChars="200"/>
        <w:rPr>
          <w:rFonts w:hint="default" w:ascii="Times New Roman" w:hAnsi="Times New Roman" w:eastAsia="仿宋_GB2312" w:cs="Times New Roman"/>
          <w:kern w:val="0"/>
          <w:sz w:val="32"/>
          <w:szCs w:val="20"/>
          <w:lang w:val="en-US" w:eastAsia="zh-CN"/>
        </w:rPr>
      </w:pPr>
      <w:r>
        <w:rPr>
          <w:rFonts w:hint="default" w:ascii="Times New Roman" w:hAnsi="Times New Roman" w:eastAsia="仿宋_GB2312" w:cs="Times New Roman"/>
          <w:kern w:val="0"/>
          <w:sz w:val="32"/>
          <w:szCs w:val="20"/>
          <w:lang w:val="en-US" w:eastAsia="zh-CN"/>
        </w:rPr>
        <w:t>702.前沿技术临床应用基础研究</w:t>
      </w:r>
    </w:p>
    <w:p w14:paraId="00D13B12">
      <w:pPr>
        <w:adjustRightInd w:val="0"/>
        <w:snapToGrid w:val="0"/>
        <w:spacing w:line="600" w:lineRule="exact"/>
        <w:ind w:firstLine="640" w:firstLineChars="200"/>
        <w:rPr>
          <w:rFonts w:hint="default" w:ascii="Times New Roman" w:hAnsi="Times New Roman" w:eastAsia="仿宋_GB2312" w:cs="Times New Roman"/>
          <w:kern w:val="0"/>
          <w:sz w:val="32"/>
          <w:szCs w:val="20"/>
        </w:rPr>
      </w:pPr>
      <w:r>
        <w:rPr>
          <w:rFonts w:hint="default" w:ascii="Times New Roman" w:hAnsi="Times New Roman" w:eastAsia="仿宋_GB2312" w:cs="Times New Roman"/>
          <w:sz w:val="32"/>
          <w:szCs w:val="20"/>
          <w:lang w:val="en-US" w:eastAsia="zh-CN"/>
        </w:rPr>
        <w:t>703.</w:t>
      </w:r>
      <w:r>
        <w:rPr>
          <w:rFonts w:hint="default" w:ascii="Times New Roman" w:hAnsi="Times New Roman" w:eastAsia="仿宋_GB2312" w:cs="Times New Roman"/>
          <w:kern w:val="0"/>
          <w:sz w:val="32"/>
          <w:szCs w:val="20"/>
        </w:rPr>
        <w:t>传染病预防控制</w:t>
      </w:r>
      <w:r>
        <w:rPr>
          <w:rFonts w:hint="default" w:ascii="Times New Roman" w:hAnsi="Times New Roman" w:eastAsia="仿宋_GB2312" w:cs="Times New Roman"/>
          <w:kern w:val="0"/>
          <w:sz w:val="32"/>
          <w:szCs w:val="20"/>
          <w:lang w:eastAsia="zh-CN"/>
        </w:rPr>
        <w:t>应用基础研究</w:t>
      </w:r>
    </w:p>
    <w:p w14:paraId="5063AFCF">
      <w:pPr>
        <w:adjustRightInd w:val="0"/>
        <w:snapToGrid w:val="0"/>
        <w:spacing w:line="600" w:lineRule="exact"/>
        <w:ind w:firstLine="640" w:firstLineChars="200"/>
        <w:rPr>
          <w:rFonts w:hint="default" w:ascii="Times New Roman" w:hAnsi="Times New Roman" w:eastAsia="仿宋_GB2312" w:cs="Times New Roman"/>
          <w:kern w:val="0"/>
          <w:sz w:val="32"/>
          <w:szCs w:val="20"/>
          <w:lang w:val="en-US" w:eastAsia="zh-CN"/>
        </w:rPr>
      </w:pPr>
      <w:r>
        <w:rPr>
          <w:rFonts w:hint="default" w:ascii="Times New Roman" w:hAnsi="Times New Roman" w:eastAsia="仿宋_GB2312" w:cs="Times New Roman"/>
          <w:kern w:val="0"/>
          <w:sz w:val="32"/>
          <w:szCs w:val="20"/>
          <w:lang w:val="en-US" w:eastAsia="zh-CN"/>
        </w:rPr>
        <w:t>704.罕见病防治应用基础研究</w:t>
      </w:r>
    </w:p>
    <w:p w14:paraId="5DDF1A1B">
      <w:pPr>
        <w:adjustRightInd w:val="0"/>
        <w:snapToGrid w:val="0"/>
        <w:spacing w:line="600" w:lineRule="exact"/>
        <w:ind w:firstLine="640" w:firstLineChars="200"/>
        <w:rPr>
          <w:rFonts w:hint="default" w:ascii="Times New Roman" w:hAnsi="Times New Roman" w:eastAsia="仿宋_GB2312" w:cs="Times New Roman"/>
          <w:kern w:val="0"/>
          <w:sz w:val="32"/>
          <w:szCs w:val="20"/>
          <w:lang w:val="en-US" w:eastAsia="zh-CN"/>
        </w:rPr>
      </w:pPr>
      <w:r>
        <w:rPr>
          <w:rFonts w:hint="default" w:ascii="Times New Roman" w:hAnsi="Times New Roman" w:eastAsia="仿宋_GB2312" w:cs="Times New Roman"/>
          <w:kern w:val="0"/>
          <w:sz w:val="32"/>
          <w:szCs w:val="20"/>
          <w:lang w:val="en-US" w:eastAsia="zh-CN"/>
        </w:rPr>
        <w:t>705.骨创伤诊疗修复应用基础研究</w:t>
      </w:r>
    </w:p>
    <w:p w14:paraId="7062C9BE">
      <w:pPr>
        <w:adjustRightInd w:val="0"/>
        <w:snapToGrid w:val="0"/>
        <w:spacing w:line="600" w:lineRule="exact"/>
        <w:ind w:firstLine="640" w:firstLineChars="200"/>
        <w:rPr>
          <w:rFonts w:hint="default" w:ascii="Times New Roman" w:hAnsi="Times New Roman" w:eastAsia="仿宋_GB2312" w:cs="Times New Roman"/>
          <w:kern w:val="0"/>
          <w:sz w:val="32"/>
          <w:szCs w:val="20"/>
        </w:rPr>
      </w:pPr>
      <w:r>
        <w:rPr>
          <w:rFonts w:hint="default" w:ascii="Times New Roman" w:hAnsi="Times New Roman" w:eastAsia="仿宋_GB2312" w:cs="Times New Roman"/>
          <w:sz w:val="32"/>
          <w:szCs w:val="20"/>
          <w:lang w:val="en-US" w:eastAsia="zh-CN"/>
        </w:rPr>
        <w:t>706.</w:t>
      </w:r>
      <w:r>
        <w:rPr>
          <w:rFonts w:hint="default" w:ascii="Times New Roman" w:hAnsi="Times New Roman" w:eastAsia="仿宋_GB2312" w:cs="Times New Roman"/>
          <w:kern w:val="0"/>
          <w:sz w:val="32"/>
          <w:szCs w:val="20"/>
        </w:rPr>
        <w:t>慢病</w:t>
      </w:r>
      <w:r>
        <w:rPr>
          <w:rFonts w:hint="default" w:ascii="Times New Roman" w:hAnsi="Times New Roman" w:eastAsia="仿宋_GB2312" w:cs="Times New Roman"/>
          <w:kern w:val="0"/>
          <w:sz w:val="32"/>
          <w:szCs w:val="20"/>
          <w:lang w:eastAsia="zh-CN"/>
        </w:rPr>
        <w:t>综合防治</w:t>
      </w:r>
      <w:r>
        <w:rPr>
          <w:rFonts w:hint="default" w:ascii="Times New Roman" w:hAnsi="Times New Roman" w:eastAsia="仿宋_GB2312" w:cs="Times New Roman"/>
          <w:kern w:val="0"/>
          <w:sz w:val="32"/>
          <w:szCs w:val="20"/>
          <w:lang w:val="en-US" w:eastAsia="zh-CN"/>
        </w:rPr>
        <w:t>应用基础研究</w:t>
      </w:r>
    </w:p>
    <w:p w14:paraId="3E006BD8">
      <w:pPr>
        <w:adjustRightInd w:val="0"/>
        <w:snapToGrid w:val="0"/>
        <w:spacing w:line="600" w:lineRule="exact"/>
        <w:ind w:firstLine="640" w:firstLineChars="200"/>
        <w:rPr>
          <w:rFonts w:hint="default" w:ascii="Times New Roman" w:hAnsi="Times New Roman" w:eastAsia="仿宋_GB2312" w:cs="Times New Roman"/>
          <w:kern w:val="0"/>
          <w:sz w:val="32"/>
          <w:szCs w:val="20"/>
        </w:rPr>
      </w:pPr>
      <w:r>
        <w:rPr>
          <w:rFonts w:hint="default" w:ascii="Times New Roman" w:hAnsi="Times New Roman" w:eastAsia="仿宋_GB2312" w:cs="Times New Roman"/>
          <w:sz w:val="32"/>
          <w:szCs w:val="20"/>
          <w:lang w:val="en-US" w:eastAsia="zh-CN"/>
        </w:rPr>
        <w:t>707.</w:t>
      </w:r>
      <w:r>
        <w:rPr>
          <w:rFonts w:hint="default" w:ascii="Times New Roman" w:hAnsi="Times New Roman" w:eastAsia="仿宋_GB2312" w:cs="Times New Roman"/>
          <w:kern w:val="0"/>
          <w:sz w:val="32"/>
          <w:szCs w:val="20"/>
          <w:lang w:eastAsia="zh-CN"/>
        </w:rPr>
        <w:t>生育健康与</w:t>
      </w:r>
      <w:r>
        <w:rPr>
          <w:rFonts w:hint="default" w:ascii="Times New Roman" w:hAnsi="Times New Roman" w:eastAsia="仿宋_GB2312" w:cs="Times New Roman"/>
          <w:kern w:val="0"/>
          <w:sz w:val="32"/>
          <w:szCs w:val="20"/>
        </w:rPr>
        <w:t>妇女健康</w:t>
      </w:r>
      <w:r>
        <w:rPr>
          <w:rFonts w:hint="default" w:ascii="Times New Roman" w:hAnsi="Times New Roman" w:eastAsia="仿宋_GB2312" w:cs="Times New Roman"/>
          <w:kern w:val="0"/>
          <w:sz w:val="32"/>
          <w:szCs w:val="20"/>
          <w:lang w:eastAsia="zh-CN"/>
        </w:rPr>
        <w:t>保障</w:t>
      </w:r>
      <w:r>
        <w:rPr>
          <w:rFonts w:hint="default" w:ascii="Times New Roman" w:hAnsi="Times New Roman" w:eastAsia="仿宋_GB2312" w:cs="Times New Roman"/>
          <w:kern w:val="0"/>
          <w:sz w:val="32"/>
          <w:szCs w:val="20"/>
          <w:lang w:val="en-US" w:eastAsia="zh-CN"/>
        </w:rPr>
        <w:t>应用基础研究</w:t>
      </w:r>
    </w:p>
    <w:p w14:paraId="4312DD6D">
      <w:pPr>
        <w:adjustRightInd w:val="0"/>
        <w:snapToGrid w:val="0"/>
        <w:spacing w:line="600" w:lineRule="exact"/>
        <w:ind w:firstLine="640" w:firstLineChars="200"/>
        <w:rPr>
          <w:rFonts w:hint="default" w:ascii="Times New Roman" w:hAnsi="Times New Roman" w:eastAsia="仿宋_GB2312" w:cs="Times New Roman"/>
          <w:kern w:val="0"/>
          <w:sz w:val="32"/>
          <w:szCs w:val="20"/>
        </w:rPr>
      </w:pPr>
      <w:r>
        <w:rPr>
          <w:rFonts w:hint="default" w:ascii="Times New Roman" w:hAnsi="Times New Roman" w:eastAsia="仿宋_GB2312" w:cs="Times New Roman"/>
          <w:sz w:val="32"/>
          <w:szCs w:val="20"/>
          <w:lang w:val="en-US" w:eastAsia="zh-CN"/>
        </w:rPr>
        <w:t>7</w:t>
      </w:r>
      <w:r>
        <w:rPr>
          <w:rFonts w:hint="default" w:ascii="Times New Roman" w:hAnsi="Times New Roman" w:eastAsia="仿宋_GB2312" w:cs="Times New Roman"/>
          <w:sz w:val="32"/>
          <w:szCs w:val="20"/>
        </w:rPr>
        <w:t>0</w:t>
      </w:r>
      <w:r>
        <w:rPr>
          <w:rFonts w:hint="default" w:ascii="Times New Roman" w:hAnsi="Times New Roman" w:eastAsia="仿宋_GB2312" w:cs="Times New Roman"/>
          <w:kern w:val="0"/>
          <w:sz w:val="32"/>
          <w:szCs w:val="20"/>
          <w:lang w:val="en-US" w:eastAsia="zh-CN"/>
        </w:rPr>
        <w:t>8.</w:t>
      </w:r>
      <w:r>
        <w:rPr>
          <w:rFonts w:hint="default" w:ascii="Times New Roman" w:hAnsi="Times New Roman" w:eastAsia="仿宋_GB2312" w:cs="Times New Roman"/>
          <w:kern w:val="0"/>
          <w:sz w:val="32"/>
          <w:szCs w:val="20"/>
        </w:rPr>
        <w:t>出生缺陷及儿童健康</w:t>
      </w:r>
      <w:r>
        <w:rPr>
          <w:rFonts w:hint="default" w:ascii="Times New Roman" w:hAnsi="Times New Roman" w:eastAsia="仿宋_GB2312" w:cs="Times New Roman"/>
          <w:kern w:val="0"/>
          <w:sz w:val="32"/>
          <w:szCs w:val="20"/>
          <w:lang w:eastAsia="zh-CN"/>
        </w:rPr>
        <w:t>保障</w:t>
      </w:r>
      <w:r>
        <w:rPr>
          <w:rFonts w:hint="default" w:ascii="Times New Roman" w:hAnsi="Times New Roman" w:eastAsia="仿宋_GB2312" w:cs="Times New Roman"/>
          <w:kern w:val="0"/>
          <w:sz w:val="32"/>
          <w:szCs w:val="20"/>
          <w:lang w:val="en-US" w:eastAsia="zh-CN"/>
        </w:rPr>
        <w:t>应用基础研究</w:t>
      </w:r>
    </w:p>
    <w:p w14:paraId="5286512B">
      <w:pPr>
        <w:adjustRightInd w:val="0"/>
        <w:snapToGrid w:val="0"/>
        <w:spacing w:line="600" w:lineRule="exact"/>
        <w:ind w:firstLine="640" w:firstLineChars="200"/>
        <w:rPr>
          <w:rFonts w:hint="default" w:ascii="Times New Roman" w:hAnsi="Times New Roman" w:eastAsia="仿宋_GB2312" w:cs="Times New Roman"/>
          <w:kern w:val="0"/>
          <w:sz w:val="32"/>
          <w:szCs w:val="20"/>
        </w:rPr>
      </w:pPr>
      <w:r>
        <w:rPr>
          <w:rFonts w:hint="default" w:ascii="Times New Roman" w:hAnsi="Times New Roman" w:eastAsia="仿宋_GB2312" w:cs="Times New Roman"/>
          <w:sz w:val="32"/>
          <w:szCs w:val="20"/>
          <w:lang w:val="en-US" w:eastAsia="zh-CN"/>
        </w:rPr>
        <w:t>7</w:t>
      </w:r>
      <w:r>
        <w:rPr>
          <w:rFonts w:hint="default" w:ascii="Times New Roman" w:hAnsi="Times New Roman" w:eastAsia="仿宋_GB2312" w:cs="Times New Roman"/>
          <w:sz w:val="32"/>
          <w:szCs w:val="20"/>
        </w:rPr>
        <w:t>0</w:t>
      </w:r>
      <w:r>
        <w:rPr>
          <w:rFonts w:hint="default" w:ascii="Times New Roman" w:hAnsi="Times New Roman" w:eastAsia="仿宋_GB2312" w:cs="Times New Roman"/>
          <w:kern w:val="0"/>
          <w:sz w:val="32"/>
          <w:szCs w:val="20"/>
          <w:lang w:val="en-US" w:eastAsia="zh-CN"/>
        </w:rPr>
        <w:t>9.</w:t>
      </w:r>
      <w:r>
        <w:rPr>
          <w:rFonts w:hint="default" w:ascii="Times New Roman" w:hAnsi="Times New Roman" w:eastAsia="仿宋_GB2312" w:cs="Times New Roman"/>
          <w:kern w:val="0"/>
          <w:sz w:val="32"/>
          <w:szCs w:val="20"/>
          <w:lang w:eastAsia="zh-CN"/>
        </w:rPr>
        <w:t>老年健康保障</w:t>
      </w:r>
      <w:r>
        <w:rPr>
          <w:rFonts w:hint="default" w:ascii="Times New Roman" w:hAnsi="Times New Roman" w:eastAsia="仿宋_GB2312" w:cs="Times New Roman"/>
          <w:kern w:val="0"/>
          <w:sz w:val="32"/>
          <w:szCs w:val="20"/>
          <w:lang w:val="en-US" w:eastAsia="zh-CN"/>
        </w:rPr>
        <w:t>应用基础研究</w:t>
      </w:r>
    </w:p>
    <w:p w14:paraId="079F948F">
      <w:pPr>
        <w:adjustRightInd w:val="0"/>
        <w:snapToGrid w:val="0"/>
        <w:spacing w:line="600" w:lineRule="exact"/>
        <w:ind w:firstLine="640" w:firstLineChars="200"/>
        <w:rPr>
          <w:rFonts w:hint="default" w:ascii="Times New Roman" w:hAnsi="Times New Roman" w:eastAsia="仿宋_GB2312" w:cs="Times New Roman"/>
          <w:kern w:val="0"/>
          <w:sz w:val="32"/>
          <w:szCs w:val="20"/>
          <w:lang w:eastAsia="zh-CN"/>
        </w:rPr>
      </w:pPr>
      <w:r>
        <w:rPr>
          <w:rFonts w:hint="default" w:ascii="Times New Roman" w:hAnsi="Times New Roman" w:eastAsia="仿宋_GB2312" w:cs="Times New Roman"/>
          <w:kern w:val="0"/>
          <w:sz w:val="32"/>
          <w:szCs w:val="20"/>
          <w:lang w:val="en-US" w:eastAsia="zh-CN"/>
        </w:rPr>
        <w:t>710.</w:t>
      </w:r>
      <w:r>
        <w:rPr>
          <w:rFonts w:hint="default" w:ascii="Times New Roman" w:hAnsi="Times New Roman" w:eastAsia="仿宋_GB2312" w:cs="Times New Roman"/>
          <w:i w:val="0"/>
          <w:iCs w:val="0"/>
          <w:kern w:val="0"/>
          <w:sz w:val="32"/>
          <w:szCs w:val="20"/>
          <w:u w:val="none"/>
        </w:rPr>
        <w:t>基于类器官</w:t>
      </w:r>
      <w:r>
        <w:rPr>
          <w:rFonts w:hint="default" w:ascii="Times New Roman" w:hAnsi="Times New Roman" w:eastAsia="仿宋_GB2312" w:cs="Times New Roman"/>
          <w:i w:val="0"/>
          <w:iCs w:val="0"/>
          <w:kern w:val="0"/>
          <w:sz w:val="32"/>
          <w:szCs w:val="20"/>
          <w:u w:val="none"/>
          <w:lang w:val="en-US" w:eastAsia="zh-CN"/>
        </w:rPr>
        <w:t>的疾病</w:t>
      </w:r>
      <w:r>
        <w:rPr>
          <w:rFonts w:hint="default" w:ascii="Times New Roman" w:hAnsi="Times New Roman" w:eastAsia="仿宋_GB2312" w:cs="Times New Roman"/>
          <w:i w:val="0"/>
          <w:iCs w:val="0"/>
          <w:kern w:val="0"/>
          <w:sz w:val="32"/>
          <w:szCs w:val="20"/>
          <w:u w:val="none"/>
        </w:rPr>
        <w:t>模型构建及药物评价</w:t>
      </w:r>
      <w:r>
        <w:rPr>
          <w:rFonts w:hint="default" w:ascii="Times New Roman" w:hAnsi="Times New Roman" w:eastAsia="仿宋_GB2312" w:cs="Times New Roman"/>
          <w:kern w:val="0"/>
          <w:sz w:val="32"/>
          <w:szCs w:val="20"/>
          <w:lang w:eastAsia="zh-CN"/>
        </w:rPr>
        <w:t>技术研究</w:t>
      </w:r>
    </w:p>
    <w:p w14:paraId="2A191507">
      <w:pPr>
        <w:adjustRightInd w:val="0"/>
        <w:snapToGrid w:val="0"/>
        <w:spacing w:line="600" w:lineRule="exact"/>
        <w:ind w:firstLine="640" w:firstLineChars="200"/>
        <w:rPr>
          <w:rFonts w:hint="default" w:ascii="Times New Roman" w:hAnsi="Times New Roman" w:eastAsia="仿宋_GB2312" w:cs="Times New Roman"/>
          <w:kern w:val="0"/>
          <w:sz w:val="32"/>
          <w:szCs w:val="20"/>
          <w:lang w:val="en-US" w:eastAsia="zh-CN"/>
        </w:rPr>
      </w:pPr>
      <w:r>
        <w:rPr>
          <w:rFonts w:hint="default" w:ascii="Times New Roman" w:hAnsi="Times New Roman" w:eastAsia="仿宋_GB2312" w:cs="Times New Roman"/>
          <w:kern w:val="0"/>
          <w:sz w:val="32"/>
          <w:szCs w:val="20"/>
          <w:lang w:val="en-US" w:eastAsia="zh-CN"/>
        </w:rPr>
        <w:t>711.精神疾病防控体系应用基础研究</w:t>
      </w:r>
    </w:p>
    <w:p w14:paraId="6674CF08">
      <w:pPr>
        <w:adjustRightInd w:val="0"/>
        <w:snapToGrid w:val="0"/>
        <w:spacing w:line="600" w:lineRule="exact"/>
        <w:ind w:firstLine="640" w:firstLineChars="200"/>
        <w:rPr>
          <w:rFonts w:hint="default" w:ascii="Times New Roman" w:hAnsi="Times New Roman" w:eastAsia="仿宋_GB2312" w:cs="Times New Roman"/>
          <w:kern w:val="0"/>
          <w:sz w:val="32"/>
          <w:szCs w:val="20"/>
        </w:rPr>
      </w:pPr>
      <w:r>
        <w:rPr>
          <w:rFonts w:hint="default" w:ascii="Times New Roman" w:hAnsi="Times New Roman" w:eastAsia="仿宋_GB2312" w:cs="Times New Roman"/>
          <w:sz w:val="32"/>
          <w:szCs w:val="20"/>
          <w:lang w:val="en-US" w:eastAsia="zh-CN"/>
        </w:rPr>
        <w:t>712.</w:t>
      </w:r>
      <w:r>
        <w:rPr>
          <w:rFonts w:hint="default" w:ascii="Times New Roman" w:hAnsi="Times New Roman" w:eastAsia="仿宋_GB2312" w:cs="Times New Roman"/>
          <w:kern w:val="0"/>
          <w:sz w:val="32"/>
          <w:szCs w:val="20"/>
        </w:rPr>
        <w:t>中医药</w:t>
      </w:r>
      <w:r>
        <w:rPr>
          <w:rFonts w:hint="default" w:ascii="Times New Roman" w:hAnsi="Times New Roman" w:eastAsia="仿宋_GB2312" w:cs="Times New Roman"/>
          <w:kern w:val="0"/>
          <w:sz w:val="32"/>
          <w:szCs w:val="20"/>
          <w:lang w:eastAsia="zh-CN"/>
        </w:rPr>
        <w:t>传承创新研究</w:t>
      </w:r>
    </w:p>
    <w:p w14:paraId="42EFA76E">
      <w:pPr>
        <w:adjustRightInd w:val="0"/>
        <w:snapToGrid w:val="0"/>
        <w:spacing w:line="600" w:lineRule="exact"/>
        <w:ind w:firstLine="640" w:firstLineChars="200"/>
        <w:rPr>
          <w:rFonts w:hint="default" w:ascii="Times New Roman" w:hAnsi="Times New Roman" w:eastAsia="方正小标宋简体" w:cs="Times New Roman"/>
          <w:b w:val="0"/>
          <w:bCs/>
          <w:color w:val="auto"/>
          <w:sz w:val="44"/>
          <w:szCs w:val="44"/>
          <w:lang w:val="en-US" w:eastAsia="zh-CN"/>
        </w:rPr>
        <w:sectPr>
          <w:footerReference r:id="rId3" w:type="default"/>
          <w:pgSz w:w="11906" w:h="16838"/>
          <w:pgMar w:top="1814" w:right="1474" w:bottom="1701" w:left="1474" w:header="851" w:footer="1531" w:gutter="0"/>
          <w:pgNumType w:fmt="decimal"/>
          <w:cols w:space="425" w:num="1"/>
          <w:docGrid w:type="lines" w:linePitch="312" w:charSpace="0"/>
        </w:sectPr>
      </w:pPr>
      <w:r>
        <w:rPr>
          <w:rFonts w:hint="default" w:ascii="Times New Roman" w:hAnsi="Times New Roman" w:eastAsia="仿宋_GB2312" w:cs="Times New Roman"/>
          <w:kern w:val="0"/>
          <w:sz w:val="32"/>
          <w:szCs w:val="20"/>
          <w:lang w:val="en-US" w:eastAsia="zh-CN"/>
        </w:rPr>
        <w:t>713.中西医结合诊疗研究</w:t>
      </w:r>
    </w:p>
    <w:p w14:paraId="500CBFEA">
      <w:pPr>
        <w:pStyle w:val="5"/>
        <w:autoSpaceDE/>
        <w:autoSpaceDN/>
        <w:adjustRightInd w:val="0"/>
        <w:snapToGrid w:val="0"/>
        <w:spacing w:line="560" w:lineRule="exact"/>
        <w:jc w:val="center"/>
        <w:rPr>
          <w:rFonts w:hint="default" w:ascii="Times New Roman" w:hAnsi="Times New Roman" w:eastAsia="方正小标宋简体" w:cs="Times New Roman"/>
          <w:bCs/>
          <w:color w:val="auto"/>
          <w:sz w:val="44"/>
          <w:szCs w:val="44"/>
        </w:rPr>
      </w:pPr>
      <w:r>
        <w:rPr>
          <w:rFonts w:hint="default" w:ascii="Times New Roman" w:hAnsi="Times New Roman" w:eastAsia="方正小标宋简体" w:cs="Times New Roman"/>
          <w:b w:val="0"/>
          <w:bCs w:val="0"/>
          <w:kern w:val="2"/>
          <w:sz w:val="44"/>
          <w:szCs w:val="44"/>
          <w:lang w:val="en-US" w:eastAsia="zh-CN" w:bidi="ar-SA"/>
        </w:rPr>
        <w:t>医疗卫生关键技术攻关</w:t>
      </w:r>
      <w:r>
        <w:rPr>
          <w:rFonts w:hint="default" w:ascii="Times New Roman" w:hAnsi="Times New Roman" w:eastAsia="方正小标宋简体" w:cs="Times New Roman"/>
          <w:b w:val="0"/>
          <w:bCs/>
          <w:color w:val="auto"/>
          <w:kern w:val="2"/>
          <w:sz w:val="44"/>
          <w:szCs w:val="44"/>
          <w:lang w:val="en-US" w:eastAsia="zh-CN" w:bidi="ar-SA"/>
        </w:rPr>
        <w:t>指南代码</w:t>
      </w:r>
    </w:p>
    <w:p w14:paraId="3B15791C">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14:paraId="7EE16B6A">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lang w:eastAsia="zh-CN"/>
        </w:rPr>
        <w:t>围绕重点病、多发病、常见病的临床诊疗问题以及重大传染病防治、中医药传承等领域，组织攻克疾病预防、诊断、治疗、康复等</w:t>
      </w:r>
      <w:r>
        <w:rPr>
          <w:rFonts w:hint="default" w:ascii="Times New Roman" w:hAnsi="Times New Roman" w:eastAsia="仿宋_GB2312" w:cs="Times New Roman"/>
          <w:sz w:val="32"/>
          <w:szCs w:val="32"/>
        </w:rPr>
        <w:t>关键技术，</w:t>
      </w:r>
      <w:r>
        <w:rPr>
          <w:rFonts w:hint="default" w:ascii="Times New Roman" w:hAnsi="Times New Roman" w:eastAsia="仿宋_GB2312" w:cs="Times New Roman"/>
          <w:sz w:val="32"/>
          <w:szCs w:val="32"/>
          <w:lang w:eastAsia="zh-CN"/>
        </w:rPr>
        <w:t>形成重点病诊疗新技术和健康管理新成果。</w:t>
      </w:r>
    </w:p>
    <w:p w14:paraId="1CE2A04F">
      <w:pPr>
        <w:adjustRightInd w:val="0"/>
        <w:snapToGrid w:val="0"/>
        <w:spacing w:line="560" w:lineRule="exact"/>
        <w:ind w:firstLine="640" w:firstLineChars="200"/>
        <w:rPr>
          <w:rFonts w:hint="default" w:ascii="Times New Roman" w:hAnsi="Times New Roman" w:eastAsia="仿宋_GB2312" w:cs="Times New Roman"/>
          <w:sz w:val="32"/>
          <w:szCs w:val="20"/>
          <w:lang w:val="en-US" w:eastAsia="zh-CN"/>
        </w:rPr>
      </w:pPr>
      <w:r>
        <w:rPr>
          <w:rFonts w:hint="default" w:ascii="Times New Roman" w:hAnsi="Times New Roman" w:eastAsia="仿宋_GB2312" w:cs="Times New Roman"/>
          <w:sz w:val="32"/>
          <w:szCs w:val="20"/>
          <w:lang w:val="en-US" w:eastAsia="zh-CN"/>
        </w:rPr>
        <w:t>801.癌症、心脑血管、呼吸和代谢性疾病等重大疾病的早期筛查、精准诊断、规范化治疗关键技术攻关</w:t>
      </w:r>
    </w:p>
    <w:p w14:paraId="3860251A">
      <w:pPr>
        <w:adjustRightInd w:val="0"/>
        <w:snapToGrid w:val="0"/>
        <w:spacing w:line="560" w:lineRule="exact"/>
        <w:ind w:firstLine="640" w:firstLineChars="200"/>
        <w:rPr>
          <w:rFonts w:hint="default" w:ascii="Times New Roman" w:hAnsi="Times New Roman" w:eastAsia="仿宋_GB2312" w:cs="Times New Roman"/>
          <w:kern w:val="0"/>
          <w:sz w:val="32"/>
          <w:szCs w:val="20"/>
          <w:lang w:val="en-US" w:eastAsia="zh-CN"/>
        </w:rPr>
      </w:pPr>
      <w:r>
        <w:rPr>
          <w:rFonts w:hint="default" w:ascii="Times New Roman" w:hAnsi="Times New Roman" w:eastAsia="仿宋_GB2312" w:cs="Times New Roman"/>
          <w:sz w:val="32"/>
          <w:szCs w:val="20"/>
          <w:lang w:val="en-US" w:eastAsia="zh-CN"/>
        </w:rPr>
        <w:t>802.</w:t>
      </w:r>
      <w:r>
        <w:rPr>
          <w:rFonts w:hint="default" w:ascii="Times New Roman" w:hAnsi="Times New Roman" w:eastAsia="仿宋_GB2312" w:cs="Times New Roman"/>
          <w:kern w:val="0"/>
          <w:sz w:val="32"/>
          <w:szCs w:val="20"/>
          <w:lang w:val="en-US" w:eastAsia="zh-CN"/>
        </w:rPr>
        <w:t>血液、免疫和消化系统疾病的早期筛查和个性化治疗关键技术攻关</w:t>
      </w:r>
    </w:p>
    <w:p w14:paraId="1F61D1D7">
      <w:pPr>
        <w:adjustRightInd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0"/>
          <w:sz w:val="32"/>
          <w:szCs w:val="20"/>
          <w:lang w:val="en-US" w:eastAsia="zh-CN"/>
        </w:rPr>
        <w:t>803.</w:t>
      </w:r>
      <w:r>
        <w:rPr>
          <w:rFonts w:hint="default" w:ascii="Times New Roman" w:hAnsi="Times New Roman" w:eastAsia="仿宋_GB2312" w:cs="Times New Roman"/>
          <w:sz w:val="32"/>
          <w:szCs w:val="32"/>
          <w:lang w:val="en-US" w:eastAsia="zh-CN"/>
        </w:rPr>
        <w:t>基因治疗、免疫治疗、靶向治疗、细胞治疗及其他新兴疗法等前沿技术临床应用关键技术攻关</w:t>
      </w:r>
    </w:p>
    <w:p w14:paraId="40AE1A78">
      <w:pPr>
        <w:adjustRightInd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0"/>
          <w:sz w:val="32"/>
          <w:szCs w:val="20"/>
          <w:lang w:val="en-US" w:eastAsia="zh-CN"/>
        </w:rPr>
        <w:t>804.</w:t>
      </w:r>
      <w:r>
        <w:rPr>
          <w:rFonts w:hint="default" w:ascii="Times New Roman" w:hAnsi="Times New Roman" w:eastAsia="仿宋_GB2312" w:cs="Times New Roman"/>
          <w:sz w:val="32"/>
          <w:szCs w:val="32"/>
          <w:lang w:val="en-US" w:eastAsia="zh-CN"/>
        </w:rPr>
        <w:t>重大急性呼吸道传染病发生机制关键技术研究</w:t>
      </w:r>
    </w:p>
    <w:p w14:paraId="638BB136">
      <w:pPr>
        <w:adjustRightInd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0"/>
          <w:sz w:val="32"/>
          <w:szCs w:val="20"/>
          <w:lang w:val="en-US" w:eastAsia="zh-CN"/>
        </w:rPr>
        <w:t>805.</w:t>
      </w:r>
      <w:r>
        <w:rPr>
          <w:rFonts w:hint="default" w:ascii="Times New Roman" w:hAnsi="Times New Roman" w:eastAsia="仿宋_GB2312" w:cs="Times New Roman"/>
          <w:sz w:val="32"/>
          <w:szCs w:val="32"/>
          <w:lang w:val="en-US" w:eastAsia="zh-CN"/>
        </w:rPr>
        <w:t>老年人群免疫健康评估及常见病防治关键技术研发</w:t>
      </w:r>
    </w:p>
    <w:p w14:paraId="3F59FAD2">
      <w:pPr>
        <w:pStyle w:val="5"/>
        <w:spacing w:line="560" w:lineRule="exact"/>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806.儿童青少年肥胖及其并发症多学科诊疗和预警关键技术研发</w:t>
      </w:r>
    </w:p>
    <w:p w14:paraId="5E55F75B">
      <w:pPr>
        <w:pStyle w:val="5"/>
        <w:spacing w:line="560" w:lineRule="exact"/>
        <w:ind w:firstLine="640" w:firstLineChars="200"/>
        <w:rPr>
          <w:rFonts w:hint="default" w:ascii="Times New Roman" w:hAnsi="Times New Roman" w:cs="Times New Roman"/>
          <w:lang w:val="en-US" w:eastAsia="zh-CN"/>
        </w:rPr>
      </w:pPr>
      <w:r>
        <w:rPr>
          <w:rFonts w:hint="default" w:ascii="Times New Roman" w:hAnsi="Times New Roman" w:eastAsia="仿宋_GB2312" w:cs="Times New Roman"/>
          <w:kern w:val="2"/>
          <w:sz w:val="32"/>
          <w:szCs w:val="32"/>
          <w:lang w:val="en-US" w:eastAsia="zh-CN" w:bidi="ar-SA"/>
        </w:rPr>
        <w:t>807.基于临床研究的重大慢病中医精准诊疗关键技术研发</w:t>
      </w:r>
    </w:p>
    <w:p w14:paraId="2BA19ABE">
      <w:pPr>
        <w:adjustRightInd w:val="0"/>
        <w:snapToGrid w:val="0"/>
        <w:spacing w:line="560" w:lineRule="exact"/>
        <w:ind w:firstLine="640" w:firstLineChars="200"/>
        <w:rPr>
          <w:rFonts w:hint="default" w:ascii="Times New Roman" w:hAnsi="Times New Roman" w:eastAsia="仿宋_GB2312" w:cs="Times New Roman"/>
          <w:kern w:val="0"/>
          <w:sz w:val="32"/>
          <w:szCs w:val="20"/>
          <w:lang w:val="en-US" w:eastAsia="zh-CN"/>
        </w:rPr>
      </w:pPr>
    </w:p>
    <w:p w14:paraId="0556729A">
      <w:pPr>
        <w:spacing w:line="560" w:lineRule="exact"/>
        <w:jc w:val="left"/>
        <w:rPr>
          <w:rFonts w:hint="default" w:ascii="Times New Roman" w:hAnsi="Times New Roman" w:eastAsia="方正小标宋简体" w:cs="Times New Roman"/>
          <w:b w:val="0"/>
          <w:bCs w:val="0"/>
          <w:i w:val="0"/>
          <w:iCs w:val="0"/>
          <w:caps w:val="0"/>
          <w:spacing w:val="8"/>
          <w:sz w:val="44"/>
          <w:szCs w:val="44"/>
          <w:shd w:val="clear" w:fill="FFFFFF"/>
          <w:lang w:val="en-US" w:eastAsia="zh-CN"/>
        </w:rPr>
        <w:sectPr>
          <w:pgSz w:w="11906" w:h="16838"/>
          <w:pgMar w:top="1814" w:right="1474" w:bottom="1701" w:left="1474" w:header="851" w:footer="1531" w:gutter="0"/>
          <w:pgNumType w:fmt="decimal"/>
          <w:cols w:space="425" w:num="1"/>
          <w:docGrid w:type="lines" w:linePitch="312" w:charSpace="0"/>
        </w:sectPr>
      </w:pPr>
    </w:p>
    <w:p w14:paraId="2CA622BE">
      <w:pPr>
        <w:spacing w:line="560" w:lineRule="exact"/>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附</w:t>
      </w:r>
      <w:r>
        <w:rPr>
          <w:rFonts w:hint="default" w:ascii="Times New Roman" w:hAnsi="Times New Roman" w:eastAsia="黑体" w:cs="Times New Roman"/>
          <w:b w:val="0"/>
          <w:bCs/>
          <w:sz w:val="32"/>
          <w:szCs w:val="32"/>
          <w:lang w:eastAsia="zh-CN"/>
        </w:rPr>
        <w:t>件</w:t>
      </w:r>
      <w:r>
        <w:rPr>
          <w:rFonts w:hint="default" w:ascii="Times New Roman" w:hAnsi="Times New Roman" w:eastAsia="黑体" w:cs="Times New Roman"/>
          <w:b w:val="0"/>
          <w:bCs/>
          <w:sz w:val="32"/>
          <w:szCs w:val="32"/>
          <w:lang w:val="en-US" w:eastAsia="zh-CN"/>
        </w:rPr>
        <w:t>3-1</w:t>
      </w:r>
    </w:p>
    <w:p w14:paraId="62F9B45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kern w:val="0"/>
          <w:sz w:val="36"/>
          <w:szCs w:val="36"/>
          <w:lang w:eastAsia="zh-CN"/>
        </w:rPr>
      </w:pPr>
      <w:r>
        <w:rPr>
          <w:rFonts w:hint="default" w:ascii="Times New Roman" w:hAnsi="Times New Roman" w:eastAsia="方正小标宋简体" w:cs="Times New Roman"/>
          <w:kern w:val="0"/>
          <w:sz w:val="36"/>
          <w:szCs w:val="36"/>
        </w:rPr>
        <w:t>医疗卫生应用基础研究</w:t>
      </w:r>
      <w:r>
        <w:rPr>
          <w:rFonts w:hint="default" w:ascii="Times New Roman" w:hAnsi="Times New Roman" w:eastAsia="方正小标宋简体" w:cs="Times New Roman"/>
          <w:kern w:val="0"/>
          <w:sz w:val="36"/>
          <w:szCs w:val="36"/>
          <w:lang w:eastAsia="zh-CN"/>
        </w:rPr>
        <w:t>和卫生关键技术攻关项目</w:t>
      </w:r>
    </w:p>
    <w:p w14:paraId="0B4D29B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kern w:val="0"/>
          <w:sz w:val="36"/>
          <w:szCs w:val="36"/>
        </w:rPr>
      </w:pPr>
      <w:r>
        <w:rPr>
          <w:rFonts w:hint="default" w:ascii="Times New Roman" w:hAnsi="Times New Roman" w:eastAsia="方正小标宋简体" w:cs="Times New Roman"/>
          <w:kern w:val="0"/>
          <w:sz w:val="36"/>
          <w:szCs w:val="36"/>
        </w:rPr>
        <w:t>限额申报分配表</w:t>
      </w:r>
    </w:p>
    <w:p w14:paraId="70373FC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kern w:val="0"/>
          <w:sz w:val="36"/>
          <w:szCs w:val="36"/>
        </w:rPr>
      </w:pPr>
    </w:p>
    <w:tbl>
      <w:tblPr>
        <w:tblStyle w:val="10"/>
        <w:tblW w:w="91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640"/>
        <w:gridCol w:w="2265"/>
        <w:gridCol w:w="2265"/>
      </w:tblGrid>
      <w:tr w14:paraId="482B1D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4640" w:type="dxa"/>
            <w:noWrap w:val="0"/>
            <w:vAlign w:val="center"/>
          </w:tcPr>
          <w:p w14:paraId="55DB4868">
            <w:pPr>
              <w:snapToGrid w:val="0"/>
              <w:spacing w:line="240" w:lineRule="auto"/>
              <w:ind w:left="-108"/>
              <w:jc w:val="center"/>
              <w:rPr>
                <w:rFonts w:hint="default" w:ascii="Times New Roman" w:hAnsi="Times New Roman" w:eastAsia="仿宋" w:cs="Times New Roman"/>
                <w:b/>
                <w:kern w:val="0"/>
                <w:sz w:val="32"/>
                <w:szCs w:val="32"/>
              </w:rPr>
            </w:pPr>
            <w:r>
              <w:rPr>
                <w:rFonts w:hint="default" w:ascii="Times New Roman" w:hAnsi="Times New Roman" w:eastAsia="仿宋" w:cs="Times New Roman"/>
                <w:b/>
                <w:kern w:val="0"/>
                <w:sz w:val="32"/>
                <w:szCs w:val="32"/>
              </w:rPr>
              <w:t>单位</w:t>
            </w:r>
          </w:p>
        </w:tc>
        <w:tc>
          <w:tcPr>
            <w:tcW w:w="2265" w:type="dxa"/>
            <w:noWrap w:val="0"/>
            <w:vAlign w:val="center"/>
          </w:tcPr>
          <w:p w14:paraId="0F46EB46">
            <w:pPr>
              <w:snapToGrid w:val="0"/>
              <w:spacing w:line="240" w:lineRule="auto"/>
              <w:ind w:left="-108"/>
              <w:jc w:val="center"/>
              <w:rPr>
                <w:rFonts w:hint="default" w:ascii="Times New Roman" w:hAnsi="Times New Roman" w:eastAsia="仿宋" w:cs="Times New Roman"/>
                <w:b/>
                <w:kern w:val="0"/>
                <w:sz w:val="32"/>
                <w:szCs w:val="32"/>
              </w:rPr>
            </w:pPr>
            <w:r>
              <w:rPr>
                <w:rFonts w:hint="default" w:ascii="Times New Roman" w:hAnsi="Times New Roman" w:eastAsia="仿宋" w:cs="Times New Roman"/>
                <w:b/>
                <w:kern w:val="0"/>
                <w:sz w:val="32"/>
                <w:szCs w:val="32"/>
                <w:lang w:eastAsia="zh-CN"/>
              </w:rPr>
              <w:t>应用基础研究</w:t>
            </w:r>
            <w:r>
              <w:rPr>
                <w:rFonts w:hint="default" w:ascii="Times New Roman" w:hAnsi="Times New Roman" w:eastAsia="仿宋" w:cs="Times New Roman"/>
                <w:b/>
                <w:kern w:val="0"/>
                <w:sz w:val="32"/>
                <w:szCs w:val="32"/>
              </w:rPr>
              <w:t>（项）</w:t>
            </w:r>
          </w:p>
        </w:tc>
        <w:tc>
          <w:tcPr>
            <w:tcW w:w="2265" w:type="dxa"/>
            <w:noWrap w:val="0"/>
            <w:vAlign w:val="center"/>
          </w:tcPr>
          <w:p w14:paraId="1C8C1A62">
            <w:pPr>
              <w:snapToGrid w:val="0"/>
              <w:spacing w:line="240" w:lineRule="auto"/>
              <w:ind w:left="-108"/>
              <w:jc w:val="center"/>
              <w:rPr>
                <w:rFonts w:hint="default" w:ascii="Times New Roman" w:hAnsi="Times New Roman" w:eastAsia="仿宋" w:cs="Times New Roman"/>
                <w:b/>
                <w:kern w:val="0"/>
                <w:sz w:val="32"/>
                <w:szCs w:val="32"/>
                <w:lang w:eastAsia="zh-CN"/>
              </w:rPr>
            </w:pPr>
            <w:r>
              <w:rPr>
                <w:rFonts w:hint="default" w:ascii="Times New Roman" w:hAnsi="Times New Roman" w:eastAsia="仿宋" w:cs="Times New Roman"/>
                <w:b/>
                <w:kern w:val="0"/>
                <w:sz w:val="32"/>
                <w:szCs w:val="32"/>
                <w:lang w:eastAsia="zh-CN"/>
              </w:rPr>
              <w:t>关键技术攻关（项）</w:t>
            </w:r>
          </w:p>
        </w:tc>
      </w:tr>
      <w:tr w14:paraId="3A9759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40" w:type="dxa"/>
            <w:noWrap w:val="0"/>
            <w:vAlign w:val="center"/>
          </w:tcPr>
          <w:p w14:paraId="20BCD81C">
            <w:pPr>
              <w:snapToGrid w:val="0"/>
              <w:spacing w:line="240" w:lineRule="auto"/>
              <w:jc w:val="center"/>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太仓市第一人民医院</w:t>
            </w:r>
          </w:p>
        </w:tc>
        <w:tc>
          <w:tcPr>
            <w:tcW w:w="2265" w:type="dxa"/>
            <w:noWrap w:val="0"/>
            <w:vAlign w:val="center"/>
          </w:tcPr>
          <w:p w14:paraId="5972328E">
            <w:pPr>
              <w:snapToGrid w:val="0"/>
              <w:spacing w:line="240" w:lineRule="auto"/>
              <w:ind w:left="-108"/>
              <w:jc w:val="center"/>
              <w:rPr>
                <w:rFonts w:hint="default" w:ascii="Times New Roman" w:hAnsi="Times New Roman" w:eastAsia="仿宋" w:cs="Times New Roman"/>
                <w:kern w:val="0"/>
                <w:sz w:val="32"/>
                <w:szCs w:val="32"/>
                <w:highlight w:val="none"/>
                <w:lang w:eastAsia="zh-CN"/>
              </w:rPr>
            </w:pPr>
            <w:r>
              <w:rPr>
                <w:rFonts w:hint="default" w:ascii="Times New Roman" w:hAnsi="Times New Roman" w:eastAsia="仿宋" w:cs="Times New Roman"/>
                <w:kern w:val="0"/>
                <w:sz w:val="32"/>
                <w:szCs w:val="32"/>
                <w:highlight w:val="none"/>
                <w:lang w:val="en-US" w:eastAsia="zh-CN"/>
              </w:rPr>
              <w:t>30</w:t>
            </w:r>
          </w:p>
        </w:tc>
        <w:tc>
          <w:tcPr>
            <w:tcW w:w="2265" w:type="dxa"/>
            <w:noWrap w:val="0"/>
            <w:vAlign w:val="center"/>
          </w:tcPr>
          <w:p w14:paraId="12F57790">
            <w:pPr>
              <w:snapToGrid w:val="0"/>
              <w:spacing w:line="240" w:lineRule="auto"/>
              <w:ind w:left="-108"/>
              <w:jc w:val="center"/>
              <w:rPr>
                <w:rFonts w:hint="default" w:ascii="Times New Roman" w:hAnsi="Times New Roman" w:eastAsia="仿宋" w:cs="Times New Roman"/>
                <w:kern w:val="0"/>
                <w:sz w:val="32"/>
                <w:szCs w:val="32"/>
                <w:highlight w:val="none"/>
                <w:lang w:val="en-US" w:eastAsia="zh-CN"/>
              </w:rPr>
            </w:pPr>
            <w:r>
              <w:rPr>
                <w:rFonts w:hint="default" w:ascii="Times New Roman" w:hAnsi="Times New Roman" w:eastAsia="仿宋" w:cs="Times New Roman"/>
                <w:kern w:val="0"/>
                <w:sz w:val="32"/>
                <w:szCs w:val="32"/>
                <w:highlight w:val="none"/>
                <w:lang w:val="en-US" w:eastAsia="zh-CN"/>
              </w:rPr>
              <w:t>10</w:t>
            </w:r>
          </w:p>
        </w:tc>
      </w:tr>
      <w:tr w14:paraId="6F78DE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40" w:type="dxa"/>
            <w:noWrap w:val="0"/>
            <w:vAlign w:val="center"/>
          </w:tcPr>
          <w:p w14:paraId="3CFCF29E">
            <w:pPr>
              <w:snapToGrid w:val="0"/>
              <w:spacing w:line="240" w:lineRule="auto"/>
              <w:jc w:val="center"/>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太仓市中医医院</w:t>
            </w:r>
          </w:p>
        </w:tc>
        <w:tc>
          <w:tcPr>
            <w:tcW w:w="2265" w:type="dxa"/>
            <w:noWrap w:val="0"/>
            <w:vAlign w:val="center"/>
          </w:tcPr>
          <w:p w14:paraId="2EE1E76C">
            <w:pPr>
              <w:snapToGrid w:val="0"/>
              <w:spacing w:line="240" w:lineRule="auto"/>
              <w:ind w:left="-108"/>
              <w:jc w:val="center"/>
              <w:rPr>
                <w:rFonts w:hint="default" w:ascii="Times New Roman" w:hAnsi="Times New Roman" w:eastAsia="仿宋" w:cs="Times New Roman"/>
                <w:kern w:val="0"/>
                <w:sz w:val="32"/>
                <w:szCs w:val="32"/>
                <w:highlight w:val="none"/>
                <w:lang w:val="en-US" w:eastAsia="zh-CN"/>
              </w:rPr>
            </w:pPr>
            <w:r>
              <w:rPr>
                <w:rFonts w:hint="default" w:ascii="Times New Roman" w:hAnsi="Times New Roman" w:eastAsia="仿宋" w:cs="Times New Roman"/>
                <w:kern w:val="0"/>
                <w:sz w:val="32"/>
                <w:szCs w:val="32"/>
                <w:highlight w:val="none"/>
                <w:lang w:val="en-US" w:eastAsia="zh-CN"/>
              </w:rPr>
              <w:t>21</w:t>
            </w:r>
          </w:p>
        </w:tc>
        <w:tc>
          <w:tcPr>
            <w:tcW w:w="2265" w:type="dxa"/>
            <w:noWrap w:val="0"/>
            <w:vAlign w:val="center"/>
          </w:tcPr>
          <w:p w14:paraId="0FD8CC65">
            <w:pPr>
              <w:snapToGrid w:val="0"/>
              <w:spacing w:line="240" w:lineRule="auto"/>
              <w:ind w:left="-108"/>
              <w:jc w:val="center"/>
              <w:rPr>
                <w:rFonts w:hint="default" w:ascii="Times New Roman" w:hAnsi="Times New Roman" w:eastAsia="仿宋" w:cs="Times New Roman"/>
                <w:kern w:val="0"/>
                <w:sz w:val="32"/>
                <w:szCs w:val="32"/>
                <w:highlight w:val="none"/>
                <w:lang w:val="en-US" w:eastAsia="zh-CN"/>
              </w:rPr>
            </w:pPr>
            <w:r>
              <w:rPr>
                <w:rFonts w:hint="default" w:ascii="Times New Roman" w:hAnsi="Times New Roman" w:eastAsia="仿宋" w:cs="Times New Roman"/>
                <w:kern w:val="0"/>
                <w:sz w:val="32"/>
                <w:szCs w:val="32"/>
                <w:highlight w:val="none"/>
                <w:lang w:val="en-US" w:eastAsia="zh-CN"/>
              </w:rPr>
              <w:t>6</w:t>
            </w:r>
          </w:p>
        </w:tc>
      </w:tr>
      <w:tr w14:paraId="513D07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40" w:type="dxa"/>
            <w:noWrap w:val="0"/>
            <w:vAlign w:val="center"/>
          </w:tcPr>
          <w:p w14:paraId="0AC99DC0">
            <w:pPr>
              <w:snapToGrid w:val="0"/>
              <w:spacing w:line="240" w:lineRule="auto"/>
              <w:jc w:val="center"/>
              <w:rPr>
                <w:rFonts w:hint="default" w:ascii="Times New Roman" w:hAnsi="Times New Roman" w:eastAsia="仿宋" w:cs="Times New Roman"/>
                <w:kern w:val="0"/>
                <w:sz w:val="32"/>
                <w:szCs w:val="32"/>
                <w:highlight w:val="yellow"/>
                <w:lang w:val="en-US" w:eastAsia="zh-CN"/>
              </w:rPr>
            </w:pPr>
            <w:r>
              <w:rPr>
                <w:rFonts w:hint="default" w:ascii="Times New Roman" w:hAnsi="Times New Roman" w:eastAsia="仿宋" w:cs="Times New Roman"/>
                <w:kern w:val="0"/>
                <w:sz w:val="32"/>
                <w:szCs w:val="32"/>
                <w:highlight w:val="none"/>
                <w:lang w:eastAsia="zh-CN"/>
              </w:rPr>
              <w:t>太仓市娄江新城医院</w:t>
            </w:r>
            <w:r>
              <w:rPr>
                <w:rFonts w:hint="default" w:ascii="Times New Roman" w:hAnsi="Times New Roman" w:eastAsia="仿宋" w:cs="Times New Roman"/>
                <w:kern w:val="0"/>
                <w:sz w:val="32"/>
                <w:szCs w:val="32"/>
                <w:highlight w:val="none"/>
                <w:lang w:val="en-US" w:eastAsia="zh-CN"/>
              </w:rPr>
              <w:t>（瑞金医院太仓分院）</w:t>
            </w:r>
          </w:p>
        </w:tc>
        <w:tc>
          <w:tcPr>
            <w:tcW w:w="2265" w:type="dxa"/>
            <w:noWrap w:val="0"/>
            <w:vAlign w:val="center"/>
          </w:tcPr>
          <w:p w14:paraId="1B8BD9D2">
            <w:pPr>
              <w:snapToGrid w:val="0"/>
              <w:spacing w:line="240" w:lineRule="auto"/>
              <w:ind w:left="-108"/>
              <w:jc w:val="center"/>
              <w:rPr>
                <w:rFonts w:hint="default" w:ascii="Times New Roman" w:hAnsi="Times New Roman" w:eastAsia="仿宋" w:cs="Times New Roman"/>
                <w:kern w:val="0"/>
                <w:sz w:val="32"/>
                <w:szCs w:val="32"/>
                <w:highlight w:val="none"/>
                <w:lang w:val="en-US" w:eastAsia="zh-CN"/>
              </w:rPr>
            </w:pPr>
            <w:r>
              <w:rPr>
                <w:rFonts w:hint="default" w:ascii="Times New Roman" w:hAnsi="Times New Roman" w:eastAsia="仿宋" w:cs="Times New Roman"/>
                <w:kern w:val="0"/>
                <w:sz w:val="32"/>
                <w:szCs w:val="32"/>
                <w:highlight w:val="none"/>
                <w:lang w:val="en-US" w:eastAsia="zh-CN"/>
              </w:rPr>
              <w:t>15</w:t>
            </w:r>
          </w:p>
        </w:tc>
        <w:tc>
          <w:tcPr>
            <w:tcW w:w="2265" w:type="dxa"/>
            <w:noWrap w:val="0"/>
            <w:vAlign w:val="center"/>
          </w:tcPr>
          <w:p w14:paraId="10573494">
            <w:pPr>
              <w:snapToGrid w:val="0"/>
              <w:spacing w:line="240" w:lineRule="auto"/>
              <w:ind w:left="-108"/>
              <w:jc w:val="center"/>
              <w:rPr>
                <w:rFonts w:hint="default" w:ascii="Times New Roman" w:hAnsi="Times New Roman" w:eastAsia="仿宋" w:cs="Times New Roman"/>
                <w:kern w:val="0"/>
                <w:sz w:val="32"/>
                <w:szCs w:val="32"/>
                <w:highlight w:val="none"/>
                <w:lang w:val="en-US" w:eastAsia="zh-CN"/>
              </w:rPr>
            </w:pPr>
            <w:r>
              <w:rPr>
                <w:rFonts w:hint="default" w:ascii="Times New Roman" w:hAnsi="Times New Roman" w:eastAsia="仿宋" w:cs="Times New Roman"/>
                <w:kern w:val="0"/>
                <w:sz w:val="32"/>
                <w:szCs w:val="32"/>
                <w:highlight w:val="none"/>
                <w:lang w:val="en-US" w:eastAsia="zh-CN"/>
              </w:rPr>
              <w:t>3</w:t>
            </w:r>
          </w:p>
        </w:tc>
      </w:tr>
      <w:tr w14:paraId="3DDCD9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40" w:type="dxa"/>
            <w:noWrap w:val="0"/>
            <w:vAlign w:val="center"/>
          </w:tcPr>
          <w:p w14:paraId="506B4CFE">
            <w:pPr>
              <w:snapToGrid w:val="0"/>
              <w:spacing w:line="240" w:lineRule="auto"/>
              <w:jc w:val="center"/>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太仓市第三人民医院</w:t>
            </w:r>
          </w:p>
        </w:tc>
        <w:tc>
          <w:tcPr>
            <w:tcW w:w="2265" w:type="dxa"/>
            <w:noWrap w:val="0"/>
            <w:vAlign w:val="center"/>
          </w:tcPr>
          <w:p w14:paraId="3BAC7DAF">
            <w:pPr>
              <w:snapToGrid w:val="0"/>
              <w:spacing w:line="240" w:lineRule="auto"/>
              <w:ind w:left="-108"/>
              <w:jc w:val="center"/>
              <w:rPr>
                <w:rFonts w:hint="default" w:ascii="Times New Roman" w:hAnsi="Times New Roman" w:eastAsia="仿宋" w:cs="Times New Roman"/>
                <w:kern w:val="0"/>
                <w:sz w:val="32"/>
                <w:szCs w:val="32"/>
                <w:highlight w:val="none"/>
                <w:lang w:eastAsia="zh-CN"/>
              </w:rPr>
            </w:pPr>
            <w:r>
              <w:rPr>
                <w:rFonts w:hint="default" w:ascii="Times New Roman" w:hAnsi="Times New Roman" w:eastAsia="仿宋" w:cs="Times New Roman"/>
                <w:kern w:val="0"/>
                <w:sz w:val="32"/>
                <w:szCs w:val="32"/>
                <w:highlight w:val="none"/>
                <w:lang w:val="en-US" w:eastAsia="zh-CN"/>
              </w:rPr>
              <w:t>1</w:t>
            </w:r>
          </w:p>
        </w:tc>
        <w:tc>
          <w:tcPr>
            <w:tcW w:w="2265" w:type="dxa"/>
            <w:noWrap w:val="0"/>
            <w:vAlign w:val="center"/>
          </w:tcPr>
          <w:p w14:paraId="5DF21D03">
            <w:pPr>
              <w:snapToGrid w:val="0"/>
              <w:spacing w:line="240" w:lineRule="auto"/>
              <w:ind w:left="-108"/>
              <w:jc w:val="center"/>
              <w:rPr>
                <w:rFonts w:hint="default" w:ascii="Times New Roman" w:hAnsi="Times New Roman" w:eastAsia="仿宋" w:cs="Times New Roman"/>
                <w:kern w:val="0"/>
                <w:sz w:val="32"/>
                <w:szCs w:val="32"/>
                <w:highlight w:val="none"/>
                <w:lang w:val="en-US" w:eastAsia="zh-CN"/>
              </w:rPr>
            </w:pPr>
            <w:r>
              <w:rPr>
                <w:rFonts w:hint="default" w:ascii="Times New Roman" w:hAnsi="Times New Roman" w:eastAsia="仿宋" w:cs="Times New Roman"/>
                <w:kern w:val="0"/>
                <w:sz w:val="32"/>
                <w:szCs w:val="32"/>
                <w:highlight w:val="none"/>
                <w:lang w:val="en-US" w:eastAsia="zh-CN"/>
              </w:rPr>
              <w:t>1</w:t>
            </w:r>
          </w:p>
        </w:tc>
      </w:tr>
      <w:tr w14:paraId="25E144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40" w:type="dxa"/>
            <w:noWrap w:val="0"/>
            <w:vAlign w:val="center"/>
          </w:tcPr>
          <w:p w14:paraId="40CA7197">
            <w:pPr>
              <w:snapToGrid w:val="0"/>
              <w:spacing w:line="240" w:lineRule="auto"/>
              <w:jc w:val="center"/>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太仓市疾病预防控制中心</w:t>
            </w:r>
          </w:p>
        </w:tc>
        <w:tc>
          <w:tcPr>
            <w:tcW w:w="2265" w:type="dxa"/>
            <w:noWrap w:val="0"/>
            <w:vAlign w:val="center"/>
          </w:tcPr>
          <w:p w14:paraId="46762C07">
            <w:pPr>
              <w:snapToGrid w:val="0"/>
              <w:spacing w:line="240" w:lineRule="auto"/>
              <w:ind w:left="-108"/>
              <w:jc w:val="center"/>
              <w:rPr>
                <w:rFonts w:hint="default" w:ascii="Times New Roman" w:hAnsi="Times New Roman" w:eastAsia="仿宋" w:cs="Times New Roman"/>
                <w:kern w:val="0"/>
                <w:sz w:val="32"/>
                <w:szCs w:val="32"/>
                <w:highlight w:val="none"/>
                <w:lang w:eastAsia="zh-CN"/>
              </w:rPr>
            </w:pPr>
            <w:r>
              <w:rPr>
                <w:rFonts w:hint="default" w:ascii="Times New Roman" w:hAnsi="Times New Roman" w:eastAsia="仿宋" w:cs="Times New Roman"/>
                <w:kern w:val="0"/>
                <w:sz w:val="32"/>
                <w:szCs w:val="32"/>
                <w:highlight w:val="none"/>
                <w:lang w:val="en-US" w:eastAsia="zh-CN"/>
              </w:rPr>
              <w:t>1</w:t>
            </w:r>
          </w:p>
        </w:tc>
        <w:tc>
          <w:tcPr>
            <w:tcW w:w="2265" w:type="dxa"/>
            <w:noWrap w:val="0"/>
            <w:vAlign w:val="center"/>
          </w:tcPr>
          <w:p w14:paraId="06344093">
            <w:pPr>
              <w:snapToGrid w:val="0"/>
              <w:spacing w:line="240" w:lineRule="auto"/>
              <w:ind w:left="-108"/>
              <w:jc w:val="center"/>
              <w:rPr>
                <w:rFonts w:hint="default" w:ascii="Times New Roman" w:hAnsi="Times New Roman" w:eastAsia="仿宋" w:cs="Times New Roman"/>
                <w:kern w:val="0"/>
                <w:sz w:val="32"/>
                <w:szCs w:val="32"/>
                <w:highlight w:val="none"/>
                <w:lang w:val="en-US" w:eastAsia="zh-CN"/>
              </w:rPr>
            </w:pPr>
            <w:r>
              <w:rPr>
                <w:rFonts w:hint="default" w:ascii="Times New Roman" w:hAnsi="Times New Roman" w:eastAsia="仿宋" w:cs="Times New Roman"/>
                <w:kern w:val="0"/>
                <w:sz w:val="32"/>
                <w:szCs w:val="32"/>
                <w:highlight w:val="none"/>
                <w:lang w:val="en-US" w:eastAsia="zh-CN"/>
              </w:rPr>
              <w:t>1</w:t>
            </w:r>
          </w:p>
        </w:tc>
      </w:tr>
      <w:tr w14:paraId="4D2E81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40" w:type="dxa"/>
            <w:noWrap w:val="0"/>
            <w:vAlign w:val="center"/>
          </w:tcPr>
          <w:p w14:paraId="353598D3">
            <w:pPr>
              <w:snapToGrid w:val="0"/>
              <w:spacing w:line="240" w:lineRule="auto"/>
              <w:jc w:val="center"/>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其他</w:t>
            </w:r>
          </w:p>
        </w:tc>
        <w:tc>
          <w:tcPr>
            <w:tcW w:w="2265" w:type="dxa"/>
            <w:noWrap w:val="0"/>
            <w:vAlign w:val="center"/>
          </w:tcPr>
          <w:p w14:paraId="36DF0260">
            <w:pPr>
              <w:snapToGrid w:val="0"/>
              <w:spacing w:line="240" w:lineRule="auto"/>
              <w:ind w:left="-108"/>
              <w:jc w:val="center"/>
              <w:rPr>
                <w:rFonts w:hint="default" w:ascii="Times New Roman" w:hAnsi="Times New Roman" w:eastAsia="仿宋" w:cs="Times New Roman"/>
                <w:kern w:val="0"/>
                <w:sz w:val="32"/>
                <w:szCs w:val="32"/>
                <w:highlight w:val="none"/>
                <w:lang w:val="en-US" w:eastAsia="zh-CN"/>
              </w:rPr>
            </w:pPr>
            <w:r>
              <w:rPr>
                <w:rFonts w:hint="default" w:ascii="Times New Roman" w:hAnsi="Times New Roman" w:eastAsia="仿宋" w:cs="Times New Roman"/>
                <w:kern w:val="0"/>
                <w:sz w:val="32"/>
                <w:szCs w:val="32"/>
                <w:highlight w:val="none"/>
                <w:lang w:val="en-US" w:eastAsia="zh-CN"/>
              </w:rPr>
              <w:t>2</w:t>
            </w:r>
          </w:p>
        </w:tc>
        <w:tc>
          <w:tcPr>
            <w:tcW w:w="2265" w:type="dxa"/>
            <w:noWrap w:val="0"/>
            <w:vAlign w:val="center"/>
          </w:tcPr>
          <w:p w14:paraId="4C4B5F24">
            <w:pPr>
              <w:snapToGrid w:val="0"/>
              <w:spacing w:line="240" w:lineRule="auto"/>
              <w:ind w:left="-108"/>
              <w:jc w:val="center"/>
              <w:rPr>
                <w:rFonts w:hint="default" w:ascii="Times New Roman" w:hAnsi="Times New Roman" w:eastAsia="仿宋" w:cs="Times New Roman"/>
                <w:kern w:val="0"/>
                <w:sz w:val="32"/>
                <w:szCs w:val="32"/>
                <w:highlight w:val="none"/>
                <w:lang w:val="en-US" w:eastAsia="zh-CN"/>
              </w:rPr>
            </w:pPr>
            <w:r>
              <w:rPr>
                <w:rFonts w:hint="default" w:ascii="Times New Roman" w:hAnsi="Times New Roman" w:eastAsia="仿宋" w:cs="Times New Roman"/>
                <w:kern w:val="0"/>
                <w:sz w:val="32"/>
                <w:szCs w:val="32"/>
                <w:highlight w:val="none"/>
                <w:lang w:val="en-US" w:eastAsia="zh-CN"/>
              </w:rPr>
              <w:t>1</w:t>
            </w:r>
          </w:p>
        </w:tc>
      </w:tr>
      <w:tr w14:paraId="59A373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40" w:type="dxa"/>
            <w:noWrap w:val="0"/>
            <w:vAlign w:val="center"/>
          </w:tcPr>
          <w:p w14:paraId="4E9A43A8">
            <w:pPr>
              <w:snapToGrid w:val="0"/>
              <w:spacing w:line="240" w:lineRule="auto"/>
              <w:jc w:val="center"/>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合计</w:t>
            </w:r>
          </w:p>
        </w:tc>
        <w:tc>
          <w:tcPr>
            <w:tcW w:w="2265" w:type="dxa"/>
            <w:noWrap w:val="0"/>
            <w:vAlign w:val="center"/>
          </w:tcPr>
          <w:p w14:paraId="3A2E431E">
            <w:pPr>
              <w:snapToGrid w:val="0"/>
              <w:spacing w:line="240" w:lineRule="auto"/>
              <w:ind w:left="-108"/>
              <w:jc w:val="center"/>
              <w:rPr>
                <w:rFonts w:hint="default" w:ascii="Times New Roman" w:hAnsi="Times New Roman" w:eastAsia="仿宋" w:cs="Times New Roman"/>
                <w:kern w:val="0"/>
                <w:sz w:val="32"/>
                <w:szCs w:val="32"/>
                <w:highlight w:val="none"/>
                <w:lang w:val="en-US" w:eastAsia="zh-CN"/>
              </w:rPr>
            </w:pPr>
            <w:r>
              <w:rPr>
                <w:rFonts w:hint="default" w:ascii="Times New Roman" w:hAnsi="Times New Roman" w:eastAsia="仿宋" w:cs="Times New Roman"/>
                <w:kern w:val="0"/>
                <w:sz w:val="32"/>
                <w:szCs w:val="32"/>
                <w:highlight w:val="none"/>
                <w:lang w:val="en-US" w:eastAsia="zh-CN"/>
              </w:rPr>
              <w:t>70</w:t>
            </w:r>
          </w:p>
        </w:tc>
        <w:tc>
          <w:tcPr>
            <w:tcW w:w="2265" w:type="dxa"/>
            <w:noWrap w:val="0"/>
            <w:vAlign w:val="center"/>
          </w:tcPr>
          <w:p w14:paraId="30D01AF4">
            <w:pPr>
              <w:snapToGrid w:val="0"/>
              <w:spacing w:line="240" w:lineRule="auto"/>
              <w:ind w:left="-108"/>
              <w:jc w:val="center"/>
              <w:rPr>
                <w:rFonts w:hint="default" w:ascii="Times New Roman" w:hAnsi="Times New Roman" w:eastAsia="仿宋" w:cs="Times New Roman"/>
                <w:kern w:val="0"/>
                <w:sz w:val="32"/>
                <w:szCs w:val="32"/>
                <w:highlight w:val="none"/>
                <w:lang w:val="en-US" w:eastAsia="zh-CN"/>
              </w:rPr>
            </w:pPr>
            <w:r>
              <w:rPr>
                <w:rFonts w:hint="default" w:ascii="Times New Roman" w:hAnsi="Times New Roman" w:eastAsia="仿宋" w:cs="Times New Roman"/>
                <w:kern w:val="0"/>
                <w:sz w:val="32"/>
                <w:szCs w:val="32"/>
                <w:highlight w:val="none"/>
                <w:lang w:val="en-US" w:eastAsia="zh-CN"/>
              </w:rPr>
              <w:t>22</w:t>
            </w:r>
          </w:p>
        </w:tc>
      </w:tr>
    </w:tbl>
    <w:p w14:paraId="25EFC5CE">
      <w:pPr>
        <w:snapToGrid w:val="0"/>
        <w:spacing w:line="560"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注：其他指其他单位合计数。</w:t>
      </w:r>
    </w:p>
    <w:p w14:paraId="52715ED1">
      <w:pPr>
        <w:pStyle w:val="5"/>
        <w:spacing w:line="560" w:lineRule="exact"/>
        <w:rPr>
          <w:rFonts w:hint="default" w:ascii="Times New Roman" w:hAnsi="Times New Roman" w:eastAsia="仿宋_GB2312" w:cs="Times New Roman"/>
          <w:sz w:val="28"/>
          <w:szCs w:val="28"/>
          <w:lang w:val="en-US" w:eastAsia="zh-CN"/>
        </w:rPr>
      </w:pPr>
    </w:p>
    <w:p w14:paraId="7861840F">
      <w:pPr>
        <w:pStyle w:val="5"/>
        <w:spacing w:line="560" w:lineRule="exact"/>
        <w:rPr>
          <w:rFonts w:hint="default" w:ascii="Times New Roman" w:hAnsi="Times New Roman" w:eastAsia="仿宋_GB2312" w:cs="Times New Roman"/>
          <w:sz w:val="28"/>
          <w:szCs w:val="28"/>
          <w:lang w:val="en-US" w:eastAsia="zh-CN"/>
        </w:rPr>
      </w:pPr>
    </w:p>
    <w:p w14:paraId="13040E47">
      <w:pPr>
        <w:pStyle w:val="5"/>
        <w:spacing w:line="560" w:lineRule="exact"/>
        <w:rPr>
          <w:rFonts w:hint="default" w:ascii="Times New Roman" w:hAnsi="Times New Roman" w:eastAsia="仿宋_GB2312" w:cs="Times New Roman"/>
          <w:sz w:val="28"/>
          <w:szCs w:val="28"/>
          <w:lang w:val="en-US" w:eastAsia="zh-CN"/>
        </w:rPr>
      </w:pPr>
    </w:p>
    <w:p w14:paraId="31562531">
      <w:pPr>
        <w:pStyle w:val="5"/>
        <w:spacing w:line="560" w:lineRule="exact"/>
        <w:rPr>
          <w:rFonts w:hint="default" w:ascii="Times New Roman" w:hAnsi="Times New Roman" w:eastAsia="仿宋_GB2312" w:cs="Times New Roman"/>
          <w:sz w:val="28"/>
          <w:szCs w:val="28"/>
          <w:lang w:val="en-US" w:eastAsia="zh-CN"/>
        </w:rPr>
      </w:pPr>
    </w:p>
    <w:p w14:paraId="006A5E97">
      <w:pPr>
        <w:pStyle w:val="5"/>
        <w:spacing w:line="560" w:lineRule="exact"/>
        <w:rPr>
          <w:rFonts w:hint="default" w:ascii="Times New Roman" w:hAnsi="Times New Roman" w:eastAsia="仿宋_GB2312" w:cs="Times New Roman"/>
          <w:sz w:val="28"/>
          <w:szCs w:val="28"/>
          <w:lang w:val="en-US" w:eastAsia="zh-CN"/>
        </w:rPr>
      </w:pPr>
    </w:p>
    <w:p w14:paraId="3507D827">
      <w:pPr>
        <w:pStyle w:val="5"/>
        <w:spacing w:line="560" w:lineRule="exact"/>
        <w:rPr>
          <w:rFonts w:hint="default" w:ascii="Times New Roman" w:hAnsi="Times New Roman" w:eastAsia="仿宋_GB2312" w:cs="Times New Roman"/>
          <w:sz w:val="28"/>
          <w:szCs w:val="28"/>
          <w:lang w:val="en-US" w:eastAsia="zh-CN"/>
        </w:rPr>
      </w:pPr>
    </w:p>
    <w:p w14:paraId="1D714148">
      <w:pPr>
        <w:pStyle w:val="5"/>
        <w:spacing w:line="560" w:lineRule="exact"/>
        <w:rPr>
          <w:rFonts w:hint="default" w:ascii="Times New Roman" w:hAnsi="Times New Roman" w:eastAsia="仿宋_GB2312" w:cs="Times New Roman"/>
          <w:sz w:val="28"/>
          <w:szCs w:val="28"/>
          <w:lang w:val="en-US" w:eastAsia="zh-CN"/>
        </w:rPr>
      </w:pPr>
    </w:p>
    <w:p w14:paraId="30F93132">
      <w:pPr>
        <w:pStyle w:val="5"/>
        <w:spacing w:line="560" w:lineRule="exact"/>
        <w:rPr>
          <w:rFonts w:hint="default" w:ascii="Times New Roman" w:hAnsi="Times New Roman" w:eastAsia="仿宋_GB2312" w:cs="Times New Roman"/>
          <w:sz w:val="28"/>
          <w:szCs w:val="28"/>
          <w:lang w:val="en-US" w:eastAsia="zh-CN"/>
        </w:rPr>
      </w:pPr>
    </w:p>
    <w:p w14:paraId="195EF265">
      <w:pPr>
        <w:pStyle w:val="5"/>
        <w:spacing w:line="560" w:lineRule="exact"/>
        <w:rPr>
          <w:rFonts w:hint="default" w:ascii="Times New Roman" w:hAnsi="Times New Roman" w:eastAsia="仿宋_GB2312" w:cs="Times New Roman"/>
          <w:sz w:val="28"/>
          <w:szCs w:val="28"/>
          <w:lang w:val="en-US" w:eastAsia="zh-CN"/>
        </w:rPr>
      </w:pPr>
    </w:p>
    <w:p w14:paraId="577D0FDC">
      <w:pPr>
        <w:pStyle w:val="5"/>
        <w:spacing w:line="560" w:lineRule="exact"/>
        <w:rPr>
          <w:rFonts w:hint="default" w:ascii="Times New Roman" w:hAnsi="Times New Roman" w:eastAsia="仿宋_GB2312" w:cs="Times New Roman"/>
          <w:sz w:val="28"/>
          <w:szCs w:val="28"/>
          <w:lang w:val="en-US" w:eastAsia="zh-CN"/>
        </w:rPr>
      </w:pPr>
    </w:p>
    <w:p w14:paraId="0DEA7EC1">
      <w:pPr>
        <w:pStyle w:val="5"/>
        <w:spacing w:line="560" w:lineRule="exact"/>
        <w:rPr>
          <w:rFonts w:hint="default" w:ascii="Times New Roman" w:hAnsi="Times New Roman" w:eastAsia="仿宋_GB2312" w:cs="Times New Roman"/>
          <w:sz w:val="28"/>
          <w:szCs w:val="28"/>
          <w:lang w:val="en-US" w:eastAsia="zh-CN"/>
        </w:rPr>
      </w:pPr>
    </w:p>
    <w:p w14:paraId="546923AE">
      <w:pPr>
        <w:adjustRightInd w:val="0"/>
        <w:snapToGrid w:val="0"/>
        <w:spacing w:line="560" w:lineRule="exact"/>
        <w:ind w:right="445"/>
        <w:jc w:val="both"/>
        <w:rPr>
          <w:rFonts w:hint="default" w:ascii="Times New Roman" w:hAnsi="Times New Roman" w:eastAsia="黑体" w:cs="Times New Roman"/>
          <w:b w:val="0"/>
          <w:bCs w:val="0"/>
          <w:color w:val="000000"/>
          <w:sz w:val="32"/>
          <w:szCs w:val="32"/>
          <w:highlight w:val="none"/>
          <w:lang w:val="en-US" w:eastAsia="zh-CN"/>
        </w:rPr>
      </w:pPr>
      <w:r>
        <w:rPr>
          <w:rFonts w:hint="default" w:ascii="Times New Roman" w:hAnsi="Times New Roman" w:eastAsia="黑体" w:cs="Times New Roman"/>
          <w:b w:val="0"/>
          <w:bCs w:val="0"/>
          <w:color w:val="000000"/>
          <w:sz w:val="32"/>
          <w:szCs w:val="32"/>
          <w:highlight w:val="none"/>
          <w:lang w:val="en-US" w:eastAsia="zh-CN"/>
        </w:rPr>
        <w:t>附件3-2</w:t>
      </w:r>
    </w:p>
    <w:p w14:paraId="2F1F7575">
      <w:pPr>
        <w:adjustRightInd w:val="0"/>
        <w:snapToGrid w:val="0"/>
        <w:spacing w:line="560" w:lineRule="exact"/>
        <w:jc w:val="center"/>
        <w:rPr>
          <w:rFonts w:hint="default" w:ascii="Times New Roman" w:hAnsi="Times New Roman" w:eastAsia="方正小标宋_GBK" w:cs="Times New Roman"/>
          <w:bCs/>
          <w:sz w:val="36"/>
          <w:szCs w:val="36"/>
        </w:rPr>
      </w:pPr>
      <w:r>
        <w:rPr>
          <w:rFonts w:hint="eastAsia" w:ascii="Times New Roman" w:hAnsi="Times New Roman" w:eastAsia="方正小标宋简体" w:cs="方正小标宋简体"/>
          <w:bCs/>
          <w:sz w:val="36"/>
          <w:szCs w:val="36"/>
        </w:rPr>
        <w:t>医学学科申报代码表</w:t>
      </w:r>
    </w:p>
    <w:tbl>
      <w:tblPr>
        <w:tblStyle w:val="10"/>
        <w:tblpPr w:leftFromText="180" w:rightFromText="180" w:vertAnchor="text" w:horzAnchor="page" w:tblpX="1693" w:tblpY="301"/>
        <w:tblOverlap w:val="never"/>
        <w:tblW w:w="8725"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97"/>
        <w:gridCol w:w="2653"/>
        <w:gridCol w:w="549"/>
        <w:gridCol w:w="2410"/>
        <w:gridCol w:w="533"/>
        <w:gridCol w:w="1983"/>
      </w:tblGrid>
      <w:tr w14:paraId="15D6E5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6FEE0BFF">
            <w:pPr>
              <w:widowControl/>
              <w:adjustRightInd w:val="0"/>
              <w:snapToGrid w:val="0"/>
              <w:spacing w:line="240" w:lineRule="auto"/>
              <w:jc w:val="center"/>
              <w:rPr>
                <w:rFonts w:hint="default" w:ascii="Times New Roman" w:hAnsi="Times New Roman" w:eastAsia="黑体" w:cs="Times New Roman"/>
                <w:bCs/>
                <w:szCs w:val="21"/>
              </w:rPr>
            </w:pPr>
            <w:r>
              <w:rPr>
                <w:rFonts w:hint="default" w:ascii="Times New Roman" w:hAnsi="Times New Roman" w:eastAsia="黑体" w:cs="Times New Roman"/>
                <w:bCs/>
                <w:szCs w:val="21"/>
              </w:rPr>
              <w:t>序号</w:t>
            </w:r>
          </w:p>
        </w:tc>
        <w:tc>
          <w:tcPr>
            <w:tcW w:w="2653" w:type="dxa"/>
            <w:noWrap w:val="0"/>
            <w:tcMar>
              <w:top w:w="28" w:type="dxa"/>
              <w:left w:w="28" w:type="dxa"/>
              <w:bottom w:w="28" w:type="dxa"/>
              <w:right w:w="28" w:type="dxa"/>
            </w:tcMar>
            <w:vAlign w:val="center"/>
          </w:tcPr>
          <w:p w14:paraId="6D5236BE">
            <w:pPr>
              <w:widowControl/>
              <w:adjustRightInd w:val="0"/>
              <w:snapToGrid w:val="0"/>
              <w:spacing w:line="240" w:lineRule="auto"/>
              <w:jc w:val="center"/>
              <w:rPr>
                <w:rFonts w:hint="default" w:ascii="Times New Roman" w:hAnsi="Times New Roman" w:eastAsia="黑体" w:cs="Times New Roman"/>
                <w:bCs/>
                <w:szCs w:val="21"/>
              </w:rPr>
            </w:pPr>
            <w:r>
              <w:rPr>
                <w:rFonts w:hint="default" w:ascii="Times New Roman" w:hAnsi="Times New Roman" w:eastAsia="黑体" w:cs="Times New Roman"/>
                <w:bCs/>
                <w:szCs w:val="21"/>
              </w:rPr>
              <w:t>名称</w:t>
            </w:r>
          </w:p>
        </w:tc>
        <w:tc>
          <w:tcPr>
            <w:tcW w:w="549" w:type="dxa"/>
            <w:noWrap w:val="0"/>
            <w:tcMar>
              <w:top w:w="28" w:type="dxa"/>
              <w:left w:w="28" w:type="dxa"/>
              <w:bottom w:w="28" w:type="dxa"/>
              <w:right w:w="28" w:type="dxa"/>
            </w:tcMar>
            <w:vAlign w:val="center"/>
          </w:tcPr>
          <w:p w14:paraId="2FE17FDE">
            <w:pPr>
              <w:widowControl/>
              <w:adjustRightInd w:val="0"/>
              <w:snapToGrid w:val="0"/>
              <w:spacing w:line="240" w:lineRule="auto"/>
              <w:jc w:val="center"/>
              <w:rPr>
                <w:rFonts w:hint="default" w:ascii="Times New Roman" w:hAnsi="Times New Roman" w:eastAsia="黑体" w:cs="Times New Roman"/>
                <w:bCs/>
                <w:szCs w:val="21"/>
              </w:rPr>
            </w:pPr>
            <w:r>
              <w:rPr>
                <w:rFonts w:hint="default" w:ascii="Times New Roman" w:hAnsi="Times New Roman" w:eastAsia="黑体" w:cs="Times New Roman"/>
                <w:bCs/>
                <w:szCs w:val="21"/>
              </w:rPr>
              <w:t>序号</w:t>
            </w:r>
          </w:p>
        </w:tc>
        <w:tc>
          <w:tcPr>
            <w:tcW w:w="2410" w:type="dxa"/>
            <w:noWrap w:val="0"/>
            <w:tcMar>
              <w:top w:w="28" w:type="dxa"/>
              <w:left w:w="28" w:type="dxa"/>
              <w:bottom w:w="28" w:type="dxa"/>
              <w:right w:w="28" w:type="dxa"/>
            </w:tcMar>
            <w:vAlign w:val="center"/>
          </w:tcPr>
          <w:p w14:paraId="543AF5C1">
            <w:pPr>
              <w:widowControl/>
              <w:adjustRightInd w:val="0"/>
              <w:snapToGrid w:val="0"/>
              <w:spacing w:line="240" w:lineRule="auto"/>
              <w:jc w:val="center"/>
              <w:rPr>
                <w:rFonts w:hint="default" w:ascii="Times New Roman" w:hAnsi="Times New Roman" w:eastAsia="黑体" w:cs="Times New Roman"/>
                <w:bCs/>
                <w:szCs w:val="21"/>
              </w:rPr>
            </w:pPr>
            <w:r>
              <w:rPr>
                <w:rFonts w:hint="default" w:ascii="Times New Roman" w:hAnsi="Times New Roman" w:eastAsia="黑体" w:cs="Times New Roman"/>
                <w:bCs/>
                <w:szCs w:val="21"/>
              </w:rPr>
              <w:t>名称</w:t>
            </w:r>
          </w:p>
        </w:tc>
        <w:tc>
          <w:tcPr>
            <w:tcW w:w="533" w:type="dxa"/>
            <w:noWrap w:val="0"/>
            <w:tcMar>
              <w:top w:w="28" w:type="dxa"/>
              <w:left w:w="28" w:type="dxa"/>
              <w:bottom w:w="28" w:type="dxa"/>
              <w:right w:w="28" w:type="dxa"/>
            </w:tcMar>
            <w:vAlign w:val="center"/>
          </w:tcPr>
          <w:p w14:paraId="13C06A0E">
            <w:pPr>
              <w:widowControl/>
              <w:adjustRightInd w:val="0"/>
              <w:snapToGrid w:val="0"/>
              <w:spacing w:line="240" w:lineRule="auto"/>
              <w:jc w:val="center"/>
              <w:rPr>
                <w:rFonts w:hint="default" w:ascii="Times New Roman" w:hAnsi="Times New Roman" w:eastAsia="黑体" w:cs="Times New Roman"/>
                <w:bCs/>
                <w:szCs w:val="21"/>
              </w:rPr>
            </w:pPr>
            <w:r>
              <w:rPr>
                <w:rFonts w:hint="default" w:ascii="Times New Roman" w:hAnsi="Times New Roman" w:eastAsia="黑体" w:cs="Times New Roman"/>
                <w:bCs/>
                <w:szCs w:val="21"/>
              </w:rPr>
              <w:t>序号</w:t>
            </w:r>
          </w:p>
        </w:tc>
        <w:tc>
          <w:tcPr>
            <w:tcW w:w="1983" w:type="dxa"/>
            <w:noWrap w:val="0"/>
            <w:tcMar>
              <w:top w:w="28" w:type="dxa"/>
              <w:left w:w="28" w:type="dxa"/>
              <w:bottom w:w="28" w:type="dxa"/>
              <w:right w:w="28" w:type="dxa"/>
            </w:tcMar>
            <w:vAlign w:val="center"/>
          </w:tcPr>
          <w:p w14:paraId="6A3C803C">
            <w:pPr>
              <w:widowControl/>
              <w:adjustRightInd w:val="0"/>
              <w:snapToGrid w:val="0"/>
              <w:spacing w:line="240" w:lineRule="auto"/>
              <w:jc w:val="center"/>
              <w:rPr>
                <w:rFonts w:hint="default" w:ascii="Times New Roman" w:hAnsi="Times New Roman" w:eastAsia="黑体" w:cs="Times New Roman"/>
                <w:bCs/>
                <w:szCs w:val="21"/>
              </w:rPr>
            </w:pPr>
            <w:r>
              <w:rPr>
                <w:rFonts w:hint="default" w:ascii="Times New Roman" w:hAnsi="Times New Roman" w:eastAsia="黑体" w:cs="Times New Roman"/>
                <w:bCs/>
                <w:szCs w:val="21"/>
              </w:rPr>
              <w:t>名称</w:t>
            </w:r>
          </w:p>
        </w:tc>
      </w:tr>
      <w:tr w14:paraId="62C77B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4F6C45E8">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2653" w:type="dxa"/>
            <w:noWrap w:val="0"/>
            <w:tcMar>
              <w:top w:w="28" w:type="dxa"/>
              <w:left w:w="28" w:type="dxa"/>
              <w:bottom w:w="28" w:type="dxa"/>
              <w:right w:w="28" w:type="dxa"/>
            </w:tcMar>
            <w:vAlign w:val="center"/>
          </w:tcPr>
          <w:p w14:paraId="43B93FC8">
            <w:pPr>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疾病预防与控制</w:t>
            </w:r>
          </w:p>
        </w:tc>
        <w:tc>
          <w:tcPr>
            <w:tcW w:w="549" w:type="dxa"/>
            <w:noWrap w:val="0"/>
            <w:tcMar>
              <w:top w:w="28" w:type="dxa"/>
              <w:left w:w="28" w:type="dxa"/>
              <w:bottom w:w="28" w:type="dxa"/>
              <w:right w:w="28" w:type="dxa"/>
            </w:tcMar>
            <w:vAlign w:val="center"/>
          </w:tcPr>
          <w:p w14:paraId="13F6133A">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21</w:t>
            </w:r>
          </w:p>
        </w:tc>
        <w:tc>
          <w:tcPr>
            <w:tcW w:w="2410" w:type="dxa"/>
            <w:noWrap w:val="0"/>
            <w:tcMar>
              <w:top w:w="28" w:type="dxa"/>
              <w:left w:w="28" w:type="dxa"/>
              <w:bottom w:w="28" w:type="dxa"/>
              <w:right w:w="28" w:type="dxa"/>
            </w:tcMar>
            <w:vAlign w:val="center"/>
          </w:tcPr>
          <w:p w14:paraId="6CB8AD91">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心血管外科学</w:t>
            </w:r>
          </w:p>
        </w:tc>
        <w:tc>
          <w:tcPr>
            <w:tcW w:w="533" w:type="dxa"/>
            <w:noWrap w:val="0"/>
            <w:tcMar>
              <w:top w:w="28" w:type="dxa"/>
              <w:left w:w="28" w:type="dxa"/>
              <w:bottom w:w="28" w:type="dxa"/>
              <w:right w:w="28" w:type="dxa"/>
            </w:tcMar>
            <w:vAlign w:val="center"/>
          </w:tcPr>
          <w:p w14:paraId="5F18B4BA">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41</w:t>
            </w:r>
          </w:p>
        </w:tc>
        <w:tc>
          <w:tcPr>
            <w:tcW w:w="1983" w:type="dxa"/>
            <w:noWrap w:val="0"/>
            <w:tcMar>
              <w:top w:w="28" w:type="dxa"/>
              <w:left w:w="28" w:type="dxa"/>
              <w:bottom w:w="28" w:type="dxa"/>
              <w:right w:w="28" w:type="dxa"/>
            </w:tcMar>
            <w:vAlign w:val="center"/>
          </w:tcPr>
          <w:p w14:paraId="043D2ABE">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检验诊断学</w:t>
            </w:r>
          </w:p>
        </w:tc>
      </w:tr>
      <w:tr w14:paraId="67E63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53F2C8B3">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2653" w:type="dxa"/>
            <w:noWrap w:val="0"/>
            <w:tcMar>
              <w:top w:w="28" w:type="dxa"/>
              <w:left w:w="28" w:type="dxa"/>
              <w:bottom w:w="28" w:type="dxa"/>
              <w:right w:w="28" w:type="dxa"/>
            </w:tcMar>
            <w:vAlign w:val="center"/>
          </w:tcPr>
          <w:p w14:paraId="5E71A3EA">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公共卫生与预防医学</w:t>
            </w:r>
          </w:p>
        </w:tc>
        <w:tc>
          <w:tcPr>
            <w:tcW w:w="549" w:type="dxa"/>
            <w:noWrap w:val="0"/>
            <w:tcMar>
              <w:top w:w="28" w:type="dxa"/>
              <w:left w:w="28" w:type="dxa"/>
              <w:bottom w:w="28" w:type="dxa"/>
              <w:right w:w="28" w:type="dxa"/>
            </w:tcMar>
            <w:vAlign w:val="center"/>
          </w:tcPr>
          <w:p w14:paraId="2E954B83">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22</w:t>
            </w:r>
          </w:p>
        </w:tc>
        <w:tc>
          <w:tcPr>
            <w:tcW w:w="2410" w:type="dxa"/>
            <w:noWrap w:val="0"/>
            <w:tcMar>
              <w:top w:w="28" w:type="dxa"/>
              <w:left w:w="28" w:type="dxa"/>
              <w:bottom w:w="28" w:type="dxa"/>
              <w:right w:w="28" w:type="dxa"/>
            </w:tcMar>
            <w:vAlign w:val="center"/>
          </w:tcPr>
          <w:p w14:paraId="163A7009">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神经外科学科</w:t>
            </w:r>
          </w:p>
        </w:tc>
        <w:tc>
          <w:tcPr>
            <w:tcW w:w="533" w:type="dxa"/>
            <w:noWrap w:val="0"/>
            <w:tcMar>
              <w:top w:w="28" w:type="dxa"/>
              <w:left w:w="28" w:type="dxa"/>
              <w:bottom w:w="28" w:type="dxa"/>
              <w:right w:w="28" w:type="dxa"/>
            </w:tcMar>
            <w:vAlign w:val="center"/>
          </w:tcPr>
          <w:p w14:paraId="13B94A50">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42</w:t>
            </w:r>
          </w:p>
        </w:tc>
        <w:tc>
          <w:tcPr>
            <w:tcW w:w="1983" w:type="dxa"/>
            <w:noWrap w:val="0"/>
            <w:tcMar>
              <w:top w:w="28" w:type="dxa"/>
              <w:left w:w="28" w:type="dxa"/>
              <w:bottom w:w="28" w:type="dxa"/>
              <w:right w:w="28" w:type="dxa"/>
            </w:tcMar>
            <w:vAlign w:val="center"/>
          </w:tcPr>
          <w:p w14:paraId="122DF9A2">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病理学与病理生理学</w:t>
            </w:r>
          </w:p>
        </w:tc>
      </w:tr>
      <w:tr w14:paraId="6C6C2C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4614D8F5">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2653" w:type="dxa"/>
            <w:noWrap w:val="0"/>
            <w:tcMar>
              <w:top w:w="28" w:type="dxa"/>
              <w:left w:w="28" w:type="dxa"/>
              <w:bottom w:w="28" w:type="dxa"/>
              <w:right w:w="28" w:type="dxa"/>
            </w:tcMar>
            <w:vAlign w:val="center"/>
          </w:tcPr>
          <w:p w14:paraId="7184AFEB">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精神病与精神卫生学\心理学</w:t>
            </w:r>
          </w:p>
        </w:tc>
        <w:tc>
          <w:tcPr>
            <w:tcW w:w="549" w:type="dxa"/>
            <w:noWrap w:val="0"/>
            <w:tcMar>
              <w:top w:w="28" w:type="dxa"/>
              <w:left w:w="28" w:type="dxa"/>
              <w:bottom w:w="28" w:type="dxa"/>
              <w:right w:w="28" w:type="dxa"/>
            </w:tcMar>
            <w:vAlign w:val="center"/>
          </w:tcPr>
          <w:p w14:paraId="510E1A4B">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23</w:t>
            </w:r>
          </w:p>
        </w:tc>
        <w:tc>
          <w:tcPr>
            <w:tcW w:w="2410" w:type="dxa"/>
            <w:noWrap w:val="0"/>
            <w:tcMar>
              <w:top w:w="28" w:type="dxa"/>
              <w:left w:w="28" w:type="dxa"/>
              <w:bottom w:w="28" w:type="dxa"/>
              <w:right w:w="28" w:type="dxa"/>
            </w:tcMar>
            <w:vAlign w:val="center"/>
          </w:tcPr>
          <w:p w14:paraId="592959A6">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心脏大血管外科学</w:t>
            </w:r>
          </w:p>
        </w:tc>
        <w:tc>
          <w:tcPr>
            <w:tcW w:w="533" w:type="dxa"/>
            <w:noWrap w:val="0"/>
            <w:tcMar>
              <w:top w:w="28" w:type="dxa"/>
              <w:left w:w="28" w:type="dxa"/>
              <w:bottom w:w="28" w:type="dxa"/>
              <w:right w:w="28" w:type="dxa"/>
            </w:tcMar>
            <w:vAlign w:val="center"/>
          </w:tcPr>
          <w:p w14:paraId="71FF31F1">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43</w:t>
            </w:r>
          </w:p>
        </w:tc>
        <w:tc>
          <w:tcPr>
            <w:tcW w:w="1983" w:type="dxa"/>
            <w:noWrap w:val="0"/>
            <w:tcMar>
              <w:top w:w="28" w:type="dxa"/>
              <w:left w:w="28" w:type="dxa"/>
              <w:bottom w:w="28" w:type="dxa"/>
              <w:right w:w="28" w:type="dxa"/>
            </w:tcMar>
            <w:vAlign w:val="center"/>
          </w:tcPr>
          <w:p w14:paraId="39698690">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影像医学</w:t>
            </w:r>
          </w:p>
        </w:tc>
      </w:tr>
      <w:tr w14:paraId="2A48D6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37F00569">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w:t>
            </w:r>
          </w:p>
        </w:tc>
        <w:tc>
          <w:tcPr>
            <w:tcW w:w="2653" w:type="dxa"/>
            <w:noWrap w:val="0"/>
            <w:tcMar>
              <w:top w:w="28" w:type="dxa"/>
              <w:left w:w="28" w:type="dxa"/>
              <w:bottom w:w="28" w:type="dxa"/>
              <w:right w:w="28" w:type="dxa"/>
            </w:tcMar>
            <w:vAlign w:val="center"/>
          </w:tcPr>
          <w:p w14:paraId="4CBDBCDD">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传染病学科\感染性疾病学</w:t>
            </w:r>
          </w:p>
        </w:tc>
        <w:tc>
          <w:tcPr>
            <w:tcW w:w="549" w:type="dxa"/>
            <w:noWrap w:val="0"/>
            <w:tcMar>
              <w:top w:w="28" w:type="dxa"/>
              <w:left w:w="28" w:type="dxa"/>
              <w:bottom w:w="28" w:type="dxa"/>
              <w:right w:w="28" w:type="dxa"/>
            </w:tcMar>
            <w:vAlign w:val="center"/>
          </w:tcPr>
          <w:p w14:paraId="67EC5827">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24</w:t>
            </w:r>
          </w:p>
        </w:tc>
        <w:tc>
          <w:tcPr>
            <w:tcW w:w="2410" w:type="dxa"/>
            <w:noWrap w:val="0"/>
            <w:tcMar>
              <w:top w:w="28" w:type="dxa"/>
              <w:left w:w="28" w:type="dxa"/>
              <w:bottom w:w="28" w:type="dxa"/>
              <w:right w:w="28" w:type="dxa"/>
            </w:tcMar>
            <w:vAlign w:val="center"/>
          </w:tcPr>
          <w:p w14:paraId="320C92C8">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泌尿外学科</w:t>
            </w:r>
          </w:p>
        </w:tc>
        <w:tc>
          <w:tcPr>
            <w:tcW w:w="533" w:type="dxa"/>
            <w:noWrap w:val="0"/>
            <w:tcMar>
              <w:top w:w="28" w:type="dxa"/>
              <w:left w:w="28" w:type="dxa"/>
              <w:bottom w:w="28" w:type="dxa"/>
              <w:right w:w="28" w:type="dxa"/>
            </w:tcMar>
            <w:vAlign w:val="center"/>
          </w:tcPr>
          <w:p w14:paraId="790F8238">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44</w:t>
            </w:r>
          </w:p>
        </w:tc>
        <w:tc>
          <w:tcPr>
            <w:tcW w:w="1983" w:type="dxa"/>
            <w:noWrap w:val="0"/>
            <w:tcMar>
              <w:top w:w="28" w:type="dxa"/>
              <w:left w:w="28" w:type="dxa"/>
              <w:bottom w:w="28" w:type="dxa"/>
              <w:right w:w="28" w:type="dxa"/>
            </w:tcMar>
            <w:vAlign w:val="center"/>
          </w:tcPr>
          <w:p w14:paraId="4C71A71D">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超声学科</w:t>
            </w:r>
          </w:p>
        </w:tc>
      </w:tr>
      <w:tr w14:paraId="3A6434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014134CE">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5</w:t>
            </w:r>
          </w:p>
        </w:tc>
        <w:tc>
          <w:tcPr>
            <w:tcW w:w="2653" w:type="dxa"/>
            <w:noWrap w:val="0"/>
            <w:tcMar>
              <w:top w:w="28" w:type="dxa"/>
              <w:left w:w="28" w:type="dxa"/>
              <w:bottom w:w="28" w:type="dxa"/>
              <w:right w:w="28" w:type="dxa"/>
            </w:tcMar>
            <w:vAlign w:val="center"/>
          </w:tcPr>
          <w:p w14:paraId="31D0B2FE">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地方病学/职业病学</w:t>
            </w:r>
          </w:p>
        </w:tc>
        <w:tc>
          <w:tcPr>
            <w:tcW w:w="549" w:type="dxa"/>
            <w:noWrap w:val="0"/>
            <w:tcMar>
              <w:top w:w="28" w:type="dxa"/>
              <w:left w:w="28" w:type="dxa"/>
              <w:bottom w:w="28" w:type="dxa"/>
              <w:right w:w="28" w:type="dxa"/>
            </w:tcMar>
            <w:vAlign w:val="center"/>
          </w:tcPr>
          <w:p w14:paraId="4C174414">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25</w:t>
            </w:r>
          </w:p>
        </w:tc>
        <w:tc>
          <w:tcPr>
            <w:tcW w:w="2410" w:type="dxa"/>
            <w:noWrap w:val="0"/>
            <w:tcMar>
              <w:top w:w="28" w:type="dxa"/>
              <w:left w:w="28" w:type="dxa"/>
              <w:bottom w:w="28" w:type="dxa"/>
              <w:right w:w="28" w:type="dxa"/>
            </w:tcMar>
            <w:vAlign w:val="center"/>
          </w:tcPr>
          <w:p w14:paraId="4790BEF2">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介入医学</w:t>
            </w:r>
          </w:p>
        </w:tc>
        <w:tc>
          <w:tcPr>
            <w:tcW w:w="533" w:type="dxa"/>
            <w:noWrap w:val="0"/>
            <w:tcMar>
              <w:top w:w="28" w:type="dxa"/>
              <w:left w:w="28" w:type="dxa"/>
              <w:bottom w:w="28" w:type="dxa"/>
              <w:right w:w="28" w:type="dxa"/>
            </w:tcMar>
            <w:vAlign w:val="center"/>
          </w:tcPr>
          <w:p w14:paraId="4EA19F29">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45</w:t>
            </w:r>
          </w:p>
        </w:tc>
        <w:tc>
          <w:tcPr>
            <w:tcW w:w="1983" w:type="dxa"/>
            <w:noWrap w:val="0"/>
            <w:tcMar>
              <w:top w:w="28" w:type="dxa"/>
              <w:left w:w="28" w:type="dxa"/>
              <w:bottom w:w="28" w:type="dxa"/>
              <w:right w:w="28" w:type="dxa"/>
            </w:tcMar>
            <w:vAlign w:val="center"/>
          </w:tcPr>
          <w:p w14:paraId="3E2D8119">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核医学</w:t>
            </w:r>
          </w:p>
        </w:tc>
      </w:tr>
      <w:tr w14:paraId="3C638E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6AE48C8E">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6</w:t>
            </w:r>
          </w:p>
        </w:tc>
        <w:tc>
          <w:tcPr>
            <w:tcW w:w="2653" w:type="dxa"/>
            <w:noWrap w:val="0"/>
            <w:tcMar>
              <w:top w:w="28" w:type="dxa"/>
              <w:left w:w="28" w:type="dxa"/>
              <w:bottom w:w="28" w:type="dxa"/>
              <w:right w:w="28" w:type="dxa"/>
            </w:tcMar>
            <w:vAlign w:val="center"/>
          </w:tcPr>
          <w:p w14:paraId="42D13609">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消化学科</w:t>
            </w:r>
          </w:p>
        </w:tc>
        <w:tc>
          <w:tcPr>
            <w:tcW w:w="549" w:type="dxa"/>
            <w:noWrap w:val="0"/>
            <w:tcMar>
              <w:top w:w="28" w:type="dxa"/>
              <w:left w:w="28" w:type="dxa"/>
              <w:bottom w:w="28" w:type="dxa"/>
              <w:right w:w="28" w:type="dxa"/>
            </w:tcMar>
            <w:vAlign w:val="center"/>
          </w:tcPr>
          <w:p w14:paraId="7EFC456E">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26</w:t>
            </w:r>
          </w:p>
        </w:tc>
        <w:tc>
          <w:tcPr>
            <w:tcW w:w="2410" w:type="dxa"/>
            <w:noWrap w:val="0"/>
            <w:tcMar>
              <w:top w:w="28" w:type="dxa"/>
              <w:left w:w="28" w:type="dxa"/>
              <w:bottom w:w="28" w:type="dxa"/>
              <w:right w:w="28" w:type="dxa"/>
            </w:tcMar>
            <w:vAlign w:val="center"/>
          </w:tcPr>
          <w:p w14:paraId="75FF15C4">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儿外科</w:t>
            </w:r>
          </w:p>
        </w:tc>
        <w:tc>
          <w:tcPr>
            <w:tcW w:w="533" w:type="dxa"/>
            <w:noWrap w:val="0"/>
            <w:tcMar>
              <w:top w:w="28" w:type="dxa"/>
              <w:left w:w="28" w:type="dxa"/>
              <w:bottom w:w="28" w:type="dxa"/>
              <w:right w:w="28" w:type="dxa"/>
            </w:tcMar>
            <w:vAlign w:val="center"/>
          </w:tcPr>
          <w:p w14:paraId="707CD8FF">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46</w:t>
            </w:r>
          </w:p>
        </w:tc>
        <w:tc>
          <w:tcPr>
            <w:tcW w:w="1983" w:type="dxa"/>
            <w:noWrap w:val="0"/>
            <w:tcMar>
              <w:top w:w="28" w:type="dxa"/>
              <w:left w:w="28" w:type="dxa"/>
              <w:bottom w:w="28" w:type="dxa"/>
              <w:right w:w="28" w:type="dxa"/>
            </w:tcMar>
            <w:vAlign w:val="center"/>
          </w:tcPr>
          <w:p w14:paraId="187FED57">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放射医学</w:t>
            </w:r>
          </w:p>
        </w:tc>
      </w:tr>
      <w:tr w14:paraId="216828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1EF65604">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7</w:t>
            </w:r>
          </w:p>
        </w:tc>
        <w:tc>
          <w:tcPr>
            <w:tcW w:w="2653" w:type="dxa"/>
            <w:noWrap w:val="0"/>
            <w:tcMar>
              <w:top w:w="28" w:type="dxa"/>
              <w:left w:w="28" w:type="dxa"/>
              <w:bottom w:w="28" w:type="dxa"/>
              <w:right w:w="28" w:type="dxa"/>
            </w:tcMar>
            <w:vAlign w:val="center"/>
          </w:tcPr>
          <w:p w14:paraId="739A79DB">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心血管内科学（心内科）</w:t>
            </w:r>
          </w:p>
        </w:tc>
        <w:tc>
          <w:tcPr>
            <w:tcW w:w="549" w:type="dxa"/>
            <w:noWrap w:val="0"/>
            <w:tcMar>
              <w:top w:w="28" w:type="dxa"/>
              <w:left w:w="28" w:type="dxa"/>
              <w:bottom w:w="28" w:type="dxa"/>
              <w:right w:w="28" w:type="dxa"/>
            </w:tcMar>
            <w:vAlign w:val="center"/>
          </w:tcPr>
          <w:p w14:paraId="682ABFB0">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27</w:t>
            </w:r>
          </w:p>
        </w:tc>
        <w:tc>
          <w:tcPr>
            <w:tcW w:w="2410" w:type="dxa"/>
            <w:noWrap w:val="0"/>
            <w:tcMar>
              <w:top w:w="28" w:type="dxa"/>
              <w:left w:w="28" w:type="dxa"/>
              <w:bottom w:w="28" w:type="dxa"/>
              <w:right w:w="28" w:type="dxa"/>
            </w:tcMar>
            <w:vAlign w:val="center"/>
          </w:tcPr>
          <w:p w14:paraId="41E8F683">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中医学</w:t>
            </w:r>
          </w:p>
        </w:tc>
        <w:tc>
          <w:tcPr>
            <w:tcW w:w="533" w:type="dxa"/>
            <w:noWrap w:val="0"/>
            <w:tcMar>
              <w:top w:w="28" w:type="dxa"/>
              <w:left w:w="28" w:type="dxa"/>
              <w:bottom w:w="28" w:type="dxa"/>
              <w:right w:w="28" w:type="dxa"/>
            </w:tcMar>
            <w:vAlign w:val="center"/>
          </w:tcPr>
          <w:p w14:paraId="792E200D">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47</w:t>
            </w:r>
          </w:p>
        </w:tc>
        <w:tc>
          <w:tcPr>
            <w:tcW w:w="1983" w:type="dxa"/>
            <w:noWrap w:val="0"/>
            <w:tcMar>
              <w:top w:w="28" w:type="dxa"/>
              <w:left w:w="28" w:type="dxa"/>
              <w:bottom w:w="28" w:type="dxa"/>
              <w:right w:w="28" w:type="dxa"/>
            </w:tcMar>
            <w:vAlign w:val="center"/>
          </w:tcPr>
          <w:p w14:paraId="65A42183">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输血学科</w:t>
            </w:r>
          </w:p>
        </w:tc>
      </w:tr>
      <w:tr w14:paraId="73C06C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73E0538B">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8</w:t>
            </w:r>
          </w:p>
        </w:tc>
        <w:tc>
          <w:tcPr>
            <w:tcW w:w="2653" w:type="dxa"/>
            <w:noWrap w:val="0"/>
            <w:tcMar>
              <w:top w:w="28" w:type="dxa"/>
              <w:left w:w="28" w:type="dxa"/>
              <w:bottom w:w="28" w:type="dxa"/>
              <w:right w:w="28" w:type="dxa"/>
            </w:tcMar>
            <w:vAlign w:val="center"/>
          </w:tcPr>
          <w:p w14:paraId="04DE1962">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内分泌及代谢疾病</w:t>
            </w:r>
          </w:p>
        </w:tc>
        <w:tc>
          <w:tcPr>
            <w:tcW w:w="549" w:type="dxa"/>
            <w:noWrap w:val="0"/>
            <w:tcMar>
              <w:top w:w="28" w:type="dxa"/>
              <w:left w:w="28" w:type="dxa"/>
              <w:bottom w:w="28" w:type="dxa"/>
              <w:right w:w="28" w:type="dxa"/>
            </w:tcMar>
            <w:vAlign w:val="center"/>
          </w:tcPr>
          <w:p w14:paraId="00CCF203">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28</w:t>
            </w:r>
          </w:p>
        </w:tc>
        <w:tc>
          <w:tcPr>
            <w:tcW w:w="2410" w:type="dxa"/>
            <w:noWrap w:val="0"/>
            <w:tcMar>
              <w:top w:w="28" w:type="dxa"/>
              <w:left w:w="28" w:type="dxa"/>
              <w:bottom w:w="28" w:type="dxa"/>
              <w:right w:w="28" w:type="dxa"/>
            </w:tcMar>
            <w:vAlign w:val="center"/>
          </w:tcPr>
          <w:p w14:paraId="2255949C">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中西医结合学科</w:t>
            </w:r>
          </w:p>
        </w:tc>
        <w:tc>
          <w:tcPr>
            <w:tcW w:w="533" w:type="dxa"/>
            <w:noWrap w:val="0"/>
            <w:tcMar>
              <w:top w:w="28" w:type="dxa"/>
              <w:left w:w="28" w:type="dxa"/>
              <w:bottom w:w="28" w:type="dxa"/>
              <w:right w:w="28" w:type="dxa"/>
            </w:tcMar>
            <w:vAlign w:val="center"/>
          </w:tcPr>
          <w:p w14:paraId="56657FCD">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48</w:t>
            </w:r>
          </w:p>
        </w:tc>
        <w:tc>
          <w:tcPr>
            <w:tcW w:w="1983" w:type="dxa"/>
            <w:noWrap w:val="0"/>
            <w:tcMar>
              <w:top w:w="28" w:type="dxa"/>
              <w:left w:w="28" w:type="dxa"/>
              <w:bottom w:w="28" w:type="dxa"/>
              <w:right w:w="28" w:type="dxa"/>
            </w:tcMar>
            <w:vAlign w:val="center"/>
          </w:tcPr>
          <w:p w14:paraId="3EE2FEEB">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营养学科</w:t>
            </w:r>
          </w:p>
        </w:tc>
      </w:tr>
      <w:tr w14:paraId="376928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200F83A5">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9</w:t>
            </w:r>
          </w:p>
        </w:tc>
        <w:tc>
          <w:tcPr>
            <w:tcW w:w="2653" w:type="dxa"/>
            <w:noWrap w:val="0"/>
            <w:tcMar>
              <w:top w:w="28" w:type="dxa"/>
              <w:left w:w="28" w:type="dxa"/>
              <w:bottom w:w="28" w:type="dxa"/>
              <w:right w:w="28" w:type="dxa"/>
            </w:tcMar>
            <w:vAlign w:val="center"/>
          </w:tcPr>
          <w:p w14:paraId="55364639">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呼吸与危重症医学科</w:t>
            </w:r>
          </w:p>
        </w:tc>
        <w:tc>
          <w:tcPr>
            <w:tcW w:w="549" w:type="dxa"/>
            <w:noWrap w:val="0"/>
            <w:tcMar>
              <w:top w:w="28" w:type="dxa"/>
              <w:left w:w="28" w:type="dxa"/>
              <w:bottom w:w="28" w:type="dxa"/>
              <w:right w:w="28" w:type="dxa"/>
            </w:tcMar>
            <w:vAlign w:val="center"/>
          </w:tcPr>
          <w:p w14:paraId="47CE2544">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29</w:t>
            </w:r>
          </w:p>
        </w:tc>
        <w:tc>
          <w:tcPr>
            <w:tcW w:w="2410" w:type="dxa"/>
            <w:noWrap w:val="0"/>
            <w:tcMar>
              <w:top w:w="28" w:type="dxa"/>
              <w:left w:w="28" w:type="dxa"/>
              <w:bottom w:w="28" w:type="dxa"/>
              <w:right w:w="28" w:type="dxa"/>
            </w:tcMar>
            <w:vAlign w:val="center"/>
          </w:tcPr>
          <w:p w14:paraId="00E847E6">
            <w:pPr>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中药学</w:t>
            </w:r>
          </w:p>
        </w:tc>
        <w:tc>
          <w:tcPr>
            <w:tcW w:w="533" w:type="dxa"/>
            <w:noWrap w:val="0"/>
            <w:tcMar>
              <w:top w:w="28" w:type="dxa"/>
              <w:left w:w="28" w:type="dxa"/>
              <w:bottom w:w="28" w:type="dxa"/>
              <w:right w:w="28" w:type="dxa"/>
            </w:tcMar>
            <w:vAlign w:val="center"/>
          </w:tcPr>
          <w:p w14:paraId="33F155F1">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49</w:t>
            </w:r>
          </w:p>
        </w:tc>
        <w:tc>
          <w:tcPr>
            <w:tcW w:w="1983" w:type="dxa"/>
            <w:noWrap w:val="0"/>
            <w:tcMar>
              <w:top w:w="28" w:type="dxa"/>
              <w:left w:w="28" w:type="dxa"/>
              <w:bottom w:w="28" w:type="dxa"/>
              <w:right w:w="28" w:type="dxa"/>
            </w:tcMar>
            <w:vAlign w:val="center"/>
          </w:tcPr>
          <w:p w14:paraId="0F4F9B41">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康复医学与理疗学</w:t>
            </w:r>
          </w:p>
        </w:tc>
      </w:tr>
      <w:tr w14:paraId="5586F4BE">
        <w:tblPrEx>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226713F5">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10</w:t>
            </w:r>
          </w:p>
        </w:tc>
        <w:tc>
          <w:tcPr>
            <w:tcW w:w="2653" w:type="dxa"/>
            <w:noWrap w:val="0"/>
            <w:tcMar>
              <w:top w:w="28" w:type="dxa"/>
              <w:left w:w="28" w:type="dxa"/>
              <w:bottom w:w="28" w:type="dxa"/>
              <w:right w:w="28" w:type="dxa"/>
            </w:tcMar>
            <w:vAlign w:val="center"/>
          </w:tcPr>
          <w:p w14:paraId="56EFFA4C">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肾病学科</w:t>
            </w:r>
          </w:p>
        </w:tc>
        <w:tc>
          <w:tcPr>
            <w:tcW w:w="549" w:type="dxa"/>
            <w:noWrap w:val="0"/>
            <w:tcMar>
              <w:top w:w="28" w:type="dxa"/>
              <w:left w:w="28" w:type="dxa"/>
              <w:bottom w:w="28" w:type="dxa"/>
              <w:right w:w="28" w:type="dxa"/>
            </w:tcMar>
            <w:vAlign w:val="center"/>
          </w:tcPr>
          <w:p w14:paraId="1DF05F0C">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30</w:t>
            </w:r>
          </w:p>
        </w:tc>
        <w:tc>
          <w:tcPr>
            <w:tcW w:w="2410" w:type="dxa"/>
            <w:noWrap w:val="0"/>
            <w:tcMar>
              <w:top w:w="28" w:type="dxa"/>
              <w:left w:w="28" w:type="dxa"/>
              <w:bottom w:w="28" w:type="dxa"/>
              <w:right w:w="28" w:type="dxa"/>
            </w:tcMar>
            <w:vAlign w:val="center"/>
          </w:tcPr>
          <w:p w14:paraId="793F23D5">
            <w:pPr>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眼科学</w:t>
            </w:r>
          </w:p>
        </w:tc>
        <w:tc>
          <w:tcPr>
            <w:tcW w:w="533" w:type="dxa"/>
            <w:noWrap w:val="0"/>
            <w:tcMar>
              <w:top w:w="28" w:type="dxa"/>
              <w:left w:w="28" w:type="dxa"/>
              <w:bottom w:w="28" w:type="dxa"/>
              <w:right w:w="28" w:type="dxa"/>
            </w:tcMar>
            <w:vAlign w:val="center"/>
          </w:tcPr>
          <w:p w14:paraId="6E456907">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50</w:t>
            </w:r>
          </w:p>
        </w:tc>
        <w:tc>
          <w:tcPr>
            <w:tcW w:w="1983" w:type="dxa"/>
            <w:noWrap w:val="0"/>
            <w:tcMar>
              <w:top w:w="28" w:type="dxa"/>
              <w:left w:w="28" w:type="dxa"/>
              <w:bottom w:w="28" w:type="dxa"/>
              <w:right w:w="28" w:type="dxa"/>
            </w:tcMar>
            <w:vAlign w:val="center"/>
          </w:tcPr>
          <w:p w14:paraId="5DFE6449">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医学其他学科</w:t>
            </w:r>
          </w:p>
        </w:tc>
      </w:tr>
      <w:tr w14:paraId="634E90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3D358D26">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11</w:t>
            </w:r>
          </w:p>
        </w:tc>
        <w:tc>
          <w:tcPr>
            <w:tcW w:w="2653" w:type="dxa"/>
            <w:noWrap w:val="0"/>
            <w:tcMar>
              <w:top w:w="28" w:type="dxa"/>
              <w:left w:w="28" w:type="dxa"/>
              <w:bottom w:w="28" w:type="dxa"/>
              <w:right w:w="28" w:type="dxa"/>
            </w:tcMar>
            <w:vAlign w:val="center"/>
          </w:tcPr>
          <w:p w14:paraId="64709317">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神经内科学</w:t>
            </w:r>
          </w:p>
        </w:tc>
        <w:tc>
          <w:tcPr>
            <w:tcW w:w="549" w:type="dxa"/>
            <w:noWrap w:val="0"/>
            <w:tcMar>
              <w:top w:w="28" w:type="dxa"/>
              <w:left w:w="28" w:type="dxa"/>
              <w:bottom w:w="28" w:type="dxa"/>
              <w:right w:w="28" w:type="dxa"/>
            </w:tcMar>
            <w:vAlign w:val="center"/>
          </w:tcPr>
          <w:p w14:paraId="2ADF8F93">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31</w:t>
            </w:r>
          </w:p>
        </w:tc>
        <w:tc>
          <w:tcPr>
            <w:tcW w:w="2410" w:type="dxa"/>
            <w:noWrap w:val="0"/>
            <w:tcMar>
              <w:top w:w="28" w:type="dxa"/>
              <w:left w:w="28" w:type="dxa"/>
              <w:bottom w:w="28" w:type="dxa"/>
              <w:right w:w="28" w:type="dxa"/>
            </w:tcMar>
            <w:vAlign w:val="center"/>
          </w:tcPr>
          <w:p w14:paraId="288B6CB3">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耳鼻咽喉头颈科学</w:t>
            </w:r>
          </w:p>
        </w:tc>
        <w:tc>
          <w:tcPr>
            <w:tcW w:w="533" w:type="dxa"/>
            <w:noWrap w:val="0"/>
            <w:tcMar>
              <w:top w:w="28" w:type="dxa"/>
              <w:left w:w="28" w:type="dxa"/>
              <w:bottom w:w="28" w:type="dxa"/>
              <w:right w:w="28" w:type="dxa"/>
            </w:tcMar>
            <w:vAlign w:val="center"/>
          </w:tcPr>
          <w:p w14:paraId="5D58AE5E">
            <w:pPr>
              <w:widowControl/>
              <w:adjustRightInd w:val="0"/>
              <w:snapToGrid w:val="0"/>
              <w:spacing w:line="240" w:lineRule="auto"/>
              <w:jc w:val="center"/>
              <w:rPr>
                <w:rFonts w:hint="default" w:ascii="Times New Roman" w:hAnsi="Times New Roman" w:eastAsia="仿宋" w:cs="Times New Roman"/>
                <w:sz w:val="24"/>
                <w:szCs w:val="24"/>
              </w:rPr>
            </w:pPr>
          </w:p>
        </w:tc>
        <w:tc>
          <w:tcPr>
            <w:tcW w:w="1983" w:type="dxa"/>
            <w:noWrap w:val="0"/>
            <w:tcMar>
              <w:top w:w="28" w:type="dxa"/>
              <w:left w:w="28" w:type="dxa"/>
              <w:bottom w:w="28" w:type="dxa"/>
              <w:right w:w="28" w:type="dxa"/>
            </w:tcMar>
            <w:vAlign w:val="center"/>
          </w:tcPr>
          <w:p w14:paraId="5037C905">
            <w:pPr>
              <w:widowControl/>
              <w:adjustRightInd w:val="0"/>
              <w:snapToGrid w:val="0"/>
              <w:spacing w:line="240" w:lineRule="auto"/>
              <w:jc w:val="center"/>
              <w:rPr>
                <w:rFonts w:hint="default" w:ascii="Times New Roman" w:hAnsi="Times New Roman" w:eastAsia="仿宋" w:cs="Times New Roman"/>
                <w:sz w:val="24"/>
                <w:szCs w:val="24"/>
              </w:rPr>
            </w:pPr>
          </w:p>
        </w:tc>
      </w:tr>
      <w:tr w14:paraId="3C5297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386C5DA1">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12</w:t>
            </w:r>
          </w:p>
        </w:tc>
        <w:tc>
          <w:tcPr>
            <w:tcW w:w="2653" w:type="dxa"/>
            <w:noWrap w:val="0"/>
            <w:tcMar>
              <w:top w:w="28" w:type="dxa"/>
              <w:left w:w="28" w:type="dxa"/>
              <w:bottom w:w="28" w:type="dxa"/>
              <w:right w:w="28" w:type="dxa"/>
            </w:tcMar>
            <w:vAlign w:val="center"/>
          </w:tcPr>
          <w:p w14:paraId="6F87872D">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血液学科</w:t>
            </w:r>
          </w:p>
        </w:tc>
        <w:tc>
          <w:tcPr>
            <w:tcW w:w="549" w:type="dxa"/>
            <w:noWrap w:val="0"/>
            <w:tcMar>
              <w:top w:w="28" w:type="dxa"/>
              <w:left w:w="28" w:type="dxa"/>
              <w:bottom w:w="28" w:type="dxa"/>
              <w:right w:w="28" w:type="dxa"/>
            </w:tcMar>
            <w:vAlign w:val="center"/>
          </w:tcPr>
          <w:p w14:paraId="16B472D4">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32</w:t>
            </w:r>
          </w:p>
        </w:tc>
        <w:tc>
          <w:tcPr>
            <w:tcW w:w="2410" w:type="dxa"/>
            <w:noWrap w:val="0"/>
            <w:tcMar>
              <w:top w:w="28" w:type="dxa"/>
              <w:left w:w="28" w:type="dxa"/>
              <w:bottom w:w="28" w:type="dxa"/>
              <w:right w:w="28" w:type="dxa"/>
            </w:tcMar>
            <w:vAlign w:val="center"/>
          </w:tcPr>
          <w:p w14:paraId="052F975A">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口腔医学</w:t>
            </w:r>
          </w:p>
        </w:tc>
        <w:tc>
          <w:tcPr>
            <w:tcW w:w="533" w:type="dxa"/>
            <w:noWrap w:val="0"/>
            <w:tcMar>
              <w:top w:w="28" w:type="dxa"/>
              <w:left w:w="28" w:type="dxa"/>
              <w:bottom w:w="28" w:type="dxa"/>
              <w:right w:w="28" w:type="dxa"/>
            </w:tcMar>
            <w:vAlign w:val="center"/>
          </w:tcPr>
          <w:p w14:paraId="018E5FE8">
            <w:pPr>
              <w:widowControl/>
              <w:adjustRightInd w:val="0"/>
              <w:snapToGrid w:val="0"/>
              <w:spacing w:line="240" w:lineRule="auto"/>
              <w:jc w:val="center"/>
              <w:rPr>
                <w:rFonts w:hint="default" w:ascii="Times New Roman" w:hAnsi="Times New Roman" w:eastAsia="仿宋" w:cs="Times New Roman"/>
                <w:sz w:val="24"/>
                <w:szCs w:val="24"/>
              </w:rPr>
            </w:pPr>
          </w:p>
        </w:tc>
        <w:tc>
          <w:tcPr>
            <w:tcW w:w="1983" w:type="dxa"/>
            <w:noWrap w:val="0"/>
            <w:tcMar>
              <w:top w:w="28" w:type="dxa"/>
              <w:left w:w="28" w:type="dxa"/>
              <w:bottom w:w="28" w:type="dxa"/>
              <w:right w:w="28" w:type="dxa"/>
            </w:tcMar>
            <w:vAlign w:val="center"/>
          </w:tcPr>
          <w:p w14:paraId="1E6F661C">
            <w:pPr>
              <w:widowControl/>
              <w:adjustRightInd w:val="0"/>
              <w:snapToGrid w:val="0"/>
              <w:spacing w:line="240" w:lineRule="auto"/>
              <w:jc w:val="center"/>
              <w:rPr>
                <w:rFonts w:hint="default" w:ascii="Times New Roman" w:hAnsi="Times New Roman" w:eastAsia="仿宋" w:cs="Times New Roman"/>
                <w:sz w:val="24"/>
                <w:szCs w:val="24"/>
              </w:rPr>
            </w:pPr>
          </w:p>
        </w:tc>
      </w:tr>
      <w:tr w14:paraId="633A58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3EBC9A06">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13</w:t>
            </w:r>
          </w:p>
        </w:tc>
        <w:tc>
          <w:tcPr>
            <w:tcW w:w="2653" w:type="dxa"/>
            <w:noWrap w:val="0"/>
            <w:tcMar>
              <w:top w:w="28" w:type="dxa"/>
              <w:left w:w="28" w:type="dxa"/>
              <w:bottom w:w="28" w:type="dxa"/>
              <w:right w:w="28" w:type="dxa"/>
            </w:tcMar>
            <w:vAlign w:val="center"/>
          </w:tcPr>
          <w:p w14:paraId="2ADAC318">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肿瘤学</w:t>
            </w:r>
          </w:p>
        </w:tc>
        <w:tc>
          <w:tcPr>
            <w:tcW w:w="549" w:type="dxa"/>
            <w:noWrap w:val="0"/>
            <w:tcMar>
              <w:top w:w="28" w:type="dxa"/>
              <w:left w:w="28" w:type="dxa"/>
              <w:bottom w:w="28" w:type="dxa"/>
              <w:right w:w="28" w:type="dxa"/>
            </w:tcMar>
            <w:vAlign w:val="center"/>
          </w:tcPr>
          <w:p w14:paraId="1606FF69">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33</w:t>
            </w:r>
          </w:p>
        </w:tc>
        <w:tc>
          <w:tcPr>
            <w:tcW w:w="2410" w:type="dxa"/>
            <w:noWrap w:val="0"/>
            <w:tcMar>
              <w:top w:w="28" w:type="dxa"/>
              <w:left w:w="28" w:type="dxa"/>
              <w:bottom w:w="28" w:type="dxa"/>
              <w:right w:w="28" w:type="dxa"/>
            </w:tcMar>
            <w:vAlign w:val="center"/>
          </w:tcPr>
          <w:p w14:paraId="6A055332">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妇科、生殖系统\围生医学\新生儿</w:t>
            </w:r>
          </w:p>
        </w:tc>
        <w:tc>
          <w:tcPr>
            <w:tcW w:w="533" w:type="dxa"/>
            <w:noWrap w:val="0"/>
            <w:tcMar>
              <w:top w:w="28" w:type="dxa"/>
              <w:left w:w="28" w:type="dxa"/>
              <w:bottom w:w="28" w:type="dxa"/>
              <w:right w:w="28" w:type="dxa"/>
            </w:tcMar>
            <w:vAlign w:val="center"/>
          </w:tcPr>
          <w:p w14:paraId="2E5B249A">
            <w:pPr>
              <w:widowControl/>
              <w:adjustRightInd w:val="0"/>
              <w:snapToGrid w:val="0"/>
              <w:spacing w:line="240" w:lineRule="auto"/>
              <w:jc w:val="center"/>
              <w:rPr>
                <w:rFonts w:hint="default" w:ascii="Times New Roman" w:hAnsi="Times New Roman" w:eastAsia="仿宋" w:cs="Times New Roman"/>
                <w:sz w:val="24"/>
                <w:szCs w:val="24"/>
              </w:rPr>
            </w:pPr>
          </w:p>
        </w:tc>
        <w:tc>
          <w:tcPr>
            <w:tcW w:w="1983" w:type="dxa"/>
            <w:noWrap w:val="0"/>
            <w:tcMar>
              <w:top w:w="28" w:type="dxa"/>
              <w:left w:w="28" w:type="dxa"/>
              <w:bottom w:w="28" w:type="dxa"/>
              <w:right w:w="28" w:type="dxa"/>
            </w:tcMar>
            <w:vAlign w:val="center"/>
          </w:tcPr>
          <w:p w14:paraId="0A11C36A">
            <w:pPr>
              <w:widowControl/>
              <w:adjustRightInd w:val="0"/>
              <w:snapToGrid w:val="0"/>
              <w:spacing w:line="240" w:lineRule="auto"/>
              <w:jc w:val="center"/>
              <w:rPr>
                <w:rFonts w:hint="default" w:ascii="Times New Roman" w:hAnsi="Times New Roman" w:eastAsia="仿宋" w:cs="Times New Roman"/>
                <w:sz w:val="24"/>
                <w:szCs w:val="24"/>
              </w:rPr>
            </w:pPr>
          </w:p>
        </w:tc>
      </w:tr>
      <w:tr w14:paraId="09D763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5DBFA706">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14</w:t>
            </w:r>
          </w:p>
        </w:tc>
        <w:tc>
          <w:tcPr>
            <w:tcW w:w="2653" w:type="dxa"/>
            <w:noWrap w:val="0"/>
            <w:tcMar>
              <w:top w:w="28" w:type="dxa"/>
              <w:left w:w="28" w:type="dxa"/>
              <w:bottom w:w="28" w:type="dxa"/>
              <w:right w:w="28" w:type="dxa"/>
            </w:tcMar>
            <w:vAlign w:val="center"/>
          </w:tcPr>
          <w:p w14:paraId="6340E3A3">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老年医学</w:t>
            </w:r>
          </w:p>
        </w:tc>
        <w:tc>
          <w:tcPr>
            <w:tcW w:w="549" w:type="dxa"/>
            <w:noWrap w:val="0"/>
            <w:tcMar>
              <w:top w:w="28" w:type="dxa"/>
              <w:left w:w="28" w:type="dxa"/>
              <w:bottom w:w="28" w:type="dxa"/>
              <w:right w:w="28" w:type="dxa"/>
            </w:tcMar>
            <w:vAlign w:val="center"/>
          </w:tcPr>
          <w:p w14:paraId="2F0989F2">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34</w:t>
            </w:r>
          </w:p>
        </w:tc>
        <w:tc>
          <w:tcPr>
            <w:tcW w:w="2410" w:type="dxa"/>
            <w:noWrap w:val="0"/>
            <w:tcMar>
              <w:top w:w="28" w:type="dxa"/>
              <w:left w:w="28" w:type="dxa"/>
              <w:bottom w:w="28" w:type="dxa"/>
              <w:right w:w="28" w:type="dxa"/>
            </w:tcMar>
            <w:vAlign w:val="center"/>
          </w:tcPr>
          <w:p w14:paraId="08EA460B">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儿科学</w:t>
            </w:r>
          </w:p>
        </w:tc>
        <w:tc>
          <w:tcPr>
            <w:tcW w:w="533" w:type="dxa"/>
            <w:noWrap w:val="0"/>
            <w:tcMar>
              <w:top w:w="28" w:type="dxa"/>
              <w:left w:w="28" w:type="dxa"/>
              <w:bottom w:w="28" w:type="dxa"/>
              <w:right w:w="28" w:type="dxa"/>
            </w:tcMar>
            <w:vAlign w:val="center"/>
          </w:tcPr>
          <w:p w14:paraId="3D7CBE56">
            <w:pPr>
              <w:widowControl/>
              <w:adjustRightInd w:val="0"/>
              <w:snapToGrid w:val="0"/>
              <w:spacing w:line="240" w:lineRule="auto"/>
              <w:jc w:val="center"/>
              <w:rPr>
                <w:rFonts w:hint="default" w:ascii="Times New Roman" w:hAnsi="Times New Roman" w:eastAsia="仿宋" w:cs="Times New Roman"/>
                <w:sz w:val="24"/>
                <w:szCs w:val="24"/>
              </w:rPr>
            </w:pPr>
          </w:p>
        </w:tc>
        <w:tc>
          <w:tcPr>
            <w:tcW w:w="1983" w:type="dxa"/>
            <w:noWrap w:val="0"/>
            <w:tcMar>
              <w:top w:w="28" w:type="dxa"/>
              <w:left w:w="28" w:type="dxa"/>
              <w:bottom w:w="28" w:type="dxa"/>
              <w:right w:w="28" w:type="dxa"/>
            </w:tcMar>
            <w:vAlign w:val="center"/>
          </w:tcPr>
          <w:p w14:paraId="3D6022E8">
            <w:pPr>
              <w:widowControl/>
              <w:adjustRightInd w:val="0"/>
              <w:snapToGrid w:val="0"/>
              <w:spacing w:line="240" w:lineRule="auto"/>
              <w:jc w:val="center"/>
              <w:rPr>
                <w:rFonts w:hint="default" w:ascii="Times New Roman" w:hAnsi="Times New Roman" w:eastAsia="仿宋" w:cs="Times New Roman"/>
                <w:sz w:val="24"/>
                <w:szCs w:val="24"/>
              </w:rPr>
            </w:pPr>
          </w:p>
        </w:tc>
      </w:tr>
      <w:tr w14:paraId="312FB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170C71C2">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15</w:t>
            </w:r>
          </w:p>
        </w:tc>
        <w:tc>
          <w:tcPr>
            <w:tcW w:w="2653" w:type="dxa"/>
            <w:noWrap w:val="0"/>
            <w:tcMar>
              <w:top w:w="28" w:type="dxa"/>
              <w:left w:w="28" w:type="dxa"/>
              <w:bottom w:w="28" w:type="dxa"/>
              <w:right w:w="28" w:type="dxa"/>
            </w:tcMar>
            <w:vAlign w:val="center"/>
          </w:tcPr>
          <w:p w14:paraId="20F0F986">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风湿病学与自体免疫病学</w:t>
            </w:r>
          </w:p>
        </w:tc>
        <w:tc>
          <w:tcPr>
            <w:tcW w:w="549" w:type="dxa"/>
            <w:noWrap w:val="0"/>
            <w:tcMar>
              <w:top w:w="28" w:type="dxa"/>
              <w:left w:w="28" w:type="dxa"/>
              <w:bottom w:w="28" w:type="dxa"/>
              <w:right w:w="28" w:type="dxa"/>
            </w:tcMar>
            <w:vAlign w:val="center"/>
          </w:tcPr>
          <w:p w14:paraId="6CFD1698">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35</w:t>
            </w:r>
          </w:p>
        </w:tc>
        <w:tc>
          <w:tcPr>
            <w:tcW w:w="2410" w:type="dxa"/>
            <w:noWrap w:val="0"/>
            <w:tcMar>
              <w:top w:w="28" w:type="dxa"/>
              <w:left w:w="28" w:type="dxa"/>
              <w:bottom w:w="28" w:type="dxa"/>
              <w:right w:w="28" w:type="dxa"/>
            </w:tcMar>
            <w:vAlign w:val="center"/>
          </w:tcPr>
          <w:p w14:paraId="52B8D422">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骨科学\运动医学</w:t>
            </w:r>
          </w:p>
        </w:tc>
        <w:tc>
          <w:tcPr>
            <w:tcW w:w="533" w:type="dxa"/>
            <w:noWrap w:val="0"/>
            <w:tcMar>
              <w:top w:w="28" w:type="dxa"/>
              <w:left w:w="28" w:type="dxa"/>
              <w:bottom w:w="28" w:type="dxa"/>
              <w:right w:w="28" w:type="dxa"/>
            </w:tcMar>
            <w:vAlign w:val="center"/>
          </w:tcPr>
          <w:p w14:paraId="56598D92">
            <w:pPr>
              <w:widowControl/>
              <w:adjustRightInd w:val="0"/>
              <w:snapToGrid w:val="0"/>
              <w:spacing w:line="240" w:lineRule="auto"/>
              <w:jc w:val="center"/>
              <w:rPr>
                <w:rFonts w:hint="default" w:ascii="Times New Roman" w:hAnsi="Times New Roman" w:eastAsia="仿宋" w:cs="Times New Roman"/>
                <w:sz w:val="24"/>
                <w:szCs w:val="24"/>
              </w:rPr>
            </w:pPr>
          </w:p>
        </w:tc>
        <w:tc>
          <w:tcPr>
            <w:tcW w:w="1983" w:type="dxa"/>
            <w:noWrap w:val="0"/>
            <w:tcMar>
              <w:top w:w="28" w:type="dxa"/>
              <w:left w:w="28" w:type="dxa"/>
              <w:bottom w:w="28" w:type="dxa"/>
              <w:right w:w="28" w:type="dxa"/>
            </w:tcMar>
            <w:vAlign w:val="center"/>
          </w:tcPr>
          <w:p w14:paraId="6AAFEC2B">
            <w:pPr>
              <w:widowControl/>
              <w:adjustRightInd w:val="0"/>
              <w:snapToGrid w:val="0"/>
              <w:spacing w:line="240" w:lineRule="auto"/>
              <w:jc w:val="center"/>
              <w:rPr>
                <w:rFonts w:hint="default" w:ascii="Times New Roman" w:hAnsi="Times New Roman" w:eastAsia="仿宋" w:cs="Times New Roman"/>
                <w:sz w:val="24"/>
                <w:szCs w:val="24"/>
              </w:rPr>
            </w:pPr>
          </w:p>
        </w:tc>
      </w:tr>
      <w:tr w14:paraId="65A309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6C22E16A">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16</w:t>
            </w:r>
          </w:p>
        </w:tc>
        <w:tc>
          <w:tcPr>
            <w:tcW w:w="2653" w:type="dxa"/>
            <w:noWrap w:val="0"/>
            <w:tcMar>
              <w:top w:w="28" w:type="dxa"/>
              <w:left w:w="28" w:type="dxa"/>
              <w:bottom w:w="28" w:type="dxa"/>
              <w:right w:w="28" w:type="dxa"/>
            </w:tcMar>
            <w:vAlign w:val="center"/>
          </w:tcPr>
          <w:p w14:paraId="45CECA75">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医学免疫学</w:t>
            </w:r>
          </w:p>
        </w:tc>
        <w:tc>
          <w:tcPr>
            <w:tcW w:w="549" w:type="dxa"/>
            <w:noWrap w:val="0"/>
            <w:tcMar>
              <w:top w:w="28" w:type="dxa"/>
              <w:left w:w="28" w:type="dxa"/>
              <w:bottom w:w="28" w:type="dxa"/>
              <w:right w:w="28" w:type="dxa"/>
            </w:tcMar>
            <w:vAlign w:val="center"/>
          </w:tcPr>
          <w:p w14:paraId="67301D02">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36</w:t>
            </w:r>
          </w:p>
        </w:tc>
        <w:tc>
          <w:tcPr>
            <w:tcW w:w="2410" w:type="dxa"/>
            <w:noWrap w:val="0"/>
            <w:tcMar>
              <w:top w:w="28" w:type="dxa"/>
              <w:left w:w="28" w:type="dxa"/>
              <w:bottom w:w="28" w:type="dxa"/>
              <w:right w:w="28" w:type="dxa"/>
            </w:tcMar>
            <w:vAlign w:val="center"/>
          </w:tcPr>
          <w:p w14:paraId="50BC394C">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急重症医学\创伤\烧伤</w:t>
            </w:r>
          </w:p>
          <w:p w14:paraId="565C539E">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\整形</w:t>
            </w:r>
          </w:p>
        </w:tc>
        <w:tc>
          <w:tcPr>
            <w:tcW w:w="533" w:type="dxa"/>
            <w:noWrap w:val="0"/>
            <w:tcMar>
              <w:top w:w="28" w:type="dxa"/>
              <w:left w:w="28" w:type="dxa"/>
              <w:bottom w:w="28" w:type="dxa"/>
              <w:right w:w="28" w:type="dxa"/>
            </w:tcMar>
            <w:vAlign w:val="center"/>
          </w:tcPr>
          <w:p w14:paraId="6EB9653C">
            <w:pPr>
              <w:widowControl/>
              <w:adjustRightInd w:val="0"/>
              <w:snapToGrid w:val="0"/>
              <w:spacing w:line="240" w:lineRule="auto"/>
              <w:jc w:val="center"/>
              <w:rPr>
                <w:rFonts w:hint="default" w:ascii="Times New Roman" w:hAnsi="Times New Roman" w:eastAsia="仿宋" w:cs="Times New Roman"/>
                <w:sz w:val="24"/>
                <w:szCs w:val="24"/>
              </w:rPr>
            </w:pPr>
          </w:p>
        </w:tc>
        <w:tc>
          <w:tcPr>
            <w:tcW w:w="1983" w:type="dxa"/>
            <w:noWrap w:val="0"/>
            <w:tcMar>
              <w:top w:w="28" w:type="dxa"/>
              <w:left w:w="28" w:type="dxa"/>
              <w:bottom w:w="28" w:type="dxa"/>
              <w:right w:w="28" w:type="dxa"/>
            </w:tcMar>
            <w:vAlign w:val="center"/>
          </w:tcPr>
          <w:p w14:paraId="5733BA04">
            <w:pPr>
              <w:widowControl/>
              <w:adjustRightInd w:val="0"/>
              <w:snapToGrid w:val="0"/>
              <w:spacing w:line="240" w:lineRule="auto"/>
              <w:jc w:val="center"/>
              <w:rPr>
                <w:rFonts w:hint="default" w:ascii="Times New Roman" w:hAnsi="Times New Roman" w:eastAsia="仿宋" w:cs="Times New Roman"/>
                <w:sz w:val="24"/>
                <w:szCs w:val="24"/>
              </w:rPr>
            </w:pPr>
          </w:p>
        </w:tc>
      </w:tr>
      <w:tr w14:paraId="39A5F7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322C91AE">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17</w:t>
            </w:r>
          </w:p>
        </w:tc>
        <w:tc>
          <w:tcPr>
            <w:tcW w:w="2653" w:type="dxa"/>
            <w:noWrap w:val="0"/>
            <w:tcMar>
              <w:top w:w="28" w:type="dxa"/>
              <w:left w:w="28" w:type="dxa"/>
              <w:bottom w:w="28" w:type="dxa"/>
              <w:right w:w="28" w:type="dxa"/>
            </w:tcMar>
            <w:vAlign w:val="center"/>
          </w:tcPr>
          <w:p w14:paraId="3BE6142D">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皮肤病与性病学</w:t>
            </w:r>
          </w:p>
        </w:tc>
        <w:tc>
          <w:tcPr>
            <w:tcW w:w="549" w:type="dxa"/>
            <w:noWrap w:val="0"/>
            <w:tcMar>
              <w:top w:w="28" w:type="dxa"/>
              <w:left w:w="28" w:type="dxa"/>
              <w:bottom w:w="28" w:type="dxa"/>
              <w:right w:w="28" w:type="dxa"/>
            </w:tcMar>
            <w:vAlign w:val="center"/>
          </w:tcPr>
          <w:p w14:paraId="5B6FC24A">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37</w:t>
            </w:r>
          </w:p>
        </w:tc>
        <w:tc>
          <w:tcPr>
            <w:tcW w:w="2410" w:type="dxa"/>
            <w:noWrap w:val="0"/>
            <w:tcMar>
              <w:top w:w="28" w:type="dxa"/>
              <w:left w:w="28" w:type="dxa"/>
              <w:bottom w:w="28" w:type="dxa"/>
              <w:right w:w="28" w:type="dxa"/>
            </w:tcMar>
            <w:vAlign w:val="center"/>
          </w:tcPr>
          <w:p w14:paraId="51484EB9">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药学（药物学、药理学）</w:t>
            </w:r>
          </w:p>
        </w:tc>
        <w:tc>
          <w:tcPr>
            <w:tcW w:w="533" w:type="dxa"/>
            <w:noWrap w:val="0"/>
            <w:tcMar>
              <w:top w:w="28" w:type="dxa"/>
              <w:left w:w="28" w:type="dxa"/>
              <w:bottom w:w="28" w:type="dxa"/>
              <w:right w:w="28" w:type="dxa"/>
            </w:tcMar>
            <w:vAlign w:val="center"/>
          </w:tcPr>
          <w:p w14:paraId="708CDCC8">
            <w:pPr>
              <w:widowControl/>
              <w:adjustRightInd w:val="0"/>
              <w:snapToGrid w:val="0"/>
              <w:spacing w:line="240" w:lineRule="auto"/>
              <w:jc w:val="center"/>
              <w:rPr>
                <w:rFonts w:hint="default" w:ascii="Times New Roman" w:hAnsi="Times New Roman" w:eastAsia="仿宋" w:cs="Times New Roman"/>
                <w:sz w:val="24"/>
                <w:szCs w:val="24"/>
              </w:rPr>
            </w:pPr>
          </w:p>
        </w:tc>
        <w:tc>
          <w:tcPr>
            <w:tcW w:w="1983" w:type="dxa"/>
            <w:noWrap w:val="0"/>
            <w:tcMar>
              <w:top w:w="28" w:type="dxa"/>
              <w:left w:w="28" w:type="dxa"/>
              <w:bottom w:w="28" w:type="dxa"/>
              <w:right w:w="28" w:type="dxa"/>
            </w:tcMar>
            <w:vAlign w:val="center"/>
          </w:tcPr>
          <w:p w14:paraId="61D50C3B">
            <w:pPr>
              <w:widowControl/>
              <w:adjustRightInd w:val="0"/>
              <w:snapToGrid w:val="0"/>
              <w:spacing w:line="240" w:lineRule="auto"/>
              <w:jc w:val="center"/>
              <w:rPr>
                <w:rFonts w:hint="default" w:ascii="Times New Roman" w:hAnsi="Times New Roman" w:eastAsia="仿宋" w:cs="Times New Roman"/>
                <w:sz w:val="24"/>
                <w:szCs w:val="24"/>
              </w:rPr>
            </w:pPr>
          </w:p>
        </w:tc>
      </w:tr>
      <w:tr w14:paraId="3DB9E1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28016387">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18</w:t>
            </w:r>
          </w:p>
        </w:tc>
        <w:tc>
          <w:tcPr>
            <w:tcW w:w="2653" w:type="dxa"/>
            <w:noWrap w:val="0"/>
            <w:tcMar>
              <w:top w:w="28" w:type="dxa"/>
              <w:left w:w="28" w:type="dxa"/>
              <w:bottom w:w="28" w:type="dxa"/>
              <w:right w:w="28" w:type="dxa"/>
            </w:tcMar>
            <w:vAlign w:val="center"/>
          </w:tcPr>
          <w:p w14:paraId="3DD5EAB5">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全科医学</w:t>
            </w:r>
          </w:p>
        </w:tc>
        <w:tc>
          <w:tcPr>
            <w:tcW w:w="549" w:type="dxa"/>
            <w:noWrap w:val="0"/>
            <w:tcMar>
              <w:top w:w="28" w:type="dxa"/>
              <w:left w:w="28" w:type="dxa"/>
              <w:bottom w:w="28" w:type="dxa"/>
              <w:right w:w="28" w:type="dxa"/>
            </w:tcMar>
            <w:vAlign w:val="center"/>
          </w:tcPr>
          <w:p w14:paraId="1884F4E9">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38</w:t>
            </w:r>
          </w:p>
        </w:tc>
        <w:tc>
          <w:tcPr>
            <w:tcW w:w="2410" w:type="dxa"/>
            <w:noWrap w:val="0"/>
            <w:tcMar>
              <w:top w:w="28" w:type="dxa"/>
              <w:left w:w="28" w:type="dxa"/>
              <w:bottom w:w="28" w:type="dxa"/>
              <w:right w:w="28" w:type="dxa"/>
            </w:tcMar>
            <w:vAlign w:val="center"/>
          </w:tcPr>
          <w:p w14:paraId="2CB28886">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麻醉学</w:t>
            </w:r>
          </w:p>
        </w:tc>
        <w:tc>
          <w:tcPr>
            <w:tcW w:w="533" w:type="dxa"/>
            <w:noWrap w:val="0"/>
            <w:tcMar>
              <w:top w:w="28" w:type="dxa"/>
              <w:left w:w="28" w:type="dxa"/>
              <w:bottom w:w="28" w:type="dxa"/>
              <w:right w:w="28" w:type="dxa"/>
            </w:tcMar>
            <w:vAlign w:val="center"/>
          </w:tcPr>
          <w:p w14:paraId="757633AE">
            <w:pPr>
              <w:widowControl/>
              <w:adjustRightInd w:val="0"/>
              <w:snapToGrid w:val="0"/>
              <w:spacing w:line="240" w:lineRule="auto"/>
              <w:jc w:val="center"/>
              <w:rPr>
                <w:rFonts w:hint="default" w:ascii="Times New Roman" w:hAnsi="Times New Roman" w:eastAsia="仿宋" w:cs="Times New Roman"/>
                <w:sz w:val="24"/>
                <w:szCs w:val="24"/>
              </w:rPr>
            </w:pPr>
          </w:p>
        </w:tc>
        <w:tc>
          <w:tcPr>
            <w:tcW w:w="1983" w:type="dxa"/>
            <w:noWrap w:val="0"/>
            <w:tcMar>
              <w:top w:w="28" w:type="dxa"/>
              <w:left w:w="28" w:type="dxa"/>
              <w:bottom w:w="28" w:type="dxa"/>
              <w:right w:w="28" w:type="dxa"/>
            </w:tcMar>
            <w:vAlign w:val="center"/>
          </w:tcPr>
          <w:p w14:paraId="033D9F93">
            <w:pPr>
              <w:widowControl/>
              <w:adjustRightInd w:val="0"/>
              <w:snapToGrid w:val="0"/>
              <w:spacing w:line="240" w:lineRule="auto"/>
              <w:jc w:val="center"/>
              <w:rPr>
                <w:rFonts w:hint="default" w:ascii="Times New Roman" w:hAnsi="Times New Roman" w:eastAsia="仿宋" w:cs="Times New Roman"/>
                <w:sz w:val="24"/>
                <w:szCs w:val="24"/>
              </w:rPr>
            </w:pPr>
          </w:p>
        </w:tc>
      </w:tr>
      <w:tr w14:paraId="6259C1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25ACE53E">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19</w:t>
            </w:r>
          </w:p>
        </w:tc>
        <w:tc>
          <w:tcPr>
            <w:tcW w:w="2653" w:type="dxa"/>
            <w:noWrap w:val="0"/>
            <w:tcMar>
              <w:top w:w="28" w:type="dxa"/>
              <w:left w:w="28" w:type="dxa"/>
              <w:bottom w:w="28" w:type="dxa"/>
              <w:right w:w="28" w:type="dxa"/>
            </w:tcMar>
            <w:vAlign w:val="center"/>
          </w:tcPr>
          <w:p w14:paraId="47F314D5">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普外科</w:t>
            </w:r>
          </w:p>
        </w:tc>
        <w:tc>
          <w:tcPr>
            <w:tcW w:w="549" w:type="dxa"/>
            <w:noWrap w:val="0"/>
            <w:tcMar>
              <w:top w:w="28" w:type="dxa"/>
              <w:left w:w="28" w:type="dxa"/>
              <w:bottom w:w="28" w:type="dxa"/>
              <w:right w:w="28" w:type="dxa"/>
            </w:tcMar>
            <w:vAlign w:val="center"/>
          </w:tcPr>
          <w:p w14:paraId="3098068E">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39</w:t>
            </w:r>
          </w:p>
        </w:tc>
        <w:tc>
          <w:tcPr>
            <w:tcW w:w="2410" w:type="dxa"/>
            <w:noWrap w:val="0"/>
            <w:tcMar>
              <w:top w:w="28" w:type="dxa"/>
              <w:left w:w="28" w:type="dxa"/>
              <w:bottom w:w="28" w:type="dxa"/>
              <w:right w:w="28" w:type="dxa"/>
            </w:tcMar>
            <w:vAlign w:val="center"/>
          </w:tcPr>
          <w:p w14:paraId="5705CE5E">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法医学</w:t>
            </w:r>
          </w:p>
        </w:tc>
        <w:tc>
          <w:tcPr>
            <w:tcW w:w="533" w:type="dxa"/>
            <w:noWrap w:val="0"/>
            <w:tcMar>
              <w:top w:w="28" w:type="dxa"/>
              <w:left w:w="28" w:type="dxa"/>
              <w:bottom w:w="28" w:type="dxa"/>
              <w:right w:w="28" w:type="dxa"/>
            </w:tcMar>
            <w:vAlign w:val="center"/>
          </w:tcPr>
          <w:p w14:paraId="5FCBFD71">
            <w:pPr>
              <w:widowControl/>
              <w:adjustRightInd w:val="0"/>
              <w:snapToGrid w:val="0"/>
              <w:spacing w:line="240" w:lineRule="auto"/>
              <w:jc w:val="center"/>
              <w:rPr>
                <w:rFonts w:hint="default" w:ascii="Times New Roman" w:hAnsi="Times New Roman" w:eastAsia="仿宋" w:cs="Times New Roman"/>
                <w:sz w:val="24"/>
                <w:szCs w:val="24"/>
              </w:rPr>
            </w:pPr>
          </w:p>
        </w:tc>
        <w:tc>
          <w:tcPr>
            <w:tcW w:w="1983" w:type="dxa"/>
            <w:noWrap w:val="0"/>
            <w:tcMar>
              <w:top w:w="28" w:type="dxa"/>
              <w:left w:w="28" w:type="dxa"/>
              <w:bottom w:w="28" w:type="dxa"/>
              <w:right w:w="28" w:type="dxa"/>
            </w:tcMar>
            <w:vAlign w:val="center"/>
          </w:tcPr>
          <w:p w14:paraId="7C24E4A5">
            <w:pPr>
              <w:widowControl/>
              <w:adjustRightInd w:val="0"/>
              <w:snapToGrid w:val="0"/>
              <w:spacing w:line="240" w:lineRule="auto"/>
              <w:jc w:val="center"/>
              <w:rPr>
                <w:rFonts w:hint="default" w:ascii="Times New Roman" w:hAnsi="Times New Roman" w:eastAsia="仿宋" w:cs="Times New Roman"/>
                <w:sz w:val="24"/>
                <w:szCs w:val="24"/>
              </w:rPr>
            </w:pPr>
          </w:p>
        </w:tc>
      </w:tr>
      <w:tr w14:paraId="257500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97" w:type="dxa"/>
            <w:noWrap w:val="0"/>
            <w:tcMar>
              <w:top w:w="28" w:type="dxa"/>
              <w:left w:w="28" w:type="dxa"/>
              <w:bottom w:w="28" w:type="dxa"/>
              <w:right w:w="28" w:type="dxa"/>
            </w:tcMar>
            <w:vAlign w:val="center"/>
          </w:tcPr>
          <w:p w14:paraId="54C444B6">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20</w:t>
            </w:r>
          </w:p>
        </w:tc>
        <w:tc>
          <w:tcPr>
            <w:tcW w:w="2653" w:type="dxa"/>
            <w:noWrap w:val="0"/>
            <w:tcMar>
              <w:top w:w="28" w:type="dxa"/>
              <w:left w:w="28" w:type="dxa"/>
              <w:bottom w:w="28" w:type="dxa"/>
              <w:right w:w="28" w:type="dxa"/>
            </w:tcMar>
            <w:vAlign w:val="center"/>
          </w:tcPr>
          <w:p w14:paraId="793EF4A5">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胸心外科学</w:t>
            </w:r>
          </w:p>
        </w:tc>
        <w:tc>
          <w:tcPr>
            <w:tcW w:w="549" w:type="dxa"/>
            <w:noWrap w:val="0"/>
            <w:tcMar>
              <w:top w:w="28" w:type="dxa"/>
              <w:left w:w="28" w:type="dxa"/>
              <w:bottom w:w="28" w:type="dxa"/>
              <w:right w:w="28" w:type="dxa"/>
            </w:tcMar>
            <w:vAlign w:val="center"/>
          </w:tcPr>
          <w:p w14:paraId="26AABCBB">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40</w:t>
            </w:r>
          </w:p>
        </w:tc>
        <w:tc>
          <w:tcPr>
            <w:tcW w:w="2410" w:type="dxa"/>
            <w:noWrap w:val="0"/>
            <w:tcMar>
              <w:top w:w="28" w:type="dxa"/>
              <w:left w:w="28" w:type="dxa"/>
              <w:bottom w:w="28" w:type="dxa"/>
              <w:right w:w="28" w:type="dxa"/>
            </w:tcMar>
            <w:vAlign w:val="center"/>
          </w:tcPr>
          <w:p w14:paraId="5912771A">
            <w:pPr>
              <w:widowControl/>
              <w:adjustRightInd w:val="0"/>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护理学</w:t>
            </w:r>
          </w:p>
        </w:tc>
        <w:tc>
          <w:tcPr>
            <w:tcW w:w="533" w:type="dxa"/>
            <w:noWrap w:val="0"/>
            <w:tcMar>
              <w:top w:w="28" w:type="dxa"/>
              <w:left w:w="28" w:type="dxa"/>
              <w:bottom w:w="28" w:type="dxa"/>
              <w:right w:w="28" w:type="dxa"/>
            </w:tcMar>
            <w:vAlign w:val="center"/>
          </w:tcPr>
          <w:p w14:paraId="234E285A">
            <w:pPr>
              <w:widowControl/>
              <w:adjustRightInd w:val="0"/>
              <w:snapToGrid w:val="0"/>
              <w:spacing w:line="240" w:lineRule="auto"/>
              <w:jc w:val="center"/>
              <w:rPr>
                <w:rFonts w:hint="default" w:ascii="Times New Roman" w:hAnsi="Times New Roman" w:eastAsia="仿宋" w:cs="Times New Roman"/>
                <w:sz w:val="24"/>
                <w:szCs w:val="24"/>
              </w:rPr>
            </w:pPr>
          </w:p>
        </w:tc>
        <w:tc>
          <w:tcPr>
            <w:tcW w:w="1983" w:type="dxa"/>
            <w:noWrap w:val="0"/>
            <w:tcMar>
              <w:top w:w="28" w:type="dxa"/>
              <w:left w:w="28" w:type="dxa"/>
              <w:bottom w:w="28" w:type="dxa"/>
              <w:right w:w="28" w:type="dxa"/>
            </w:tcMar>
            <w:vAlign w:val="center"/>
          </w:tcPr>
          <w:p w14:paraId="1685BC16">
            <w:pPr>
              <w:widowControl/>
              <w:adjustRightInd w:val="0"/>
              <w:snapToGrid w:val="0"/>
              <w:spacing w:line="240" w:lineRule="auto"/>
              <w:jc w:val="center"/>
              <w:rPr>
                <w:rFonts w:hint="default" w:ascii="Times New Roman" w:hAnsi="Times New Roman" w:eastAsia="仿宋" w:cs="Times New Roman"/>
                <w:sz w:val="24"/>
                <w:szCs w:val="24"/>
              </w:rPr>
            </w:pPr>
          </w:p>
        </w:tc>
      </w:tr>
    </w:tbl>
    <w:p w14:paraId="75CE4B35">
      <w:pPr>
        <w:spacing w:line="560" w:lineRule="exact"/>
        <w:jc w:val="left"/>
        <w:rPr>
          <w:rFonts w:hint="default" w:ascii="Times New Roman" w:hAnsi="Times New Roman" w:eastAsia="方正小标宋简体" w:cs="Times New Roman"/>
          <w:b w:val="0"/>
          <w:bCs w:val="0"/>
          <w:i w:val="0"/>
          <w:iCs w:val="0"/>
          <w:caps w:val="0"/>
          <w:spacing w:val="8"/>
          <w:sz w:val="44"/>
          <w:szCs w:val="44"/>
          <w:shd w:val="clear" w:fill="FFFFFF"/>
          <w:lang w:val="en-US" w:eastAsia="zh-CN"/>
        </w:rPr>
        <w:sectPr>
          <w:pgSz w:w="11906" w:h="16838"/>
          <w:pgMar w:top="1814" w:right="1474" w:bottom="1701" w:left="1474" w:header="851" w:footer="1531" w:gutter="0"/>
          <w:pgNumType w:fmt="decimal"/>
          <w:cols w:space="425" w:num="1"/>
          <w:docGrid w:type="lines" w:linePitch="312" w:charSpace="0"/>
        </w:sectPr>
      </w:pPr>
      <w:bookmarkStart w:id="1" w:name="_GoBack"/>
      <w:bookmarkEnd w:id="1"/>
    </w:p>
    <w:p w14:paraId="7A35EC99">
      <w:pPr>
        <w:numPr>
          <w:ilvl w:val="0"/>
          <w:numId w:val="0"/>
        </w:numPr>
        <w:spacing w:line="560" w:lineRule="exact"/>
        <w:rPr>
          <w:rFonts w:hint="default" w:ascii="Times New Roman" w:hAnsi="Times New Roman" w:eastAsia="仿宋_GB2312" w:cs="Times New Roman"/>
          <w:b w:val="0"/>
          <w:bCs w:val="0"/>
          <w:i w:val="0"/>
          <w:iCs w:val="0"/>
          <w:caps w:val="0"/>
          <w:spacing w:val="0"/>
          <w:sz w:val="32"/>
          <w:szCs w:val="32"/>
          <w:shd w:val="clear" w:fill="auto"/>
          <w:lang w:val="en-US" w:eastAsia="zh-CN" w:bidi="ar"/>
        </w:rPr>
      </w:pPr>
    </w:p>
    <w:sectPr>
      <w:pgSz w:w="11906" w:h="16838"/>
      <w:pgMar w:top="1814" w:right="1474" w:bottom="1701" w:left="1474" w:header="851" w:footer="153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TimesNewRomanPSMT">
    <w:altName w:val="Times New Roman"/>
    <w:panose1 w:val="00000000000000000000"/>
    <w:charset w:val="00"/>
    <w:family w:val="auto"/>
    <w:pitch w:val="default"/>
    <w:sig w:usb0="00000000" w:usb1="00000000" w:usb2="00000000" w:usb3="00000000" w:csb0="00000000" w:csb1="00000000"/>
  </w:font>
  <w:font w:name="FangSong_GB2312">
    <w:altName w:val="仿宋_GB2312"/>
    <w:panose1 w:val="02010609060101010101"/>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017D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5F4ABF">
                          <w:pPr>
                            <w:pStyle w:val="6"/>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D5F4ABF">
                    <w:pPr>
                      <w:pStyle w:val="6"/>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5B691C"/>
    <w:multiLevelType w:val="singleLevel"/>
    <w:tmpl w:val="A05B691C"/>
    <w:lvl w:ilvl="0" w:tentative="0">
      <w:start w:val="506"/>
      <w:numFmt w:val="decimal"/>
      <w:lvlText w:val="%1."/>
      <w:lvlJc w:val="left"/>
      <w:pPr>
        <w:tabs>
          <w:tab w:val="left" w:pos="312"/>
        </w:tabs>
      </w:pPr>
    </w:lvl>
  </w:abstractNum>
  <w:abstractNum w:abstractNumId="1">
    <w:nsid w:val="D3F790A9"/>
    <w:multiLevelType w:val="singleLevel"/>
    <w:tmpl w:val="D3F790A9"/>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E7A89"/>
    <w:rsid w:val="013D40D8"/>
    <w:rsid w:val="0170404F"/>
    <w:rsid w:val="01D63896"/>
    <w:rsid w:val="01FF0DD2"/>
    <w:rsid w:val="020A29E6"/>
    <w:rsid w:val="022B40C3"/>
    <w:rsid w:val="02316129"/>
    <w:rsid w:val="0319180E"/>
    <w:rsid w:val="036D482C"/>
    <w:rsid w:val="03D21FD2"/>
    <w:rsid w:val="04953D64"/>
    <w:rsid w:val="04CD1839"/>
    <w:rsid w:val="05F94CFC"/>
    <w:rsid w:val="060D6A73"/>
    <w:rsid w:val="064321EB"/>
    <w:rsid w:val="07746E01"/>
    <w:rsid w:val="07802062"/>
    <w:rsid w:val="07FF37CD"/>
    <w:rsid w:val="087F4E85"/>
    <w:rsid w:val="08B639B0"/>
    <w:rsid w:val="095E1B17"/>
    <w:rsid w:val="09E07C7B"/>
    <w:rsid w:val="0ADF2164"/>
    <w:rsid w:val="0AEC6126"/>
    <w:rsid w:val="0B434C20"/>
    <w:rsid w:val="0BBF03D1"/>
    <w:rsid w:val="0C016267"/>
    <w:rsid w:val="0DBA3094"/>
    <w:rsid w:val="0DCA16FB"/>
    <w:rsid w:val="0E9616CE"/>
    <w:rsid w:val="0EEF0710"/>
    <w:rsid w:val="0F0F11BE"/>
    <w:rsid w:val="0F394008"/>
    <w:rsid w:val="10511251"/>
    <w:rsid w:val="10537FD8"/>
    <w:rsid w:val="10994EC9"/>
    <w:rsid w:val="10A10E9D"/>
    <w:rsid w:val="120F683F"/>
    <w:rsid w:val="12117034"/>
    <w:rsid w:val="12E642C5"/>
    <w:rsid w:val="138C7281"/>
    <w:rsid w:val="139129A8"/>
    <w:rsid w:val="139C67BB"/>
    <w:rsid w:val="14C36CD2"/>
    <w:rsid w:val="14C74A4D"/>
    <w:rsid w:val="151C7F30"/>
    <w:rsid w:val="155032B7"/>
    <w:rsid w:val="16636836"/>
    <w:rsid w:val="1793537B"/>
    <w:rsid w:val="18294330"/>
    <w:rsid w:val="182E3C10"/>
    <w:rsid w:val="18345F44"/>
    <w:rsid w:val="183D6854"/>
    <w:rsid w:val="188A6953"/>
    <w:rsid w:val="18E759E8"/>
    <w:rsid w:val="1979128B"/>
    <w:rsid w:val="1AFD66F4"/>
    <w:rsid w:val="1B0424DF"/>
    <w:rsid w:val="1B835D4B"/>
    <w:rsid w:val="1B854DF9"/>
    <w:rsid w:val="1BF2725A"/>
    <w:rsid w:val="1C016C3F"/>
    <w:rsid w:val="1C543106"/>
    <w:rsid w:val="1D456AFB"/>
    <w:rsid w:val="1D4A019B"/>
    <w:rsid w:val="1D4A7116"/>
    <w:rsid w:val="1D683CF9"/>
    <w:rsid w:val="1DAA72BB"/>
    <w:rsid w:val="1E146D3B"/>
    <w:rsid w:val="1E3358A4"/>
    <w:rsid w:val="1EE6343F"/>
    <w:rsid w:val="1FAB1C67"/>
    <w:rsid w:val="20267ED1"/>
    <w:rsid w:val="20627919"/>
    <w:rsid w:val="20724974"/>
    <w:rsid w:val="23E0490E"/>
    <w:rsid w:val="24093437"/>
    <w:rsid w:val="24F05029"/>
    <w:rsid w:val="257858B7"/>
    <w:rsid w:val="258A7BD4"/>
    <w:rsid w:val="25E021C0"/>
    <w:rsid w:val="26574FB2"/>
    <w:rsid w:val="26BD0F66"/>
    <w:rsid w:val="272720A5"/>
    <w:rsid w:val="272A709A"/>
    <w:rsid w:val="27537CDD"/>
    <w:rsid w:val="27BE60C1"/>
    <w:rsid w:val="27E32A7D"/>
    <w:rsid w:val="28075F54"/>
    <w:rsid w:val="28662792"/>
    <w:rsid w:val="286C74DE"/>
    <w:rsid w:val="291C3C70"/>
    <w:rsid w:val="29BE6E8B"/>
    <w:rsid w:val="29E83790"/>
    <w:rsid w:val="2A132E42"/>
    <w:rsid w:val="2A2E0C3A"/>
    <w:rsid w:val="2A4D0B0D"/>
    <w:rsid w:val="2A790107"/>
    <w:rsid w:val="2CF37669"/>
    <w:rsid w:val="2D4C4ADE"/>
    <w:rsid w:val="2D760F49"/>
    <w:rsid w:val="2E447B6C"/>
    <w:rsid w:val="2EB67F7C"/>
    <w:rsid w:val="30033D52"/>
    <w:rsid w:val="30A45AD9"/>
    <w:rsid w:val="30C13DA9"/>
    <w:rsid w:val="30E31097"/>
    <w:rsid w:val="30F96868"/>
    <w:rsid w:val="31CA31C4"/>
    <w:rsid w:val="33135140"/>
    <w:rsid w:val="33AB1C16"/>
    <w:rsid w:val="34565BE7"/>
    <w:rsid w:val="34BD3098"/>
    <w:rsid w:val="365D0BBE"/>
    <w:rsid w:val="380F1889"/>
    <w:rsid w:val="388C0703"/>
    <w:rsid w:val="39C91A0C"/>
    <w:rsid w:val="3A6058D6"/>
    <w:rsid w:val="3AAA2D68"/>
    <w:rsid w:val="3ACE0108"/>
    <w:rsid w:val="3BE42FED"/>
    <w:rsid w:val="3CC60243"/>
    <w:rsid w:val="3D9425AC"/>
    <w:rsid w:val="3E242D59"/>
    <w:rsid w:val="3E675770"/>
    <w:rsid w:val="3EA477D4"/>
    <w:rsid w:val="3EC66663"/>
    <w:rsid w:val="3F6D697B"/>
    <w:rsid w:val="3F6F1933"/>
    <w:rsid w:val="40173E32"/>
    <w:rsid w:val="41205969"/>
    <w:rsid w:val="41831962"/>
    <w:rsid w:val="41AE11D8"/>
    <w:rsid w:val="41B124B6"/>
    <w:rsid w:val="41CB7FA5"/>
    <w:rsid w:val="41CD30FD"/>
    <w:rsid w:val="437C436D"/>
    <w:rsid w:val="44427364"/>
    <w:rsid w:val="44E2765E"/>
    <w:rsid w:val="460B799F"/>
    <w:rsid w:val="465A4A0E"/>
    <w:rsid w:val="46F830F8"/>
    <w:rsid w:val="47AC51A3"/>
    <w:rsid w:val="48302E11"/>
    <w:rsid w:val="48605F4B"/>
    <w:rsid w:val="48746ABB"/>
    <w:rsid w:val="487E2EFD"/>
    <w:rsid w:val="48E44DA1"/>
    <w:rsid w:val="496E6B9D"/>
    <w:rsid w:val="4B6A194A"/>
    <w:rsid w:val="4BB42ABF"/>
    <w:rsid w:val="4BE0268A"/>
    <w:rsid w:val="4C3125A7"/>
    <w:rsid w:val="4C5C4F21"/>
    <w:rsid w:val="4C60645B"/>
    <w:rsid w:val="4D010BBD"/>
    <w:rsid w:val="4D6A4991"/>
    <w:rsid w:val="4D903617"/>
    <w:rsid w:val="4DCF13D9"/>
    <w:rsid w:val="4E1F09BA"/>
    <w:rsid w:val="4E345EE7"/>
    <w:rsid w:val="4E5C70EB"/>
    <w:rsid w:val="4EC82EEA"/>
    <w:rsid w:val="4FF727BF"/>
    <w:rsid w:val="5001570E"/>
    <w:rsid w:val="504A0CC1"/>
    <w:rsid w:val="507B24B3"/>
    <w:rsid w:val="50DA12C4"/>
    <w:rsid w:val="517A073C"/>
    <w:rsid w:val="521E31BF"/>
    <w:rsid w:val="52392D6D"/>
    <w:rsid w:val="52A12522"/>
    <w:rsid w:val="53BB7D32"/>
    <w:rsid w:val="546728D9"/>
    <w:rsid w:val="54867968"/>
    <w:rsid w:val="548B2F99"/>
    <w:rsid w:val="54A3631C"/>
    <w:rsid w:val="54EF3267"/>
    <w:rsid w:val="553C49CA"/>
    <w:rsid w:val="557355CF"/>
    <w:rsid w:val="55CA70E8"/>
    <w:rsid w:val="564D31A3"/>
    <w:rsid w:val="56670CF5"/>
    <w:rsid w:val="56F63EB6"/>
    <w:rsid w:val="57B2268A"/>
    <w:rsid w:val="57F541C9"/>
    <w:rsid w:val="587F34F3"/>
    <w:rsid w:val="58AB28B9"/>
    <w:rsid w:val="58CD57C0"/>
    <w:rsid w:val="59265E4F"/>
    <w:rsid w:val="59D836F4"/>
    <w:rsid w:val="5A0A4993"/>
    <w:rsid w:val="5BF13D64"/>
    <w:rsid w:val="5D4D7217"/>
    <w:rsid w:val="5D6821A5"/>
    <w:rsid w:val="5DF04B2E"/>
    <w:rsid w:val="5E324CBD"/>
    <w:rsid w:val="5E3B2978"/>
    <w:rsid w:val="5E9E26C8"/>
    <w:rsid w:val="5EFD54C0"/>
    <w:rsid w:val="5F054315"/>
    <w:rsid w:val="5F6526F8"/>
    <w:rsid w:val="60522285"/>
    <w:rsid w:val="60E61309"/>
    <w:rsid w:val="60ED76AE"/>
    <w:rsid w:val="61CF61F9"/>
    <w:rsid w:val="625C68EC"/>
    <w:rsid w:val="62B43279"/>
    <w:rsid w:val="63180324"/>
    <w:rsid w:val="63652C4A"/>
    <w:rsid w:val="64787D9F"/>
    <w:rsid w:val="6614732E"/>
    <w:rsid w:val="662D56C9"/>
    <w:rsid w:val="66B4528C"/>
    <w:rsid w:val="671761D8"/>
    <w:rsid w:val="671F6AA4"/>
    <w:rsid w:val="67D61813"/>
    <w:rsid w:val="685221B2"/>
    <w:rsid w:val="68523A33"/>
    <w:rsid w:val="685F43C3"/>
    <w:rsid w:val="68BA7285"/>
    <w:rsid w:val="68F95C86"/>
    <w:rsid w:val="699D31A0"/>
    <w:rsid w:val="6B3455FE"/>
    <w:rsid w:val="6B5369C5"/>
    <w:rsid w:val="6BA42B26"/>
    <w:rsid w:val="6C114498"/>
    <w:rsid w:val="6CCD4A11"/>
    <w:rsid w:val="6D0A40B3"/>
    <w:rsid w:val="6D752DA1"/>
    <w:rsid w:val="6D87653E"/>
    <w:rsid w:val="6DC428BB"/>
    <w:rsid w:val="6E807D09"/>
    <w:rsid w:val="6EB56FB1"/>
    <w:rsid w:val="6EB94A45"/>
    <w:rsid w:val="6F30637E"/>
    <w:rsid w:val="70134C80"/>
    <w:rsid w:val="70A33376"/>
    <w:rsid w:val="70B76860"/>
    <w:rsid w:val="70E61887"/>
    <w:rsid w:val="71286A35"/>
    <w:rsid w:val="714A3FD1"/>
    <w:rsid w:val="717E5165"/>
    <w:rsid w:val="719F1EF7"/>
    <w:rsid w:val="71E95EF1"/>
    <w:rsid w:val="71EE76F7"/>
    <w:rsid w:val="72345FDA"/>
    <w:rsid w:val="7255764E"/>
    <w:rsid w:val="73A14B3F"/>
    <w:rsid w:val="744F20F3"/>
    <w:rsid w:val="746E79C9"/>
    <w:rsid w:val="74F60CF4"/>
    <w:rsid w:val="75243D99"/>
    <w:rsid w:val="7556268A"/>
    <w:rsid w:val="75743D9F"/>
    <w:rsid w:val="75973F1C"/>
    <w:rsid w:val="761107C1"/>
    <w:rsid w:val="762978E9"/>
    <w:rsid w:val="768E6981"/>
    <w:rsid w:val="76933041"/>
    <w:rsid w:val="76945F56"/>
    <w:rsid w:val="76DF7810"/>
    <w:rsid w:val="770A1659"/>
    <w:rsid w:val="77704761"/>
    <w:rsid w:val="779078B9"/>
    <w:rsid w:val="77DC19B1"/>
    <w:rsid w:val="77F0074F"/>
    <w:rsid w:val="78A21BA4"/>
    <w:rsid w:val="78CB7157"/>
    <w:rsid w:val="7AA06F64"/>
    <w:rsid w:val="7ACD1D04"/>
    <w:rsid w:val="7AE63A3F"/>
    <w:rsid w:val="7AF27D45"/>
    <w:rsid w:val="7B0D6371"/>
    <w:rsid w:val="7D0B25B3"/>
    <w:rsid w:val="7D204AD7"/>
    <w:rsid w:val="7D38437C"/>
    <w:rsid w:val="7D9F33FA"/>
    <w:rsid w:val="7DA97EE3"/>
    <w:rsid w:val="7E1318DE"/>
    <w:rsid w:val="7ED666D5"/>
    <w:rsid w:val="7FC53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宋体" w:cs="Times New Roman"/>
      <w:b/>
      <w:spacing w:val="-4"/>
      <w:sz w:val="32"/>
      <w:szCs w:val="20"/>
    </w:rPr>
  </w:style>
  <w:style w:type="paragraph" w:styleId="4">
    <w:name w:val="heading 3"/>
    <w:basedOn w:val="1"/>
    <w:next w:val="1"/>
    <w:qFormat/>
    <w:uiPriority w:val="0"/>
    <w:pPr>
      <w:keepNext/>
      <w:keepLines/>
      <w:spacing w:before="260" w:beforeLines="0" w:after="260" w:afterLines="0" w:line="413" w:lineRule="auto"/>
      <w:outlineLvl w:val="2"/>
    </w:pPr>
    <w:rPr>
      <w:rFonts w:ascii="仿宋_GB2312" w:hAnsi="Times New Roman" w:eastAsia="宋体" w:cs="Times New Roman"/>
      <w:b/>
      <w:spacing w:val="-4"/>
      <w:sz w:val="30"/>
      <w:szCs w:val="2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alloon Text"/>
    <w:basedOn w:val="1"/>
    <w:qFormat/>
    <w:uiPriority w:val="0"/>
    <w:rPr>
      <w:sz w:val="18"/>
      <w:szCs w:val="18"/>
    </w:rPr>
  </w:style>
  <w:style w:type="paragraph" w:styleId="6">
    <w:name w:val="footer"/>
    <w:basedOn w:val="1"/>
    <w:unhideWhenUsed/>
    <w:qFormat/>
    <w:uiPriority w:val="0"/>
    <w:pPr>
      <w:tabs>
        <w:tab w:val="center" w:pos="4153"/>
        <w:tab w:val="right" w:pos="8306"/>
      </w:tabs>
      <w:autoSpaceDE/>
      <w:autoSpaceDN/>
      <w:spacing w:line="240" w:lineRule="auto"/>
      <w:ind w:firstLine="0"/>
      <w:jc w:val="left"/>
    </w:pPr>
    <w:rPr>
      <w:rFonts w:ascii="Calibri" w:hAnsi="Calibri" w:eastAsia="宋体" w:cs="Times New Roman"/>
      <w:snapToGrid/>
      <w:kern w:val="2"/>
      <w:sz w:val="18"/>
      <w:szCs w:val="18"/>
    </w:rPr>
  </w:style>
  <w:style w:type="paragraph" w:styleId="7">
    <w:name w:val="header"/>
    <w:basedOn w:val="1"/>
    <w:unhideWhenUsed/>
    <w:qFormat/>
    <w:uiPriority w:val="0"/>
    <w:pPr>
      <w:pBdr>
        <w:bottom w:val="single" w:color="auto" w:sz="6" w:space="1"/>
      </w:pBdr>
      <w:tabs>
        <w:tab w:val="center" w:pos="4153"/>
        <w:tab w:val="right" w:pos="8306"/>
      </w:tabs>
      <w:autoSpaceDE/>
      <w:autoSpaceDN/>
      <w:spacing w:line="240" w:lineRule="auto"/>
      <w:ind w:firstLine="0"/>
      <w:jc w:val="center"/>
    </w:pPr>
    <w:rPr>
      <w:rFonts w:ascii="Calibri" w:hAnsi="Calibri" w:eastAsia="宋体" w:cs="Times New Roman"/>
      <w:snapToGrid/>
      <w:kern w:val="2"/>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index 1"/>
    <w:basedOn w:val="1"/>
    <w:next w:val="1"/>
    <w:qFormat/>
    <w:uiPriority w:val="0"/>
    <w:pPr>
      <w:spacing w:line="580" w:lineRule="exact"/>
      <w:ind w:firstLine="640" w:firstLineChars="200"/>
    </w:pPr>
    <w:rPr>
      <w:rFonts w:ascii="仿宋_GB2312" w:hAnsi="Calibri"/>
      <w:kern w:val="0"/>
    </w:rPr>
  </w:style>
  <w:style w:type="character" w:styleId="12">
    <w:name w:val="Strong"/>
    <w:basedOn w:val="11"/>
    <w:qFormat/>
    <w:uiPriority w:val="0"/>
    <w:rPr>
      <w:b/>
    </w:rPr>
  </w:style>
  <w:style w:type="character" w:styleId="13">
    <w:name w:val="page number"/>
    <w:qFormat/>
    <w:uiPriority w:val="0"/>
    <w:rPr>
      <w:rFonts w:cs="Times New Roman"/>
    </w:rPr>
  </w:style>
  <w:style w:type="character" w:styleId="14">
    <w:name w:val="Emphasis"/>
    <w:basedOn w:val="11"/>
    <w:qFormat/>
    <w:uiPriority w:val="0"/>
    <w:rPr>
      <w:i/>
    </w:rPr>
  </w:style>
  <w:style w:type="character" w:styleId="15">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5497</Words>
  <Characters>5787</Characters>
  <Lines>0</Lines>
  <Paragraphs>0</Paragraphs>
  <TotalTime>10</TotalTime>
  <ScaleCrop>false</ScaleCrop>
  <LinksUpToDate>false</LinksUpToDate>
  <CharactersWithSpaces>5843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2024-06-25T06:55:00Z</dcterms:created>
  <dc:creator>zzz</dc:creator>
  <cp:lastModifiedBy>安琪儿</cp:lastModifiedBy>
  <cp:lastPrinted>2025-11-26T00:44:00Z</cp:lastPrinted>
  <dcterms:modified xsi:type="dcterms:W3CDTF">2025-12-05T06:24:05Z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7B7AD8D20293466091A8F7CACCC9E487_13</vt:lpwstr>
  </property>
  <property fmtid="{D5CDD505-2E9C-101B-9397-08002B2CF9AE}" pid="4" name="KSOTemplateDocerSaveRecord">
    <vt:lpwstr>eyJoZGlkIjoiMTE2ZTQ0M2FjM2I2Y2JmODE5ODgxMWYxMmQyNmU3MzMiLCJ1c2VySWQiOiI1MDQ5NTAwMjEifQ==</vt:lpwstr>
  </property>
</Properties>
</file>