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6B" w:rsidRPr="008B321F" w:rsidRDefault="00202E6B" w:rsidP="008B321F">
      <w:pPr>
        <w:pStyle w:val="a7"/>
        <w:spacing w:before="0" w:after="500" w:line="1560" w:lineRule="atLeast"/>
        <w:ind w:left="794" w:right="794" w:firstLine="1437"/>
        <w:jc w:val="distribute"/>
        <w:rPr>
          <w:rFonts w:ascii="Times New Roman" w:hint="eastAsia"/>
          <w:b/>
          <w:w w:val="85"/>
          <w:sz w:val="84"/>
          <w:szCs w:val="84"/>
        </w:rPr>
      </w:pPr>
    </w:p>
    <w:p w:rsidR="00202E6B" w:rsidRPr="008B321F" w:rsidRDefault="00202E6B" w:rsidP="008B321F">
      <w:pPr>
        <w:pStyle w:val="a7"/>
        <w:spacing w:before="0" w:after="500" w:line="1000" w:lineRule="atLeast"/>
        <w:ind w:left="794" w:right="794"/>
        <w:jc w:val="distribute"/>
        <w:rPr>
          <w:rFonts w:ascii="Times New Roman"/>
          <w:b/>
          <w:w w:val="85"/>
          <w:sz w:val="84"/>
          <w:szCs w:val="84"/>
        </w:rPr>
      </w:pPr>
    </w:p>
    <w:p w:rsidR="00202E6B" w:rsidRPr="008B321F" w:rsidRDefault="00202E6B" w:rsidP="008B321F">
      <w:pPr>
        <w:adjustRightInd w:val="0"/>
        <w:jc w:val="center"/>
        <w:rPr>
          <w:rFonts w:ascii="Times New Roman" w:eastAsia="黑体" w:hAnsi="Times New Roman"/>
          <w:spacing w:val="60"/>
          <w:sz w:val="32"/>
          <w:szCs w:val="32"/>
        </w:rPr>
      </w:pPr>
      <w:r w:rsidRPr="008B321F">
        <w:rPr>
          <w:rFonts w:ascii="Times New Roman" w:eastAsia="黑体" w:hAnsi="Times New Roman" w:hint="eastAsia"/>
          <w:spacing w:val="60"/>
          <w:sz w:val="32"/>
          <w:szCs w:val="32"/>
        </w:rPr>
        <w:t>第</w:t>
      </w:r>
      <w:r w:rsidR="00003649">
        <w:rPr>
          <w:rFonts w:ascii="Times New Roman" w:eastAsia="黑体" w:hAnsi="Times New Roman" w:hint="eastAsia"/>
          <w:spacing w:val="60"/>
          <w:sz w:val="32"/>
          <w:szCs w:val="32"/>
        </w:rPr>
        <w:t>2</w:t>
      </w:r>
      <w:r w:rsidRPr="008B321F">
        <w:rPr>
          <w:rFonts w:ascii="Times New Roman" w:eastAsia="黑体" w:hAnsi="Times New Roman" w:hint="eastAsia"/>
          <w:spacing w:val="60"/>
          <w:sz w:val="32"/>
          <w:szCs w:val="32"/>
        </w:rPr>
        <w:t>号</w:t>
      </w:r>
    </w:p>
    <w:p w:rsidR="00202E6B" w:rsidRPr="008B321F" w:rsidRDefault="00202E6B" w:rsidP="008B321F">
      <w:pPr>
        <w:spacing w:line="600" w:lineRule="exact"/>
        <w:jc w:val="center"/>
        <w:rPr>
          <w:rFonts w:ascii="Times New Roman" w:eastAsia="楷体_GB2312" w:hAnsi="Times New Roman"/>
          <w:sz w:val="32"/>
          <w:szCs w:val="32"/>
        </w:rPr>
      </w:pPr>
      <w:r w:rsidRPr="008B321F">
        <w:rPr>
          <w:rFonts w:ascii="Times New Roman" w:eastAsia="楷体_GB2312" w:hAnsi="Times New Roman" w:hint="eastAsia"/>
          <w:sz w:val="32"/>
          <w:szCs w:val="32"/>
        </w:rPr>
        <w:t>太仓市人民政府办公室</w:t>
      </w:r>
      <w:r w:rsidRPr="008B321F">
        <w:rPr>
          <w:rFonts w:ascii="Times New Roman" w:eastAsia="汉鼎简楷体" w:hAnsi="Times New Roman"/>
          <w:sz w:val="32"/>
          <w:szCs w:val="32"/>
        </w:rPr>
        <w:tab/>
        <w:t xml:space="preserve">        </w:t>
      </w:r>
      <w:r w:rsidR="00A20EBC">
        <w:rPr>
          <w:rFonts w:ascii="Times New Roman" w:eastAsia="汉鼎简楷体" w:hAnsi="Times New Roman" w:hint="eastAsia"/>
          <w:sz w:val="32"/>
          <w:szCs w:val="32"/>
        </w:rPr>
        <w:t xml:space="preserve">     </w:t>
      </w:r>
      <w:r w:rsidRPr="008B321F">
        <w:rPr>
          <w:rFonts w:ascii="Times New Roman" w:eastAsia="汉鼎简楷体" w:hAnsi="Times New Roman"/>
          <w:sz w:val="32"/>
          <w:szCs w:val="32"/>
        </w:rPr>
        <w:t xml:space="preserve">       </w:t>
      </w:r>
      <w:r w:rsidR="00853C2A">
        <w:rPr>
          <w:rFonts w:ascii="Times New Roman" w:eastAsia="楷体_GB2312" w:hAnsi="Times New Roman"/>
          <w:sz w:val="32"/>
          <w:szCs w:val="32"/>
        </w:rPr>
        <w:t>201</w:t>
      </w:r>
      <w:r w:rsidR="00A20EBC">
        <w:rPr>
          <w:rFonts w:ascii="Times New Roman" w:eastAsia="楷体_GB2312" w:hAnsi="Times New Roman" w:hint="eastAsia"/>
          <w:sz w:val="32"/>
          <w:szCs w:val="32"/>
        </w:rPr>
        <w:t>9</w:t>
      </w:r>
      <w:r w:rsidRPr="008B321F">
        <w:rPr>
          <w:rFonts w:ascii="Times New Roman" w:eastAsia="楷体_GB2312" w:hAnsi="Times New Roman" w:hint="eastAsia"/>
          <w:sz w:val="32"/>
          <w:szCs w:val="32"/>
        </w:rPr>
        <w:t>年</w:t>
      </w:r>
      <w:r w:rsidR="00003649">
        <w:rPr>
          <w:rFonts w:ascii="Times New Roman" w:eastAsia="楷体_GB2312" w:hAnsi="Times New Roman" w:hint="eastAsia"/>
          <w:sz w:val="32"/>
          <w:szCs w:val="32"/>
        </w:rPr>
        <w:t>2</w:t>
      </w:r>
      <w:r w:rsidRPr="008B321F">
        <w:rPr>
          <w:rFonts w:ascii="Times New Roman" w:eastAsia="楷体_GB2312" w:hAnsi="Times New Roman" w:hint="eastAsia"/>
          <w:sz w:val="32"/>
          <w:szCs w:val="32"/>
        </w:rPr>
        <w:t>月</w:t>
      </w:r>
      <w:r w:rsidR="00003649">
        <w:rPr>
          <w:rFonts w:ascii="Times New Roman" w:eastAsia="楷体_GB2312" w:hAnsi="Times New Roman" w:hint="eastAsia"/>
          <w:sz w:val="32"/>
          <w:szCs w:val="32"/>
        </w:rPr>
        <w:t>2</w:t>
      </w:r>
      <w:r w:rsidRPr="008B321F">
        <w:rPr>
          <w:rFonts w:ascii="Times New Roman" w:eastAsia="楷体_GB2312" w:hAnsi="Times New Roman" w:hint="eastAsia"/>
          <w:sz w:val="32"/>
          <w:szCs w:val="32"/>
        </w:rPr>
        <w:t>日</w:t>
      </w:r>
    </w:p>
    <w:p w:rsidR="00202E6B" w:rsidRDefault="00202E6B" w:rsidP="008B321F">
      <w:pPr>
        <w:spacing w:line="560" w:lineRule="exact"/>
        <w:rPr>
          <w:rFonts w:ascii="Times New Roman" w:hAnsi="Times New Roman"/>
        </w:rPr>
      </w:pPr>
    </w:p>
    <w:p w:rsidR="009C3342" w:rsidRDefault="009C3342" w:rsidP="009C3342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201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9</w:t>
      </w:r>
      <w:r>
        <w:rPr>
          <w:rFonts w:ascii="Times New Roman" w:eastAsia="仿宋_GB2312" w:hAnsi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29</w:t>
      </w:r>
      <w:r>
        <w:rPr>
          <w:rFonts w:ascii="Times New Roman" w:eastAsia="仿宋_GB2312" w:hAnsi="Times New Roman"/>
          <w:kern w:val="0"/>
          <w:sz w:val="32"/>
          <w:szCs w:val="32"/>
        </w:rPr>
        <w:t>日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下</w:t>
      </w:r>
      <w:r>
        <w:rPr>
          <w:rFonts w:ascii="Times New Roman" w:eastAsia="仿宋_GB2312" w:hAnsi="Times New Roman"/>
          <w:kern w:val="0"/>
          <w:sz w:val="32"/>
          <w:szCs w:val="32"/>
        </w:rPr>
        <w:t>午，王建国市长主持召开市政府第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23</w:t>
      </w:r>
      <w:r>
        <w:rPr>
          <w:rFonts w:ascii="Times New Roman" w:eastAsia="仿宋_GB2312" w:hAnsi="Times New Roman"/>
          <w:kern w:val="0"/>
          <w:sz w:val="32"/>
          <w:szCs w:val="32"/>
        </w:rPr>
        <w:t>次常务会议，主要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听取《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年政府工作任务分解情况汇报》、《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年省市三级重点项目计划》、《我市“大棚房”问题专项清理整治行动进展情况汇报》、《关于我市非洲猪瘟防控工作情况的汇报》、《太仓市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2018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全面深化河长制改革工作汇报》、《关于贯彻落实排查整治违规建设殡葬设施工作情况的汇报》、《关于打好污染防治攻坚战暨“两减六治三提升”专项行动汇报》、《太仓市预防接种和疫苗管理工作情况汇报》等问题，部署当前工作，纪要如下：</w:t>
      </w:r>
    </w:p>
    <w:p w:rsidR="00003649" w:rsidRDefault="00003649" w:rsidP="00003649">
      <w:pPr>
        <w:widowControl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t>一</w:t>
      </w:r>
      <w:r>
        <w:rPr>
          <w:rFonts w:ascii="黑体" w:eastAsia="黑体" w:hAnsi="黑体" w:hint="eastAsia"/>
          <w:kern w:val="0"/>
          <w:sz w:val="32"/>
          <w:szCs w:val="32"/>
        </w:rPr>
        <w:t>、听取《2019年政府工作任务分解情况汇报》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会议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听取并审议了市政府办公室关于《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年政府工作任务分解情况汇报》的汇报。会议认为，该《汇报》</w:t>
      </w:r>
      <w:r>
        <w:rPr>
          <w:rFonts w:ascii="Times New Roman" w:eastAsia="仿宋_GB2312" w:hAnsi="Times New Roman"/>
          <w:kern w:val="0"/>
          <w:sz w:val="32"/>
          <w:szCs w:val="32"/>
        </w:rPr>
        <w:t>目标责任明确，</w:t>
      </w:r>
      <w:r>
        <w:rPr>
          <w:rFonts w:ascii="Times New Roman" w:eastAsia="仿宋_GB2312" w:hAnsi="Times New Roman"/>
          <w:kern w:val="0"/>
          <w:sz w:val="32"/>
          <w:szCs w:val="32"/>
        </w:rPr>
        <w:lastRenderedPageBreak/>
        <w:t>较好地反映了我市</w:t>
      </w:r>
      <w:r>
        <w:rPr>
          <w:rFonts w:ascii="Times New Roman" w:eastAsia="仿宋_GB2312" w:hAnsi="Times New Roman"/>
          <w:kern w:val="0"/>
          <w:sz w:val="32"/>
          <w:szCs w:val="32"/>
        </w:rPr>
        <w:t>2019</w:t>
      </w:r>
      <w:r>
        <w:rPr>
          <w:rFonts w:ascii="Times New Roman" w:eastAsia="仿宋_GB2312" w:hAnsi="Times New Roman"/>
          <w:kern w:val="0"/>
          <w:sz w:val="32"/>
          <w:szCs w:val="32"/>
        </w:rPr>
        <w:t>年政府主要工作的思路和举措。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会议明确，会后由市政府</w:t>
      </w:r>
      <w:r>
        <w:rPr>
          <w:rFonts w:ascii="Times New Roman" w:eastAsia="仿宋_GB2312" w:hAnsi="Times New Roman"/>
          <w:kern w:val="0"/>
          <w:sz w:val="32"/>
          <w:szCs w:val="32"/>
        </w:rPr>
        <w:t>办公室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根据会议讨论的意见对该《汇报》进行</w:t>
      </w:r>
      <w:r>
        <w:rPr>
          <w:rFonts w:ascii="Times New Roman" w:eastAsia="仿宋_GB2312" w:hAnsi="Times New Roman"/>
          <w:kern w:val="0"/>
          <w:sz w:val="32"/>
          <w:szCs w:val="32"/>
        </w:rPr>
        <w:t>梳理汇总，修改完善后以市政府名义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下发</w:t>
      </w:r>
      <w:r>
        <w:rPr>
          <w:rFonts w:ascii="Times New Roman" w:eastAsia="仿宋_GB2312" w:hAnsi="Times New Roman"/>
          <w:kern w:val="0"/>
          <w:sz w:val="32"/>
          <w:szCs w:val="32"/>
        </w:rPr>
        <w:t>。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sz w:val="36"/>
          <w:szCs w:val="36"/>
          <w:lang w:val="zh-CN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会议强调，各地各有关部门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年政府工作任务</w:t>
      </w:r>
      <w:r>
        <w:rPr>
          <w:rFonts w:ascii="Times New Roman" w:eastAsia="仿宋_GB2312" w:hAnsi="Times New Roman"/>
          <w:kern w:val="0"/>
          <w:sz w:val="32"/>
          <w:szCs w:val="32"/>
        </w:rPr>
        <w:t>具体推进中，要确保责任到人、执行到位。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工作</w:t>
      </w:r>
      <w:r>
        <w:rPr>
          <w:rFonts w:ascii="Times New Roman" w:eastAsia="仿宋_GB2312" w:hAnsi="Times New Roman"/>
          <w:kern w:val="0"/>
          <w:sz w:val="32"/>
          <w:szCs w:val="32"/>
        </w:rPr>
        <w:t>涉及多个部门的，要牢固树立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一盘棋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思想，加强相互配合，增进工作合力。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市政府办公室</w:t>
      </w:r>
      <w:r>
        <w:rPr>
          <w:rFonts w:ascii="Times New Roman" w:eastAsia="仿宋_GB2312" w:hAnsi="Times New Roman"/>
          <w:kern w:val="0"/>
          <w:sz w:val="32"/>
          <w:szCs w:val="32"/>
        </w:rPr>
        <w:t>要进一步强化跟踪落实，统筹开展督查督办，保证督查实效，确保各项工作按序时进度高质量完成</w:t>
      </w:r>
      <w:r>
        <w:rPr>
          <w:rFonts w:ascii="Times New Roman" w:eastAsia="仿宋_GB2312" w:hAnsi="Times New Roman"/>
          <w:sz w:val="36"/>
          <w:szCs w:val="36"/>
          <w:lang w:val="zh-CN"/>
        </w:rPr>
        <w:t>。</w:t>
      </w:r>
    </w:p>
    <w:p w:rsidR="00003649" w:rsidRDefault="00003649" w:rsidP="00003649">
      <w:pPr>
        <w:widowControl/>
        <w:spacing w:line="560" w:lineRule="exact"/>
        <w:ind w:firstLine="660"/>
        <w:jc w:val="left"/>
        <w:rPr>
          <w:rFonts w:ascii="黑体" w:eastAsia="黑体" w:hAnsi="黑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/>
          <w:kern w:val="0"/>
          <w:sz w:val="32"/>
          <w:szCs w:val="32"/>
        </w:rPr>
        <w:t>二、</w:t>
      </w:r>
      <w:r>
        <w:rPr>
          <w:rFonts w:ascii="黑体" w:eastAsia="黑体" w:hAnsi="黑体" w:hint="eastAsia"/>
          <w:kern w:val="0"/>
          <w:sz w:val="32"/>
          <w:szCs w:val="32"/>
        </w:rPr>
        <w:t>听取《2019年省市三级重点项目计划》</w:t>
      </w:r>
    </w:p>
    <w:p w:rsidR="00003649" w:rsidRDefault="00003649" w:rsidP="00003649">
      <w:pPr>
        <w:widowControl/>
        <w:spacing w:line="560" w:lineRule="exact"/>
        <w:ind w:firstLine="66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会议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听取并审议了市发改委关于《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年省市三级重点项目计划》的汇报。会议明确，原则同意该《项目计划》，会后由市发改委根据会议讨论的意见进行修改完善，以市政府名义下发。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会议强调，（一）</w:t>
      </w:r>
      <w:r>
        <w:rPr>
          <w:rFonts w:ascii="Times New Roman" w:eastAsia="仿宋_GB2312" w:hAnsi="Times New Roman"/>
          <w:kern w:val="0"/>
          <w:sz w:val="32"/>
          <w:szCs w:val="32"/>
        </w:rPr>
        <w:t>重点项目建设事关全市经济社会发展大局，各地各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</w:t>
      </w:r>
      <w:r>
        <w:rPr>
          <w:rFonts w:ascii="Times New Roman" w:eastAsia="仿宋_GB2312" w:hAnsi="Times New Roman"/>
          <w:kern w:val="0"/>
          <w:sz w:val="32"/>
          <w:szCs w:val="32"/>
        </w:rPr>
        <w:t>关部门要认清形势，进一步强化责任感、使命感务必高度重视，按照市委、市政府的部署和要求，全力以赴，真抓实干，团结协作，密切配合，确保完成</w:t>
      </w:r>
      <w:r>
        <w:rPr>
          <w:rFonts w:ascii="Times New Roman" w:eastAsia="仿宋_GB2312" w:hAnsi="Times New Roman"/>
          <w:kern w:val="0"/>
          <w:sz w:val="32"/>
          <w:szCs w:val="32"/>
        </w:rPr>
        <w:t>2019</w:t>
      </w:r>
      <w:r>
        <w:rPr>
          <w:rFonts w:ascii="Times New Roman" w:eastAsia="仿宋_GB2312" w:hAnsi="Times New Roman"/>
          <w:kern w:val="0"/>
          <w:sz w:val="32"/>
          <w:szCs w:val="32"/>
        </w:rPr>
        <w:t>年工作目标任务。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（二）</w:t>
      </w:r>
      <w:r>
        <w:rPr>
          <w:rFonts w:ascii="Times New Roman" w:eastAsia="仿宋_GB2312" w:hAnsi="Times New Roman"/>
          <w:kern w:val="0"/>
          <w:sz w:val="32"/>
          <w:szCs w:val="32"/>
        </w:rPr>
        <w:t>今年项目建设工作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依然</w:t>
      </w:r>
      <w:r>
        <w:rPr>
          <w:rFonts w:ascii="Times New Roman" w:eastAsia="仿宋_GB2312" w:hAnsi="Times New Roman"/>
          <w:kern w:val="0"/>
          <w:sz w:val="32"/>
          <w:szCs w:val="32"/>
        </w:rPr>
        <w:t>任务艰巨，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各地各有关部门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要进一步强化协调保障、落实责任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扎实推进。市发改委牵头加强对项目的统筹协调和组织督导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/>
          <w:kern w:val="0"/>
          <w:sz w:val="32"/>
          <w:szCs w:val="32"/>
        </w:rPr>
        <w:t>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</w:t>
      </w:r>
      <w:r>
        <w:rPr>
          <w:rFonts w:ascii="Times New Roman" w:eastAsia="仿宋_GB2312" w:hAnsi="Times New Roman"/>
          <w:kern w:val="0"/>
          <w:sz w:val="32"/>
          <w:szCs w:val="32"/>
        </w:rPr>
        <w:t>关部门要结合各自实际，全力以赴加快重点项目开工、建设进度，进一步研究制定好工作计划，明确各个项目建设的具体内容、时间节点和责任人，严格抓好落实，倒排工期，使项目建设有大的进展、大的突破。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（三）各地各有关部门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要进一步坚定加快项目建设的信心和决心，科学谋划下阶</w:t>
      </w:r>
      <w:r>
        <w:rPr>
          <w:rFonts w:ascii="Times New Roman" w:eastAsia="仿宋_GB2312" w:hAnsi="Times New Roman"/>
          <w:kern w:val="0"/>
          <w:sz w:val="32"/>
          <w:szCs w:val="32"/>
        </w:rPr>
        <w:lastRenderedPageBreak/>
        <w:t>段的各项重点工作和重点项目，储备一批产业关联高、投资规模大、市场前景好的大项目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/>
          <w:kern w:val="0"/>
          <w:sz w:val="32"/>
          <w:szCs w:val="32"/>
        </w:rPr>
        <w:t>好项目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，不断增强</w:t>
      </w:r>
      <w:r>
        <w:rPr>
          <w:rFonts w:ascii="Times New Roman" w:eastAsia="仿宋_GB2312" w:hAnsi="Times New Roman"/>
          <w:kern w:val="0"/>
          <w:sz w:val="32"/>
          <w:szCs w:val="32"/>
        </w:rPr>
        <w:t>项目建设的后劲。</w:t>
      </w:r>
    </w:p>
    <w:p w:rsidR="00003649" w:rsidRDefault="00003649" w:rsidP="00003649">
      <w:pPr>
        <w:pStyle w:val="aa"/>
        <w:spacing w:line="560" w:lineRule="exact"/>
        <w:ind w:firstLineChars="200" w:firstLine="640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三、</w:t>
      </w:r>
      <w:r>
        <w:rPr>
          <w:rFonts w:ascii="黑体" w:eastAsia="黑体" w:hAnsi="黑体" w:cs="Times New Roman" w:hint="eastAsia"/>
          <w:kern w:val="0"/>
          <w:sz w:val="32"/>
          <w:szCs w:val="32"/>
        </w:rPr>
        <w:t>听取《我市“大棚房”问题专项清理整治行动进展情况汇报》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会议听取并</w:t>
      </w:r>
      <w:r>
        <w:rPr>
          <w:rFonts w:ascii="Times New Roman" w:eastAsia="仿宋_GB2312" w:hAnsi="Times New Roman"/>
          <w:kern w:val="0"/>
          <w:sz w:val="32"/>
          <w:szCs w:val="32"/>
        </w:rPr>
        <w:t>审议了市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大棚房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专项清理整治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领导</w:t>
      </w:r>
      <w:r>
        <w:rPr>
          <w:rFonts w:ascii="Times New Roman" w:eastAsia="仿宋_GB2312" w:hAnsi="Times New Roman"/>
          <w:kern w:val="0"/>
          <w:sz w:val="32"/>
          <w:szCs w:val="32"/>
        </w:rPr>
        <w:t>小组办公室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关于《我市“大棚房”问题专项清理整治行动进展情况汇报》的汇报。会议认为，</w:t>
      </w:r>
      <w:r>
        <w:rPr>
          <w:rFonts w:ascii="Times New Roman" w:eastAsia="仿宋_GB2312" w:hAnsi="Times New Roman"/>
          <w:kern w:val="0"/>
          <w:sz w:val="32"/>
          <w:szCs w:val="32"/>
        </w:rPr>
        <w:t>去年，我市较好地完成了民人谷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大棚房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的清理整治工作。下阶段，要把相关工作全面铺开、推向纵深，确保在</w:t>
      </w:r>
      <w:r>
        <w:rPr>
          <w:rFonts w:ascii="Times New Roman" w:eastAsia="仿宋_GB2312" w:hAnsi="Times New Roman"/>
          <w:kern w:val="0"/>
          <w:sz w:val="32"/>
          <w:szCs w:val="32"/>
        </w:rPr>
        <w:t>3</w:t>
      </w:r>
      <w:r>
        <w:rPr>
          <w:rFonts w:ascii="Times New Roman" w:eastAsia="仿宋_GB2312" w:hAnsi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/>
          <w:kern w:val="0"/>
          <w:sz w:val="32"/>
          <w:szCs w:val="32"/>
        </w:rPr>
        <w:t>10</w:t>
      </w:r>
      <w:r>
        <w:rPr>
          <w:rFonts w:ascii="Times New Roman" w:eastAsia="仿宋_GB2312" w:hAnsi="Times New Roman"/>
          <w:kern w:val="0"/>
          <w:sz w:val="32"/>
          <w:szCs w:val="32"/>
        </w:rPr>
        <w:t>日前完成所有任务。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会议要求，（一）</w:t>
      </w:r>
      <w:r>
        <w:rPr>
          <w:rFonts w:ascii="Times New Roman" w:eastAsia="仿宋_GB2312" w:hAnsi="Times New Roman"/>
          <w:kern w:val="0"/>
          <w:sz w:val="32"/>
          <w:szCs w:val="32"/>
        </w:rPr>
        <w:t>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>
        <w:rPr>
          <w:rFonts w:ascii="Times New Roman" w:eastAsia="仿宋_GB2312" w:hAnsi="Times New Roman"/>
          <w:kern w:val="0"/>
          <w:sz w:val="32"/>
          <w:szCs w:val="32"/>
        </w:rPr>
        <w:t>部门要充分认识到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大棚房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清理整治工作的重要性、紧迫性和艰巨性，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做到</w:t>
      </w:r>
      <w:r>
        <w:rPr>
          <w:rFonts w:ascii="Times New Roman" w:eastAsia="仿宋_GB2312" w:hAnsi="Times New Roman"/>
          <w:kern w:val="0"/>
          <w:sz w:val="32"/>
          <w:szCs w:val="32"/>
        </w:rPr>
        <w:t>思想统一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/>
          <w:kern w:val="0"/>
          <w:sz w:val="32"/>
          <w:szCs w:val="32"/>
        </w:rPr>
        <w:t>行动统一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/>
          <w:kern w:val="0"/>
          <w:sz w:val="32"/>
          <w:szCs w:val="32"/>
        </w:rPr>
        <w:t>全面加强组织领导，不折不扣把清理整治工作抓实、抓细、抓出成效。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（二）各地各有关部门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要紧紧围绕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深入排查、彻底整治、持续推进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的要求，要聚焦重点难点，挂图作战，倒排进度，趁热打铁、一鼓作气、一改到底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逐一销号。在加大工作力度的同时，要注重分析研判、分类施策，妥善做好各类处置工作。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（三）</w:t>
      </w:r>
      <w:r>
        <w:rPr>
          <w:rFonts w:ascii="Times New Roman" w:eastAsia="仿宋_GB2312" w:hAnsi="Times New Roman"/>
          <w:kern w:val="0"/>
          <w:sz w:val="32"/>
          <w:szCs w:val="32"/>
        </w:rPr>
        <w:t>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>
        <w:rPr>
          <w:rFonts w:ascii="Times New Roman" w:eastAsia="仿宋_GB2312" w:hAnsi="Times New Roman"/>
          <w:kern w:val="0"/>
          <w:sz w:val="32"/>
          <w:szCs w:val="32"/>
        </w:rPr>
        <w:t>部门要继续勇于担当，主动认领责任，形成工作闭环，强化工作纪律和执行力，统筹推进各项工作。要积极下沉一线加强指导和协调，增进工作合力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。各地</w:t>
      </w:r>
      <w:r>
        <w:rPr>
          <w:rFonts w:ascii="Times New Roman" w:eastAsia="仿宋_GB2312" w:hAnsi="Times New Roman"/>
          <w:kern w:val="0"/>
          <w:sz w:val="32"/>
          <w:szCs w:val="32"/>
        </w:rPr>
        <w:t>要认真落实属地责任，因地制宜地开展各项工作，形成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大棚房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整治的常态长效。</w:t>
      </w:r>
    </w:p>
    <w:p w:rsidR="00003649" w:rsidRDefault="00003649" w:rsidP="00003649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四、听取《关于我市非洲猪瘟防控工作情况的汇报》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会议听取并审议了</w:t>
      </w:r>
      <w:r>
        <w:rPr>
          <w:rFonts w:ascii="Times New Roman" w:eastAsia="仿宋_GB2312" w:hAnsi="Times New Roman"/>
          <w:kern w:val="0"/>
          <w:sz w:val="32"/>
          <w:szCs w:val="32"/>
        </w:rPr>
        <w:t>市防控非洲猪瘟应急指挥部办公室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《关于我市非洲猪瘟防控工作情况的汇报》的汇报。会议要求，（一）</w:t>
      </w:r>
      <w:r>
        <w:rPr>
          <w:rFonts w:ascii="Times New Roman" w:eastAsia="仿宋_GB2312" w:hAnsi="Times New Roman"/>
          <w:kern w:val="0"/>
          <w:sz w:val="32"/>
          <w:szCs w:val="32"/>
        </w:rPr>
        <w:lastRenderedPageBreak/>
        <w:t>虽然目前我市非洲猪瘟的防控形势相对平稳，但从全国及周边地区情况来看，疫情不确定因素还很多，存在很大风险，防控工作依然压力大、任务重。各地各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>
        <w:rPr>
          <w:rFonts w:ascii="Times New Roman" w:eastAsia="仿宋_GB2312" w:hAnsi="Times New Roman"/>
          <w:kern w:val="0"/>
          <w:sz w:val="32"/>
          <w:szCs w:val="32"/>
        </w:rPr>
        <w:t>部门要认清严峻形势，提高思想认识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坚决贯彻落实上级部署，狠抓责任落实，确保各项工作取得实效。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（二）各地各有关部门要</w:t>
      </w:r>
      <w:r>
        <w:rPr>
          <w:rFonts w:ascii="Times New Roman" w:eastAsia="仿宋_GB2312" w:hAnsi="Times New Roman"/>
          <w:kern w:val="0"/>
          <w:sz w:val="32"/>
          <w:szCs w:val="32"/>
        </w:rPr>
        <w:t>深入开展疫情排查，加大监测监管力度，加强对重点场所和环节的管控和问题隐患的整改力度。同时，要做好应急准备，特别是在春节期间，一旦发现疫情，确保快速有效的应对处置。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（三）各地各有关部门要</w:t>
      </w:r>
      <w:r>
        <w:rPr>
          <w:rFonts w:ascii="Times New Roman" w:eastAsia="仿宋_GB2312" w:hAnsi="Times New Roman"/>
          <w:kern w:val="0"/>
          <w:sz w:val="32"/>
          <w:szCs w:val="32"/>
        </w:rPr>
        <w:t>加强对非洲猪瘟等重大动物疫情的知识普及，切实提高基层一线的预防处置能力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密切关注社会舆情动态，防止恶意炒作，保持市场稳定。</w:t>
      </w:r>
    </w:p>
    <w:p w:rsidR="00003649" w:rsidRDefault="00003649" w:rsidP="00003649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五、听取《太仓市2018年全面深化河长制改革工作汇报》</w:t>
      </w:r>
    </w:p>
    <w:p w:rsidR="00003649" w:rsidRDefault="00003649" w:rsidP="0000364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会议听取并审议了市河长办关于《太仓市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2018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年全面深化河长制改革工作汇报》的汇报。会议认为，</w:t>
      </w:r>
      <w:r>
        <w:rPr>
          <w:rFonts w:ascii="Times New Roman" w:eastAsia="仿宋_GB2312" w:hAnsi="Times New Roman"/>
          <w:kern w:val="0"/>
          <w:sz w:val="32"/>
          <w:szCs w:val="32"/>
        </w:rPr>
        <w:t>全面推行河长制，是以习近平同志为核心的党中央部署的一项重要改革任务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2018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年，</w:t>
      </w:r>
      <w:r>
        <w:rPr>
          <w:rFonts w:ascii="Times New Roman" w:eastAsia="仿宋_GB2312" w:hAnsi="Times New Roman"/>
          <w:kern w:val="0"/>
          <w:sz w:val="32"/>
          <w:szCs w:val="32"/>
        </w:rPr>
        <w:t>我市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“河长制”</w:t>
      </w:r>
      <w:r>
        <w:rPr>
          <w:rFonts w:ascii="Times New Roman" w:eastAsia="仿宋_GB2312" w:hAnsi="Times New Roman"/>
          <w:kern w:val="0"/>
          <w:sz w:val="32"/>
          <w:szCs w:val="32"/>
        </w:rPr>
        <w:t>联动协作的共管格局也基本形成，河长制工作取得了一定成绩。</w:t>
      </w:r>
    </w:p>
    <w:p w:rsidR="00003649" w:rsidRDefault="00003649" w:rsidP="0000364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会议强调，（一）</w:t>
      </w:r>
      <w:r>
        <w:rPr>
          <w:rFonts w:ascii="Times New Roman" w:eastAsia="仿宋_GB2312" w:hAnsi="Times New Roman"/>
          <w:kern w:val="0"/>
          <w:sz w:val="32"/>
          <w:szCs w:val="32"/>
        </w:rPr>
        <w:t>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>
        <w:rPr>
          <w:rFonts w:ascii="Times New Roman" w:eastAsia="仿宋_GB2312" w:hAnsi="Times New Roman"/>
          <w:kern w:val="0"/>
          <w:sz w:val="32"/>
          <w:szCs w:val="32"/>
        </w:rPr>
        <w:t>部门要把思想和行动统一起来，提高政治站位，以高度的责任感落实好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河长制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工作。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（二）各地各有关部门要</w:t>
      </w:r>
      <w:r>
        <w:rPr>
          <w:rFonts w:ascii="Times New Roman" w:eastAsia="仿宋_GB2312" w:hAnsi="Times New Roman"/>
          <w:kern w:val="0"/>
          <w:sz w:val="32"/>
          <w:szCs w:val="32"/>
        </w:rPr>
        <w:t>坚持把河长制作为打好碧水保卫战的关键抓手，聚焦水污染防治、水环境治理、水生态修复三大任务，认真落实</w:t>
      </w:r>
      <w:r>
        <w:rPr>
          <w:rFonts w:ascii="Times New Roman" w:eastAsia="仿宋_GB2312" w:hAnsi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kern w:val="0"/>
          <w:sz w:val="32"/>
          <w:szCs w:val="32"/>
        </w:rPr>
        <w:t>一河一策</w:t>
      </w:r>
      <w:r>
        <w:rPr>
          <w:rFonts w:ascii="Times New Roman" w:eastAsia="仿宋_GB2312" w:hAnsi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kern w:val="0"/>
          <w:sz w:val="32"/>
          <w:szCs w:val="32"/>
        </w:rPr>
        <w:t>，严格交办督查，切实提升河湖综合管理水平。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（三）</w:t>
      </w:r>
      <w:r>
        <w:rPr>
          <w:rFonts w:ascii="Times New Roman" w:eastAsia="仿宋_GB2312" w:hAnsi="Times New Roman"/>
          <w:kern w:val="0"/>
          <w:sz w:val="32"/>
          <w:szCs w:val="32"/>
        </w:rPr>
        <w:t>要进一步完善市镇村三级河长制，打造高效联动的工作体系。市河长办要发挥好牵头作用，全面统筹协调，强化督查考核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/>
          <w:kern w:val="0"/>
          <w:sz w:val="32"/>
          <w:szCs w:val="32"/>
        </w:rPr>
        <w:t>各地</w:t>
      </w:r>
      <w:r>
        <w:rPr>
          <w:rFonts w:ascii="Times New Roman" w:eastAsia="仿宋_GB2312" w:hAnsi="Times New Roman"/>
          <w:kern w:val="0"/>
          <w:sz w:val="32"/>
          <w:szCs w:val="32"/>
        </w:rPr>
        <w:lastRenderedPageBreak/>
        <w:t>要切实担起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属地</w:t>
      </w:r>
      <w:r>
        <w:rPr>
          <w:rFonts w:ascii="Times New Roman" w:eastAsia="仿宋_GB2312" w:hAnsi="Times New Roman"/>
          <w:kern w:val="0"/>
          <w:sz w:val="32"/>
          <w:szCs w:val="32"/>
        </w:rPr>
        <w:t>责任，认真履职尽责，细化完善具体方案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确保河长制工作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整体</w:t>
      </w:r>
      <w:r>
        <w:rPr>
          <w:rFonts w:ascii="Times New Roman" w:eastAsia="仿宋_GB2312" w:hAnsi="Times New Roman"/>
          <w:kern w:val="0"/>
          <w:sz w:val="32"/>
          <w:szCs w:val="32"/>
        </w:rPr>
        <w:t>取得实效。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（四）各地和各有关部门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要及早谋划、精心组织好春节后的相关会议，及早抓好工作分解和力量配置，积极把握好冬春有利时机，加快推进各项工作。</w:t>
      </w:r>
    </w:p>
    <w:p w:rsidR="00003649" w:rsidRDefault="00003649" w:rsidP="00003649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六、听取《关于贯彻落实排查整治违规建设殡葬设施工作情况的汇报》</w:t>
      </w:r>
    </w:p>
    <w:p w:rsidR="00003649" w:rsidRDefault="00003649" w:rsidP="00003649">
      <w:pPr>
        <w:pStyle w:val="aa"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会议听取并审议了市民政局《关于贯彻落实排查整治违规建设殡葬设施工作情况的汇报》的汇报。会议认为，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开展违规建设殡葬设施排查整治是坚决做到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两个维护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的政治要求，是破解当前殡葬工作难题的必然途径，是节约集约利用土地资源、推动移风易俗的迫切需要。各地各有关部门要紧密联系实际，抓住关键环节，把各项工作落到实处。</w:t>
      </w:r>
    </w:p>
    <w:p w:rsidR="00003649" w:rsidRDefault="00003649" w:rsidP="00003649">
      <w:pPr>
        <w:pStyle w:val="aa"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会议强调，（一）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各地各有关部门要高度重视，充分认识排查整治工作的政治性、重要性和紧迫性，从讲政治的高度做好此次排查整治工作。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各地各有关部门要切实加强组织领导，压实责任，形成齐抓共管、共同推进的工作格局，耐心细致做好群众工作，确保排查整治工作取得实效。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（三）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各地各有关部门要进一步完善殡葬管理工作机制，做到常态化监管，着力提升殡葬工作水平，从源头上杜绝违规建设殡葬设施问题。</w:t>
      </w:r>
    </w:p>
    <w:p w:rsidR="00003649" w:rsidRDefault="00003649" w:rsidP="00003649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七、听取《关于打好污染防治攻坚战暨“两减六治三提升”专项行动汇报》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会议听取并审议了市环保局《关于打好污染防治攻坚战暨“两减六治三提升”专项行动汇报》的汇报。会议认为，</w:t>
      </w:r>
      <w:r>
        <w:rPr>
          <w:rFonts w:ascii="Times New Roman" w:eastAsia="仿宋_GB2312" w:hAnsi="Times New Roman"/>
          <w:kern w:val="0"/>
          <w:sz w:val="32"/>
          <w:szCs w:val="32"/>
        </w:rPr>
        <w:t>去年，</w:t>
      </w:r>
      <w:r>
        <w:rPr>
          <w:rFonts w:ascii="Times New Roman" w:eastAsia="仿宋_GB2312" w:hAnsi="Times New Roman"/>
          <w:kern w:val="0"/>
          <w:sz w:val="32"/>
          <w:szCs w:val="32"/>
        </w:rPr>
        <w:lastRenderedPageBreak/>
        <w:t>我市圆满完成了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污染防治攻坚战</w:t>
      </w:r>
      <w:r>
        <w:rPr>
          <w:rFonts w:ascii="Times New Roman" w:eastAsia="仿宋_GB2312" w:hAnsi="Times New Roman"/>
          <w:kern w:val="0"/>
          <w:sz w:val="32"/>
          <w:szCs w:val="32"/>
        </w:rPr>
        <w:t>各项任务，取得了一定成绩。各地各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有关</w:t>
      </w:r>
      <w:r>
        <w:rPr>
          <w:rFonts w:ascii="Times New Roman" w:eastAsia="仿宋_GB2312" w:hAnsi="Times New Roman"/>
          <w:kern w:val="0"/>
          <w:sz w:val="32"/>
          <w:szCs w:val="32"/>
        </w:rPr>
        <w:t>部门要自加压力、立足本地，根据新一年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我市与苏州市签订</w:t>
      </w:r>
      <w:r>
        <w:rPr>
          <w:rFonts w:ascii="Times New Roman" w:eastAsia="仿宋_GB2312" w:hAnsi="Times New Roman"/>
          <w:kern w:val="0"/>
          <w:sz w:val="32"/>
          <w:szCs w:val="32"/>
        </w:rPr>
        <w:t>的《打好污染防治攻坚战目标责任书》要求，全面推进各项工作，保质保量完成各项任务。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sz w:val="36"/>
          <w:szCs w:val="36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会议强调，（一）各地各有关部门要</w:t>
      </w:r>
      <w:r>
        <w:rPr>
          <w:rFonts w:ascii="Times New Roman" w:eastAsia="仿宋_GB2312" w:hAnsi="Times New Roman"/>
          <w:kern w:val="0"/>
          <w:sz w:val="32"/>
          <w:szCs w:val="32"/>
        </w:rPr>
        <w:t>进一步增强环境保护和生态文明建设的紧迫性和使命感，深刻理解把握生态优先、绿色发展的理念，提高工作的自觉性和主动性，不断推进污染综合防治、环境基础建设、经济转型发展。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（二）各地各有关部门要</w:t>
      </w:r>
      <w:r>
        <w:rPr>
          <w:rFonts w:ascii="Times New Roman" w:eastAsia="仿宋_GB2312" w:hAnsi="Times New Roman"/>
          <w:kern w:val="0"/>
          <w:sz w:val="32"/>
          <w:szCs w:val="32"/>
        </w:rPr>
        <w:t>紧紧围绕任务要求，聚焦空气质量、断面水质等硬指标，摸清底数、主攻难点、防范风险，坚决打赢蓝天、碧水、净土三大攻坚战。要组织好年后的工作推进会，做好谋划准备，把会开好、把全年的工作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任务</w:t>
      </w:r>
      <w:r>
        <w:rPr>
          <w:rFonts w:ascii="Times New Roman" w:eastAsia="仿宋_GB2312" w:hAnsi="Times New Roman"/>
          <w:kern w:val="0"/>
          <w:sz w:val="32"/>
          <w:szCs w:val="32"/>
        </w:rPr>
        <w:t>部署安排好。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（三）各地各有关部门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要不断增强工作合力统筹推进各项工作。市攻坚办要统筹协调好各项工作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有</w:t>
      </w:r>
      <w:r>
        <w:rPr>
          <w:rFonts w:ascii="Times New Roman" w:eastAsia="仿宋_GB2312" w:hAnsi="Times New Roman"/>
          <w:kern w:val="0"/>
          <w:sz w:val="32"/>
          <w:szCs w:val="32"/>
        </w:rPr>
        <w:t>关部门要做好人员保障和业务指导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各地要落实属地责任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不断提升生态文明建设水平。</w:t>
      </w:r>
    </w:p>
    <w:p w:rsidR="00003649" w:rsidRDefault="00003649" w:rsidP="00003649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八、听取《太仓市预防接种和疫苗管理工作情况汇报》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会议听取并审议了市卫计委关于《太仓市预防接种和疫苗管理工作情况汇报》的汇报。会议认为，</w:t>
      </w:r>
      <w:r>
        <w:rPr>
          <w:rFonts w:ascii="Times New Roman" w:eastAsia="仿宋_GB2312" w:hAnsi="Times New Roman"/>
          <w:kern w:val="0"/>
          <w:sz w:val="32"/>
          <w:szCs w:val="32"/>
        </w:rPr>
        <w:t>预防接种和疫苗管理事关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广大</w:t>
      </w:r>
      <w:r>
        <w:rPr>
          <w:rFonts w:ascii="Times New Roman" w:eastAsia="仿宋_GB2312" w:hAnsi="Times New Roman"/>
          <w:kern w:val="0"/>
          <w:sz w:val="32"/>
          <w:szCs w:val="32"/>
        </w:rPr>
        <w:t>群众身体健康，社会关注度高、影响面广。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会议强调，（一）各地各有关部门要</w:t>
      </w:r>
      <w:r>
        <w:rPr>
          <w:rFonts w:ascii="Times New Roman" w:eastAsia="仿宋_GB2312" w:hAnsi="Times New Roman"/>
          <w:kern w:val="0"/>
          <w:sz w:val="32"/>
          <w:szCs w:val="32"/>
        </w:rPr>
        <w:t>切实提高思想认识，对存量疫苗和管理重点环节进行深入排查，发现问题立查立改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对已暴露的隐患要采取有效措施加以处置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，做到</w:t>
      </w:r>
      <w:r>
        <w:rPr>
          <w:rFonts w:ascii="Times New Roman" w:eastAsia="仿宋_GB2312" w:hAnsi="Times New Roman"/>
          <w:kern w:val="0"/>
          <w:sz w:val="32"/>
          <w:szCs w:val="32"/>
        </w:rPr>
        <w:t>主动出击、不留死角。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（二）市卫计委等有关部门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要科学制定应对预案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密切关注</w:t>
      </w:r>
      <w:r>
        <w:rPr>
          <w:rFonts w:ascii="Times New Roman" w:eastAsia="仿宋_GB2312" w:hAnsi="Times New Roman"/>
          <w:kern w:val="0"/>
          <w:sz w:val="32"/>
          <w:szCs w:val="32"/>
        </w:rPr>
        <w:lastRenderedPageBreak/>
        <w:t>全国及周边地区相关问题的动态，发现风险情况立刻根据线索开展自查自纠，一旦出现有涉及本地区的问题，要第一时间开展应急处置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，做到</w:t>
      </w:r>
      <w:r>
        <w:rPr>
          <w:rFonts w:ascii="Times New Roman" w:eastAsia="仿宋_GB2312" w:hAnsi="Times New Roman"/>
          <w:kern w:val="0"/>
          <w:sz w:val="32"/>
          <w:szCs w:val="32"/>
        </w:rPr>
        <w:t>有效隔离风险、正确引导舆论。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（三）各地各有关部门</w:t>
      </w:r>
      <w:r>
        <w:rPr>
          <w:rFonts w:ascii="Times New Roman" w:eastAsia="仿宋_GB2312" w:hAnsi="Times New Roman"/>
          <w:kern w:val="0"/>
          <w:sz w:val="32"/>
          <w:szCs w:val="32"/>
        </w:rPr>
        <w:t>要建立长效管理机制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/>
          <w:kern w:val="0"/>
          <w:sz w:val="32"/>
          <w:szCs w:val="32"/>
        </w:rPr>
        <w:t>压紧压实责任，合理配置医疗卫生资源，加快人才队伍和信息化建设，提高执业监管的专业化水平。</w:t>
      </w:r>
    </w:p>
    <w:p w:rsidR="00003649" w:rsidRDefault="00003649" w:rsidP="0000364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>会议还</w:t>
      </w:r>
      <w:r>
        <w:rPr>
          <w:rFonts w:ascii="Times New Roman" w:eastAsia="仿宋_GB2312" w:hAnsi="Times New Roman"/>
          <w:kern w:val="0"/>
          <w:sz w:val="32"/>
          <w:szCs w:val="32"/>
        </w:rPr>
        <w:t>就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春节</w:t>
      </w:r>
      <w:r>
        <w:rPr>
          <w:rFonts w:ascii="Times New Roman" w:eastAsia="仿宋_GB2312" w:hAnsi="Times New Roman"/>
          <w:kern w:val="0"/>
          <w:sz w:val="32"/>
          <w:szCs w:val="32"/>
        </w:rPr>
        <w:t>前后相关工作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进行部署</w:t>
      </w:r>
      <w:r>
        <w:rPr>
          <w:rFonts w:ascii="Times New Roman" w:eastAsia="仿宋_GB2312" w:hAnsi="Times New Roman"/>
          <w:kern w:val="0"/>
          <w:sz w:val="32"/>
          <w:szCs w:val="32"/>
        </w:rPr>
        <w:t>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（一）</w:t>
      </w:r>
      <w:r>
        <w:rPr>
          <w:rFonts w:ascii="Times New Roman" w:eastAsia="仿宋_GB2312" w:hAnsi="Times New Roman"/>
          <w:kern w:val="0"/>
          <w:sz w:val="32"/>
          <w:szCs w:val="32"/>
        </w:rPr>
        <w:t>要认真贯彻中办、国办《关于做好</w:t>
      </w:r>
      <w:r>
        <w:rPr>
          <w:rFonts w:ascii="Times New Roman" w:eastAsia="仿宋_GB2312" w:hAnsi="Times New Roman"/>
          <w:kern w:val="0"/>
          <w:sz w:val="32"/>
          <w:szCs w:val="32"/>
        </w:rPr>
        <w:t>2019</w:t>
      </w:r>
      <w:r>
        <w:rPr>
          <w:rFonts w:ascii="Times New Roman" w:eastAsia="仿宋_GB2312" w:hAnsi="Times New Roman"/>
          <w:kern w:val="0"/>
          <w:sz w:val="32"/>
          <w:szCs w:val="32"/>
        </w:rPr>
        <w:t>年元旦春节期间有关工作的通知》和省、苏州及市委部署要求，统筹做好春节期间各项工作，确保全市人民过一个欢乐、祥和的春节。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一是</w:t>
      </w:r>
      <w:r>
        <w:rPr>
          <w:rFonts w:ascii="Times New Roman" w:eastAsia="仿宋_GB2312" w:hAnsi="Times New Roman"/>
          <w:kern w:val="0"/>
          <w:sz w:val="32"/>
          <w:szCs w:val="32"/>
        </w:rPr>
        <w:t>营造好节日氛围，深入推进城市建设管理和各项环境整治，设置好节日景观、灯光照明等，保障好节日期间水电气供应。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二是</w:t>
      </w:r>
      <w:r>
        <w:rPr>
          <w:rFonts w:ascii="Times New Roman" w:eastAsia="仿宋_GB2312" w:hAnsi="Times New Roman"/>
          <w:kern w:val="0"/>
          <w:sz w:val="32"/>
          <w:szCs w:val="32"/>
        </w:rPr>
        <w:t>保障好节日市场秩序，组织好节日市场物资供应，强化市场价格和质量安全监管。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三是</w:t>
      </w:r>
      <w:r>
        <w:rPr>
          <w:rFonts w:ascii="Times New Roman" w:eastAsia="仿宋_GB2312" w:hAnsi="Times New Roman"/>
          <w:kern w:val="0"/>
          <w:sz w:val="32"/>
          <w:szCs w:val="32"/>
        </w:rPr>
        <w:t>精心安排好节日文化活动，倡导文明健康生活方式，组织形式多样的群众性文化活动，丰富群众精神文化生活。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四是</w:t>
      </w:r>
      <w:r>
        <w:rPr>
          <w:rFonts w:ascii="Times New Roman" w:eastAsia="仿宋_GB2312" w:hAnsi="Times New Roman"/>
          <w:kern w:val="0"/>
          <w:sz w:val="32"/>
          <w:szCs w:val="32"/>
        </w:rPr>
        <w:t>要认真做好走访慰问，组织好对困难群体、优抚对象、离退休老同志和在岗干部职工的慰问活动，特别是要做好贫困户走访工作，帮助困难群众解决实际困难。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（二）要高度重视</w:t>
      </w:r>
      <w:r>
        <w:rPr>
          <w:rFonts w:ascii="Times New Roman" w:eastAsia="仿宋_GB2312" w:hAnsi="Times New Roman"/>
          <w:kern w:val="0"/>
          <w:sz w:val="32"/>
          <w:szCs w:val="32"/>
        </w:rPr>
        <w:t>农民工欠薪问题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加大协调处置力度，保护农民工的基本权益。各区镇要切实履行属地监管责任，强化人社、公安、住建等部门合力，及时了解和协调解决相关问题，优先保障工人工资支付，强化企业欠薪失信联合惩戒。要深入开展建筑工程领域农民工工资专项检查，进一步完善农民工工资保障金制度、建筑农民工实名制管理制度、工资专用账户分账管理制度。对于存在问题隐患的项目，要加强跟踪监管，针对恶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lastRenderedPageBreak/>
        <w:t>意欠薪的，要加大打击力度。（三）</w:t>
      </w:r>
      <w:r>
        <w:rPr>
          <w:rFonts w:ascii="Times New Roman" w:eastAsia="仿宋_GB2312" w:hAnsi="Times New Roman"/>
          <w:kern w:val="0"/>
          <w:sz w:val="32"/>
          <w:szCs w:val="32"/>
        </w:rPr>
        <w:t>要抓好社会稳定工作，全面排查不稳定因素，有效化解各类矛盾纠纷，依法严厉打击违法犯罪活动，进一步加大社会治安防控力度，全力维护节日期间社会和谐稳定。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（四）</w:t>
      </w:r>
      <w:r>
        <w:rPr>
          <w:rFonts w:ascii="Times New Roman" w:eastAsia="仿宋_GB2312" w:hAnsi="Times New Roman"/>
          <w:kern w:val="0"/>
          <w:sz w:val="32"/>
          <w:szCs w:val="32"/>
        </w:rPr>
        <w:t>要全力确保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春</w:t>
      </w:r>
      <w:r>
        <w:rPr>
          <w:rFonts w:ascii="Times New Roman" w:eastAsia="仿宋_GB2312" w:hAnsi="Times New Roman"/>
          <w:kern w:val="0"/>
          <w:sz w:val="32"/>
          <w:szCs w:val="32"/>
        </w:rPr>
        <w:t>节期间生产安全和消防安全，落实安全生产主体责任，抓严抓实抓细各类安全隐患排查整治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/>
          <w:kern w:val="0"/>
          <w:sz w:val="32"/>
          <w:szCs w:val="32"/>
        </w:rPr>
        <w:t>积极防范应对恶劣天气对节日加班工业企业生产、商贸娱乐场所经营和交通客运安全运营的影响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  <w:r>
        <w:rPr>
          <w:rFonts w:ascii="Times New Roman" w:eastAsia="仿宋_GB2312" w:hAnsi="Times New Roman"/>
          <w:kern w:val="0"/>
          <w:sz w:val="32"/>
          <w:szCs w:val="32"/>
        </w:rPr>
        <w:t>加强对旅游景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点</w:t>
      </w:r>
      <w:r>
        <w:rPr>
          <w:rFonts w:ascii="Times New Roman" w:eastAsia="仿宋_GB2312" w:hAnsi="Times New Roman"/>
          <w:kern w:val="0"/>
          <w:sz w:val="32"/>
          <w:szCs w:val="32"/>
        </w:rPr>
        <w:t>、商场集市等重点领域和环节的安全监管和检查指导，强化对特殊行业、输油及输气管道、码头作业等的巡查，狠抓道路交通安全监管，坚决防范各类事故发生。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（五）</w:t>
      </w:r>
      <w:r>
        <w:rPr>
          <w:rFonts w:ascii="Times New Roman" w:eastAsia="仿宋_GB2312" w:hAnsi="Times New Roman"/>
          <w:kern w:val="0"/>
          <w:sz w:val="32"/>
          <w:szCs w:val="32"/>
        </w:rPr>
        <w:t>要加强应急值守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工作，各地各部门要认真</w:t>
      </w:r>
      <w:r>
        <w:rPr>
          <w:rFonts w:ascii="Times New Roman" w:eastAsia="仿宋_GB2312" w:hAnsi="Times New Roman"/>
          <w:kern w:val="0"/>
          <w:sz w:val="32"/>
          <w:szCs w:val="32"/>
        </w:rPr>
        <w:t>布置，安排好节假日带班和值班工作。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根据上级会议和文件要求，今年开始，节假日实行领导</w:t>
      </w:r>
      <w:r>
        <w:rPr>
          <w:rFonts w:ascii="Times New Roman" w:eastAsia="仿宋_GB2312" w:hAnsi="Times New Roman"/>
          <w:kern w:val="0"/>
          <w:sz w:val="32"/>
          <w:szCs w:val="32"/>
        </w:rPr>
        <w:t>在岗带班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制度</w:t>
      </w:r>
      <w:r>
        <w:rPr>
          <w:rFonts w:ascii="Times New Roman" w:eastAsia="仿宋_GB2312" w:hAnsi="Times New Roman"/>
          <w:kern w:val="0"/>
          <w:sz w:val="32"/>
          <w:szCs w:val="32"/>
        </w:rPr>
        <w:t>，带班领导及值班员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一律</w:t>
      </w:r>
      <w:r>
        <w:rPr>
          <w:rFonts w:ascii="Times New Roman" w:eastAsia="仿宋_GB2312" w:hAnsi="Times New Roman"/>
          <w:kern w:val="0"/>
          <w:sz w:val="32"/>
          <w:szCs w:val="32"/>
        </w:rPr>
        <w:t>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求</w:t>
      </w:r>
      <w:r>
        <w:rPr>
          <w:rFonts w:ascii="Times New Roman" w:eastAsia="仿宋_GB2312" w:hAnsi="Times New Roman"/>
          <w:kern w:val="0"/>
          <w:sz w:val="32"/>
          <w:szCs w:val="32"/>
        </w:rPr>
        <w:t>24</w:t>
      </w:r>
      <w:r>
        <w:rPr>
          <w:rFonts w:ascii="Times New Roman" w:eastAsia="仿宋_GB2312" w:hAnsi="Times New Roman"/>
          <w:kern w:val="0"/>
          <w:sz w:val="32"/>
          <w:szCs w:val="32"/>
        </w:rPr>
        <w:t>小时在岗。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（六）</w:t>
      </w:r>
      <w:r>
        <w:rPr>
          <w:rFonts w:ascii="Times New Roman" w:eastAsia="仿宋_GB2312" w:hAnsi="Times New Roman"/>
          <w:kern w:val="0"/>
          <w:sz w:val="32"/>
          <w:szCs w:val="32"/>
        </w:rPr>
        <w:t>要坚持廉洁过节，严格落实中央八项规定，抓好节日期间廉政建设。</w:t>
      </w:r>
    </w:p>
    <w:p w:rsidR="00003649" w:rsidRDefault="00003649" w:rsidP="0000364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003649" w:rsidRDefault="00003649" w:rsidP="00003649">
      <w:pPr>
        <w:pStyle w:val="Bodytext20"/>
        <w:shd w:val="clear" w:color="auto" w:fill="auto"/>
        <w:spacing w:before="0" w:after="0" w:line="560" w:lineRule="exact"/>
        <w:ind w:firstLine="66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出席：顾晓东、赵建初、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韩飚、</w:t>
      </w:r>
      <w:r>
        <w:rPr>
          <w:rFonts w:ascii="Times New Roman" w:eastAsia="仿宋_GB2312" w:hAnsi="Times New Roman" w:cs="Times New Roman"/>
          <w:sz w:val="32"/>
          <w:szCs w:val="32"/>
        </w:rPr>
        <w:t>许超震、顾建康、陈力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、高彬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03649" w:rsidRDefault="00003649" w:rsidP="00003649">
      <w:pPr>
        <w:pStyle w:val="Bodytext20"/>
        <w:shd w:val="clear" w:color="auto" w:fill="auto"/>
        <w:spacing w:before="0" w:after="0" w:line="560" w:lineRule="exact"/>
        <w:ind w:firstLine="66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列席：市人大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邹家宏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市政协王国其，</w:t>
      </w:r>
      <w:r>
        <w:rPr>
          <w:rFonts w:ascii="Times New Roman" w:eastAsia="仿宋_GB2312" w:hAnsi="Times New Roman" w:cs="Times New Roman"/>
          <w:sz w:val="32"/>
          <w:szCs w:val="32"/>
        </w:rPr>
        <w:t>市政府办公室夏永华、陆江、方海宁、房宇峰、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房宇峰、</w:t>
      </w:r>
      <w:r>
        <w:rPr>
          <w:rFonts w:ascii="Times New Roman" w:eastAsia="仿宋_GB2312" w:hAnsi="Times New Roman" w:cs="Times New Roman"/>
          <w:sz w:val="32"/>
          <w:szCs w:val="32"/>
        </w:rPr>
        <w:t>徐晓锋、汪志杰、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白斌、</w:t>
      </w:r>
      <w:r>
        <w:rPr>
          <w:rFonts w:ascii="Times New Roman" w:eastAsia="仿宋_GB2312" w:hAnsi="Times New Roman" w:cs="Times New Roman"/>
          <w:sz w:val="32"/>
          <w:szCs w:val="32"/>
        </w:rPr>
        <w:t>武建国、陈杰、徐林峰，市纪委监委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程达</w:t>
      </w:r>
      <w:r>
        <w:rPr>
          <w:rFonts w:ascii="Times New Roman" w:eastAsia="仿宋_GB2312" w:hAnsi="Times New Roman" w:cs="Times New Roman"/>
          <w:sz w:val="32"/>
          <w:szCs w:val="32"/>
        </w:rPr>
        <w:t>，市委宣传部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刘菊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市联动中心徐向明，</w:t>
      </w:r>
      <w:r>
        <w:rPr>
          <w:rFonts w:ascii="Times New Roman" w:eastAsia="仿宋_GB2312" w:hAnsi="Times New Roman" w:cs="Times New Roman"/>
          <w:sz w:val="32"/>
          <w:szCs w:val="32"/>
        </w:rPr>
        <w:t>市委农办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顾宇靖</w:t>
      </w:r>
      <w:r>
        <w:rPr>
          <w:rFonts w:ascii="Times New Roman" w:eastAsia="仿宋_GB2312" w:hAnsi="Times New Roman" w:cs="Times New Roman"/>
          <w:sz w:val="32"/>
          <w:szCs w:val="32"/>
        </w:rPr>
        <w:t>，市委编办王晓东，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市信访局王志坚、</w:t>
      </w:r>
      <w:r>
        <w:rPr>
          <w:rFonts w:ascii="Times New Roman" w:eastAsia="仿宋_GB2312" w:hAnsi="Times New Roman" w:cs="Times New Roman"/>
          <w:sz w:val="32"/>
          <w:szCs w:val="32"/>
        </w:rPr>
        <w:t>市发改委王莉萍，市经信委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吴忠良</w:t>
      </w:r>
      <w:r>
        <w:rPr>
          <w:rFonts w:ascii="Times New Roman" w:eastAsia="仿宋_GB2312" w:hAnsi="Times New Roman" w:cs="Times New Roman"/>
          <w:sz w:val="32"/>
          <w:szCs w:val="32"/>
        </w:rPr>
        <w:t>，市教育局何永林，市科技局万芬奇，市民政局王晓芸，市司法局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顾潇军</w:t>
      </w:r>
      <w:r>
        <w:rPr>
          <w:rFonts w:ascii="Times New Roman" w:eastAsia="仿宋_GB2312" w:hAnsi="Times New Roman" w:cs="Times New Roman"/>
          <w:sz w:val="32"/>
          <w:szCs w:val="32"/>
        </w:rPr>
        <w:t>，市财政局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郑洁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市人社局楼浩平，市国土局徐韬，市住建局陆建林，市城管局朱锦明，市交运局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陶乐平</w:t>
      </w:r>
      <w:r>
        <w:rPr>
          <w:rFonts w:ascii="Times New Roman" w:eastAsia="仿宋_GB2312" w:hAnsi="Times New Roman" w:cs="Times New Roman"/>
          <w:sz w:val="32"/>
          <w:szCs w:val="32"/>
        </w:rPr>
        <w:t>，市水利局金明，市农委盛海峰</w:t>
      </w:r>
      <w:r>
        <w:rPr>
          <w:rFonts w:ascii="Times New Roman" w:eastAsia="仿宋_GB2312" w:hAnsi="Times New Roman" w:cs="Times New Roman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市商务局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陈利锋</w:t>
      </w:r>
      <w:r>
        <w:rPr>
          <w:rFonts w:ascii="Times New Roman" w:eastAsia="仿宋_GB2312" w:hAnsi="Times New Roman" w:cs="Times New Roman"/>
          <w:sz w:val="32"/>
          <w:szCs w:val="32"/>
        </w:rPr>
        <w:t>，市文广新局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严浩</w:t>
      </w:r>
      <w:r>
        <w:rPr>
          <w:rFonts w:ascii="Times New Roman" w:eastAsia="仿宋_GB2312" w:hAnsi="Times New Roman" w:cs="Times New Roman"/>
          <w:sz w:val="32"/>
          <w:szCs w:val="32"/>
        </w:rPr>
        <w:t>，市卫计委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邱根生</w:t>
      </w:r>
      <w:r>
        <w:rPr>
          <w:rFonts w:ascii="Times New Roman" w:eastAsia="仿宋_GB2312" w:hAnsi="Times New Roman" w:cs="Times New Roman"/>
          <w:sz w:val="32"/>
          <w:szCs w:val="32"/>
        </w:rPr>
        <w:t>，市环保局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沈玉其</w:t>
      </w:r>
      <w:r>
        <w:rPr>
          <w:rFonts w:ascii="Times New Roman" w:eastAsia="仿宋_GB2312" w:hAnsi="Times New Roman" w:cs="Times New Roman"/>
          <w:sz w:val="32"/>
          <w:szCs w:val="32"/>
        </w:rPr>
        <w:t>，市旅游局曹锋，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市民宗局杨惠林，市审计局王建平，</w:t>
      </w:r>
      <w:r>
        <w:rPr>
          <w:rFonts w:ascii="Times New Roman" w:eastAsia="仿宋_GB2312" w:hAnsi="Times New Roman" w:cs="Times New Roman"/>
          <w:sz w:val="32"/>
          <w:szCs w:val="32"/>
        </w:rPr>
        <w:t>市安监局袁志强，市市场监管局周建平，市物价局左明，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市粮食局杨喜良，</w:t>
      </w:r>
      <w:r>
        <w:rPr>
          <w:rFonts w:ascii="Times New Roman" w:eastAsia="仿宋_GB2312" w:hAnsi="Times New Roman" w:cs="Times New Roman"/>
          <w:sz w:val="32"/>
          <w:szCs w:val="32"/>
        </w:rPr>
        <w:t>市机关事务局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钱丁良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市国资办潘学远，市政管办王晓红，</w:t>
      </w:r>
      <w:r>
        <w:rPr>
          <w:rFonts w:ascii="Times New Roman" w:eastAsia="仿宋_GB2312" w:hAnsi="Times New Roman" w:cs="Times New Roman"/>
          <w:sz w:val="32"/>
          <w:szCs w:val="32"/>
        </w:rPr>
        <w:t>消防大队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童斌，</w:t>
      </w:r>
      <w:r>
        <w:rPr>
          <w:rFonts w:ascii="Times New Roman" w:eastAsia="仿宋_GB2312" w:hAnsi="Times New Roman" w:cs="Times New Roman"/>
          <w:sz w:val="32"/>
          <w:szCs w:val="32"/>
        </w:rPr>
        <w:t>港区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张培明</w:t>
      </w:r>
      <w:r>
        <w:rPr>
          <w:rFonts w:ascii="Times New Roman" w:eastAsia="仿宋_GB2312" w:hAnsi="Times New Roman" w:cs="Times New Roman"/>
          <w:sz w:val="32"/>
          <w:szCs w:val="32"/>
        </w:rPr>
        <w:t>，高新区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李刚</w:t>
      </w:r>
      <w:r>
        <w:rPr>
          <w:rFonts w:ascii="Times New Roman" w:eastAsia="仿宋_GB2312" w:hAnsi="Times New Roman" w:cs="Times New Roman"/>
          <w:sz w:val="32"/>
          <w:szCs w:val="32"/>
        </w:rPr>
        <w:t>，科教新城韩志敏，娄东街道顾技峰，城投集团宣峰，水务集团刘晓军，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港口管委会方健，</w:t>
      </w:r>
      <w:r>
        <w:rPr>
          <w:rFonts w:ascii="Times New Roman" w:eastAsia="仿宋_GB2312" w:hAnsi="Times New Roman" w:cs="Times New Roman"/>
          <w:sz w:val="32"/>
          <w:szCs w:val="32"/>
        </w:rPr>
        <w:t>供电公司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顾文献</w:t>
      </w:r>
      <w:r>
        <w:rPr>
          <w:rFonts w:ascii="Times New Roman" w:eastAsia="仿宋_GB2312" w:hAnsi="Times New Roman" w:cs="Times New Roman"/>
          <w:sz w:val="32"/>
          <w:szCs w:val="32"/>
        </w:rPr>
        <w:t>，城厢镇严枫，沙溪镇毛雅萍，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浏河镇张义，</w:t>
      </w:r>
      <w:r>
        <w:rPr>
          <w:rFonts w:ascii="Times New Roman" w:eastAsia="仿宋_GB2312" w:hAnsi="Times New Roman" w:cs="Times New Roman"/>
          <w:sz w:val="32"/>
          <w:szCs w:val="32"/>
        </w:rPr>
        <w:t>浮桥镇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吴建达</w:t>
      </w:r>
      <w:r>
        <w:rPr>
          <w:rFonts w:ascii="Times New Roman" w:eastAsia="仿宋_GB2312" w:hAnsi="Times New Roman" w:cs="Times New Roman"/>
          <w:sz w:val="32"/>
          <w:szCs w:val="32"/>
        </w:rPr>
        <w:t>，璜泾镇李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健</w:t>
      </w:r>
      <w:r>
        <w:rPr>
          <w:rFonts w:ascii="Times New Roman" w:eastAsia="仿宋_GB2312" w:hAnsi="Times New Roman" w:cs="Times New Roman"/>
          <w:sz w:val="32"/>
          <w:szCs w:val="32"/>
        </w:rPr>
        <w:t>，双凤镇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潘井亚</w:t>
      </w:r>
      <w:r>
        <w:rPr>
          <w:rFonts w:ascii="Times New Roman" w:eastAsia="仿宋_GB2312" w:hAnsi="Times New Roman" w:cs="Times New Roman"/>
          <w:sz w:val="32"/>
          <w:szCs w:val="32"/>
        </w:rPr>
        <w:t>等。</w:t>
      </w:r>
    </w:p>
    <w:p w:rsidR="00003649" w:rsidRDefault="00003649" w:rsidP="00003649">
      <w:pPr>
        <w:pStyle w:val="Bodytext20"/>
        <w:shd w:val="clear" w:color="auto" w:fill="auto"/>
        <w:spacing w:before="0" w:after="0" w:line="560" w:lineRule="exact"/>
        <w:ind w:right="40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003649" w:rsidRDefault="00003649" w:rsidP="00003649">
      <w:pPr>
        <w:pStyle w:val="Bodytext20"/>
        <w:shd w:val="clear" w:color="auto" w:fill="auto"/>
        <w:spacing w:before="0" w:after="0" w:line="560" w:lineRule="exact"/>
        <w:ind w:right="400"/>
        <w:jc w:val="center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CC7711" w:rsidRDefault="00CC7711" w:rsidP="00003649">
      <w:pPr>
        <w:pStyle w:val="Bodytext20"/>
        <w:shd w:val="clear" w:color="auto" w:fill="auto"/>
        <w:spacing w:before="0" w:after="0" w:line="560" w:lineRule="exact"/>
        <w:ind w:right="40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003649" w:rsidRDefault="00003649" w:rsidP="0000364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 xml:space="preserve">                    </w:t>
      </w:r>
      <w:r>
        <w:rPr>
          <w:rFonts w:ascii="Times New Roman" w:eastAsia="仿宋_GB2312" w:hAnsi="Times New Roman"/>
          <w:kern w:val="0"/>
          <w:sz w:val="32"/>
          <w:szCs w:val="32"/>
        </w:rPr>
        <w:t>太仓市人民政府办公室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整理</w:t>
      </w:r>
    </w:p>
    <w:p w:rsidR="00003649" w:rsidRDefault="00003649" w:rsidP="0000364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 xml:space="preserve">                         201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9</w:t>
      </w:r>
      <w:r>
        <w:rPr>
          <w:rFonts w:ascii="Times New Roman" w:eastAsia="仿宋_GB2312" w:hAnsi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1</w:t>
      </w:r>
      <w:r>
        <w:rPr>
          <w:rFonts w:ascii="Times New Roman" w:eastAsia="仿宋_GB2312" w:hAnsi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31</w:t>
      </w:r>
      <w:r>
        <w:rPr>
          <w:rFonts w:ascii="Times New Roman" w:eastAsia="仿宋_GB2312" w:hAnsi="Times New Roman"/>
          <w:kern w:val="0"/>
          <w:sz w:val="32"/>
          <w:szCs w:val="32"/>
        </w:rPr>
        <w:t>日</w:t>
      </w:r>
    </w:p>
    <w:p w:rsidR="00003649" w:rsidRDefault="00003649" w:rsidP="00003649">
      <w:pPr>
        <w:spacing w:line="560" w:lineRule="exact"/>
        <w:ind w:left="960" w:hangingChars="300" w:hanging="960"/>
        <w:rPr>
          <w:rFonts w:ascii="Times New Roman" w:eastAsia="仿宋_GB2312" w:hAnsi="Times New Roman" w:hint="eastAsia"/>
          <w:kern w:val="0"/>
          <w:sz w:val="32"/>
          <w:szCs w:val="32"/>
        </w:rPr>
      </w:pPr>
    </w:p>
    <w:p w:rsidR="00003649" w:rsidRDefault="00003649" w:rsidP="00003649">
      <w:pPr>
        <w:spacing w:line="560" w:lineRule="exact"/>
        <w:ind w:left="960" w:hangingChars="300" w:hanging="960"/>
        <w:rPr>
          <w:rFonts w:ascii="Times New Roman" w:eastAsia="仿宋_GB2312" w:hAnsi="Times New Roman" w:hint="eastAsia"/>
          <w:kern w:val="0"/>
          <w:sz w:val="32"/>
          <w:szCs w:val="32"/>
        </w:rPr>
      </w:pPr>
    </w:p>
    <w:p w:rsidR="00003649" w:rsidRDefault="00003649" w:rsidP="00003649">
      <w:pPr>
        <w:spacing w:line="580" w:lineRule="exact"/>
        <w:ind w:left="960" w:hangingChars="300" w:hanging="960"/>
        <w:rPr>
          <w:rFonts w:ascii="Times New Roman" w:eastAsia="仿宋_GB2312" w:hAnsi="Times New Roman" w:hint="eastAsia"/>
          <w:kern w:val="0"/>
          <w:sz w:val="32"/>
          <w:szCs w:val="32"/>
        </w:rPr>
      </w:pPr>
    </w:p>
    <w:p w:rsidR="00202E6B" w:rsidRPr="007114B3" w:rsidRDefault="00202E6B" w:rsidP="00003649">
      <w:pPr>
        <w:spacing w:line="580" w:lineRule="exact"/>
        <w:ind w:left="840" w:hangingChars="300" w:hanging="840"/>
        <w:rPr>
          <w:rFonts w:ascii="仿宋_GB2312" w:eastAsia="仿宋_GB2312"/>
          <w:spacing w:val="-2"/>
          <w:sz w:val="28"/>
          <w:szCs w:val="28"/>
        </w:rPr>
      </w:pPr>
      <w:r w:rsidRPr="007114B3">
        <w:rPr>
          <w:rFonts w:ascii="仿宋_GB2312" w:eastAsia="仿宋_GB2312" w:hint="eastAsia"/>
          <w:sz w:val="28"/>
          <w:szCs w:val="28"/>
        </w:rPr>
        <w:t>主送：</w:t>
      </w:r>
      <w:r w:rsidR="000F41B7" w:rsidRPr="000F41B7">
        <w:rPr>
          <w:rFonts w:ascii="仿宋_GB2312" w:eastAsia="仿宋_GB2312" w:hint="eastAsia"/>
          <w:sz w:val="28"/>
          <w:szCs w:val="28"/>
        </w:rPr>
        <w:t>各镇人民政府，太仓港经济技术开发区、太仓高新区、旅游度假区管委会，科教新城管委会，娄东街道办事处，市各委办局，各直属单位，健雄学院</w:t>
      </w:r>
      <w:r w:rsidR="00FC4C6D">
        <w:rPr>
          <w:rFonts w:ascii="仿宋_GB2312" w:eastAsia="仿宋_GB2312" w:hint="eastAsia"/>
          <w:sz w:val="28"/>
          <w:szCs w:val="28"/>
        </w:rPr>
        <w:t>。</w:t>
      </w:r>
    </w:p>
    <w:p w:rsidR="00202E6B" w:rsidRPr="008B321F" w:rsidRDefault="00202E6B" w:rsidP="009C3342">
      <w:pPr>
        <w:spacing w:line="580" w:lineRule="exact"/>
        <w:ind w:left="840" w:hangingChars="300" w:hanging="840"/>
        <w:rPr>
          <w:rFonts w:ascii="Times New Roman" w:eastAsia="仿宋_GB2312" w:hAnsi="Times New Roman"/>
          <w:kern w:val="0"/>
          <w:sz w:val="32"/>
          <w:szCs w:val="32"/>
        </w:rPr>
      </w:pPr>
      <w:r w:rsidRPr="007114B3">
        <w:rPr>
          <w:rFonts w:ascii="仿宋_GB2312" w:eastAsia="仿宋_GB2312" w:hint="eastAsia"/>
          <w:sz w:val="28"/>
          <w:szCs w:val="28"/>
        </w:rPr>
        <w:t>抄送：市委各部委办局，市人大常委会办公室，市政协办公室，</w:t>
      </w:r>
      <w:r w:rsidR="0028661E">
        <w:rPr>
          <w:rFonts w:ascii="仿宋_GB2312" w:eastAsia="仿宋_GB2312" w:hint="eastAsia"/>
          <w:sz w:val="28"/>
          <w:szCs w:val="28"/>
        </w:rPr>
        <w:t>市监委、</w:t>
      </w:r>
      <w:r w:rsidRPr="007114B3">
        <w:rPr>
          <w:rFonts w:ascii="仿宋_GB2312" w:eastAsia="仿宋_GB2312" w:hint="eastAsia"/>
          <w:sz w:val="28"/>
          <w:szCs w:val="28"/>
        </w:rPr>
        <w:t>市法院、检察院，市人武部，市各人民团体。</w:t>
      </w:r>
    </w:p>
    <w:sectPr w:rsidR="00202E6B" w:rsidRPr="008B321F" w:rsidSect="00DD2579">
      <w:footerReference w:type="default" r:id="rId6"/>
      <w:pgSz w:w="11906" w:h="16838"/>
      <w:pgMar w:top="1814" w:right="1531" w:bottom="1984" w:left="1531" w:header="851" w:footer="147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46C" w:rsidRPr="00F71870" w:rsidRDefault="0099446C" w:rsidP="00DD2579">
      <w:pPr>
        <w:rPr>
          <w:rFonts w:ascii="仿宋_GB2312" w:eastAsia="仿宋_GB2312"/>
          <w:sz w:val="24"/>
        </w:rPr>
      </w:pPr>
      <w:r>
        <w:separator/>
      </w:r>
    </w:p>
  </w:endnote>
  <w:endnote w:type="continuationSeparator" w:id="1">
    <w:p w:rsidR="0099446C" w:rsidRPr="00F71870" w:rsidRDefault="0099446C" w:rsidP="00DD2579">
      <w:pPr>
        <w:rPr>
          <w:rFonts w:ascii="仿宋_GB2312" w:eastAsia="仿宋_GB2312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汉鼎简大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楷体">
    <w:altName w:val="楷体_GB2312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E6B" w:rsidRDefault="00292E8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202E6B" w:rsidRDefault="00292E89">
                <w:pPr>
                  <w:pStyle w:val="a4"/>
                </w:pPr>
                <w:fldSimple w:instr=" PAGE  \* MERGEFORMAT ">
                  <w:r w:rsidR="00CC7711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46C" w:rsidRPr="00F71870" w:rsidRDefault="0099446C" w:rsidP="00DD2579">
      <w:pPr>
        <w:rPr>
          <w:rFonts w:ascii="仿宋_GB2312" w:eastAsia="仿宋_GB2312"/>
          <w:sz w:val="24"/>
        </w:rPr>
      </w:pPr>
      <w:r>
        <w:separator/>
      </w:r>
    </w:p>
  </w:footnote>
  <w:footnote w:type="continuationSeparator" w:id="1">
    <w:p w:rsidR="0099446C" w:rsidRPr="00F71870" w:rsidRDefault="0099446C" w:rsidP="00DD2579">
      <w:pPr>
        <w:rPr>
          <w:rFonts w:ascii="仿宋_GB2312" w:eastAsia="仿宋_GB2312"/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0396"/>
    <w:rsid w:val="000009C4"/>
    <w:rsid w:val="00003583"/>
    <w:rsid w:val="00003649"/>
    <w:rsid w:val="00012DCD"/>
    <w:rsid w:val="000362FC"/>
    <w:rsid w:val="00073181"/>
    <w:rsid w:val="000933A1"/>
    <w:rsid w:val="000A757A"/>
    <w:rsid w:val="000B541C"/>
    <w:rsid w:val="000F19BC"/>
    <w:rsid w:val="000F41B7"/>
    <w:rsid w:val="000F776D"/>
    <w:rsid w:val="00101F88"/>
    <w:rsid w:val="001046A5"/>
    <w:rsid w:val="00130396"/>
    <w:rsid w:val="00145A2B"/>
    <w:rsid w:val="00155B0B"/>
    <w:rsid w:val="00166958"/>
    <w:rsid w:val="001A09ED"/>
    <w:rsid w:val="001A7490"/>
    <w:rsid w:val="001B1BD6"/>
    <w:rsid w:val="001B2F3A"/>
    <w:rsid w:val="001C7485"/>
    <w:rsid w:val="001D4315"/>
    <w:rsid w:val="00202E6B"/>
    <w:rsid w:val="00235225"/>
    <w:rsid w:val="00281123"/>
    <w:rsid w:val="0028661E"/>
    <w:rsid w:val="00292E89"/>
    <w:rsid w:val="00297B73"/>
    <w:rsid w:val="002A18DA"/>
    <w:rsid w:val="002A6A54"/>
    <w:rsid w:val="002C3EDA"/>
    <w:rsid w:val="002C5D52"/>
    <w:rsid w:val="002E538B"/>
    <w:rsid w:val="00302269"/>
    <w:rsid w:val="00332197"/>
    <w:rsid w:val="00350BD7"/>
    <w:rsid w:val="00351ACB"/>
    <w:rsid w:val="00373A6A"/>
    <w:rsid w:val="003F0C70"/>
    <w:rsid w:val="003F4E4E"/>
    <w:rsid w:val="003F6B76"/>
    <w:rsid w:val="00415C35"/>
    <w:rsid w:val="00437942"/>
    <w:rsid w:val="00444AA0"/>
    <w:rsid w:val="004631D0"/>
    <w:rsid w:val="00474946"/>
    <w:rsid w:val="004827E6"/>
    <w:rsid w:val="004D4EE6"/>
    <w:rsid w:val="004F7B62"/>
    <w:rsid w:val="00513DDD"/>
    <w:rsid w:val="00520F57"/>
    <w:rsid w:val="00525F0D"/>
    <w:rsid w:val="00530987"/>
    <w:rsid w:val="00543975"/>
    <w:rsid w:val="00554F5E"/>
    <w:rsid w:val="00580B74"/>
    <w:rsid w:val="005B2A46"/>
    <w:rsid w:val="005B738B"/>
    <w:rsid w:val="005C2E6A"/>
    <w:rsid w:val="006160DD"/>
    <w:rsid w:val="00625423"/>
    <w:rsid w:val="00653644"/>
    <w:rsid w:val="006537E8"/>
    <w:rsid w:val="006C048D"/>
    <w:rsid w:val="006C72EA"/>
    <w:rsid w:val="007114B3"/>
    <w:rsid w:val="00716D54"/>
    <w:rsid w:val="007239F5"/>
    <w:rsid w:val="007518CF"/>
    <w:rsid w:val="00772EE1"/>
    <w:rsid w:val="00793DF8"/>
    <w:rsid w:val="007B4E2B"/>
    <w:rsid w:val="007D65B7"/>
    <w:rsid w:val="00822DF0"/>
    <w:rsid w:val="008517AE"/>
    <w:rsid w:val="00853C2A"/>
    <w:rsid w:val="00867AF4"/>
    <w:rsid w:val="00892B98"/>
    <w:rsid w:val="008B321F"/>
    <w:rsid w:val="008C59C6"/>
    <w:rsid w:val="008F09C8"/>
    <w:rsid w:val="008F2DF4"/>
    <w:rsid w:val="008F72AC"/>
    <w:rsid w:val="00914568"/>
    <w:rsid w:val="00924F38"/>
    <w:rsid w:val="009307E9"/>
    <w:rsid w:val="00934FDF"/>
    <w:rsid w:val="00935336"/>
    <w:rsid w:val="0093682B"/>
    <w:rsid w:val="009446CE"/>
    <w:rsid w:val="00955769"/>
    <w:rsid w:val="00966F79"/>
    <w:rsid w:val="0098357B"/>
    <w:rsid w:val="0099446C"/>
    <w:rsid w:val="009A7F79"/>
    <w:rsid w:val="009B52F5"/>
    <w:rsid w:val="009C3342"/>
    <w:rsid w:val="009C3CF2"/>
    <w:rsid w:val="009C4E83"/>
    <w:rsid w:val="009D06B3"/>
    <w:rsid w:val="009D5684"/>
    <w:rsid w:val="009D698C"/>
    <w:rsid w:val="009E04E0"/>
    <w:rsid w:val="009F0290"/>
    <w:rsid w:val="009F6AD9"/>
    <w:rsid w:val="00A13FCF"/>
    <w:rsid w:val="00A1493E"/>
    <w:rsid w:val="00A1515C"/>
    <w:rsid w:val="00A20EBC"/>
    <w:rsid w:val="00A52AC2"/>
    <w:rsid w:val="00A56161"/>
    <w:rsid w:val="00A940A8"/>
    <w:rsid w:val="00AA62E8"/>
    <w:rsid w:val="00B03EEB"/>
    <w:rsid w:val="00B10884"/>
    <w:rsid w:val="00B2619E"/>
    <w:rsid w:val="00B4061B"/>
    <w:rsid w:val="00B4658C"/>
    <w:rsid w:val="00B53622"/>
    <w:rsid w:val="00B72A09"/>
    <w:rsid w:val="00B76734"/>
    <w:rsid w:val="00BC536B"/>
    <w:rsid w:val="00BE1E48"/>
    <w:rsid w:val="00BF0C19"/>
    <w:rsid w:val="00C05B3B"/>
    <w:rsid w:val="00C15E2D"/>
    <w:rsid w:val="00C16616"/>
    <w:rsid w:val="00C34E7F"/>
    <w:rsid w:val="00C352AF"/>
    <w:rsid w:val="00C36937"/>
    <w:rsid w:val="00C465DF"/>
    <w:rsid w:val="00C75A49"/>
    <w:rsid w:val="00CA0C09"/>
    <w:rsid w:val="00CA335D"/>
    <w:rsid w:val="00CC7711"/>
    <w:rsid w:val="00CD15E4"/>
    <w:rsid w:val="00CE2A5D"/>
    <w:rsid w:val="00CF1DCF"/>
    <w:rsid w:val="00D02895"/>
    <w:rsid w:val="00D07B90"/>
    <w:rsid w:val="00D549BE"/>
    <w:rsid w:val="00D87D75"/>
    <w:rsid w:val="00DA14EF"/>
    <w:rsid w:val="00DB550D"/>
    <w:rsid w:val="00DC0599"/>
    <w:rsid w:val="00DC2925"/>
    <w:rsid w:val="00DD2579"/>
    <w:rsid w:val="00DD4014"/>
    <w:rsid w:val="00DE28DB"/>
    <w:rsid w:val="00DE7541"/>
    <w:rsid w:val="00E00802"/>
    <w:rsid w:val="00E24382"/>
    <w:rsid w:val="00E639D2"/>
    <w:rsid w:val="00E826A0"/>
    <w:rsid w:val="00E84301"/>
    <w:rsid w:val="00E84B50"/>
    <w:rsid w:val="00EA0C4A"/>
    <w:rsid w:val="00EA0F00"/>
    <w:rsid w:val="00EA7379"/>
    <w:rsid w:val="00EF1BA5"/>
    <w:rsid w:val="00EF2CE3"/>
    <w:rsid w:val="00EF5106"/>
    <w:rsid w:val="00F038EC"/>
    <w:rsid w:val="00F303E6"/>
    <w:rsid w:val="00F33EB7"/>
    <w:rsid w:val="00F5201D"/>
    <w:rsid w:val="00F64CA7"/>
    <w:rsid w:val="00F71870"/>
    <w:rsid w:val="00F73580"/>
    <w:rsid w:val="00F83AD0"/>
    <w:rsid w:val="00FC2AA0"/>
    <w:rsid w:val="00FC4C6D"/>
    <w:rsid w:val="00FF22F3"/>
    <w:rsid w:val="0BBB3EAF"/>
    <w:rsid w:val="14D77905"/>
    <w:rsid w:val="25F14F75"/>
    <w:rsid w:val="2EBE1217"/>
    <w:rsid w:val="305B234C"/>
    <w:rsid w:val="5559756F"/>
    <w:rsid w:val="61D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uiPriority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DD25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DD257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DD2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D2579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DD2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sid w:val="00DD2579"/>
    <w:rPr>
      <w:rFonts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DD2579"/>
    <w:pPr>
      <w:ind w:firstLineChars="200" w:firstLine="420"/>
    </w:pPr>
  </w:style>
  <w:style w:type="paragraph" w:customStyle="1" w:styleId="a7">
    <w:name w:val="文头"/>
    <w:basedOn w:val="a"/>
    <w:uiPriority w:val="99"/>
    <w:rsid w:val="008B321F"/>
    <w:pPr>
      <w:autoSpaceDE w:val="0"/>
      <w:autoSpaceDN w:val="0"/>
      <w:adjustRightInd w:val="0"/>
      <w:snapToGrid w:val="0"/>
      <w:spacing w:before="720" w:line="590" w:lineRule="atLeast"/>
      <w:jc w:val="center"/>
    </w:pPr>
    <w:rPr>
      <w:rFonts w:ascii="汉鼎简大宋" w:eastAsia="汉鼎简大宋" w:hAnsi="Times New Roman"/>
      <w:color w:val="FF0000"/>
      <w:spacing w:val="120"/>
      <w:w w:val="98"/>
      <w:kern w:val="0"/>
      <w:sz w:val="56"/>
      <w:szCs w:val="20"/>
    </w:rPr>
  </w:style>
  <w:style w:type="paragraph" w:styleId="a8">
    <w:name w:val="Date"/>
    <w:basedOn w:val="a"/>
    <w:next w:val="a"/>
    <w:link w:val="Char2"/>
    <w:uiPriority w:val="99"/>
    <w:semiHidden/>
    <w:rsid w:val="008B321F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locked/>
    <w:rsid w:val="008B321F"/>
    <w:rPr>
      <w:rFonts w:cs="Times New Roman"/>
      <w:kern w:val="2"/>
      <w:sz w:val="22"/>
      <w:szCs w:val="22"/>
    </w:rPr>
  </w:style>
  <w:style w:type="paragraph" w:customStyle="1" w:styleId="p0">
    <w:name w:val="p0"/>
    <w:basedOn w:val="a"/>
    <w:rsid w:val="001C74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Plain Text"/>
    <w:basedOn w:val="a"/>
    <w:link w:val="Char3"/>
    <w:rsid w:val="002C5D52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9"/>
    <w:qFormat/>
    <w:rsid w:val="002C5D52"/>
    <w:rPr>
      <w:rFonts w:ascii="宋体" w:hAnsi="Courier New" w:cs="Courier New"/>
      <w:szCs w:val="21"/>
    </w:rPr>
  </w:style>
  <w:style w:type="paragraph" w:styleId="aa">
    <w:name w:val="Note Heading"/>
    <w:basedOn w:val="a"/>
    <w:next w:val="a"/>
    <w:link w:val="Char4"/>
    <w:qFormat/>
    <w:rsid w:val="00B10884"/>
    <w:pPr>
      <w:jc w:val="center"/>
    </w:pPr>
    <w:rPr>
      <w:rFonts w:asciiTheme="minorHAnsi" w:eastAsiaTheme="minorEastAsia" w:hAnsiTheme="minorHAnsi" w:cstheme="minorBidi"/>
    </w:rPr>
  </w:style>
  <w:style w:type="character" w:customStyle="1" w:styleId="Char4">
    <w:name w:val="注释标题 Char"/>
    <w:basedOn w:val="a0"/>
    <w:link w:val="aa"/>
    <w:uiPriority w:val="99"/>
    <w:rsid w:val="00B10884"/>
    <w:rPr>
      <w:rFonts w:asciiTheme="minorHAnsi" w:eastAsiaTheme="minorEastAsia" w:hAnsiTheme="minorHAnsi" w:cstheme="minorBidi"/>
    </w:rPr>
  </w:style>
  <w:style w:type="character" w:customStyle="1" w:styleId="Bodytext2">
    <w:name w:val="Body text|2_"/>
    <w:basedOn w:val="a0"/>
    <w:link w:val="Bodytext20"/>
    <w:rsid w:val="005B738B"/>
    <w:rPr>
      <w:rFonts w:ascii="PMingLiU" w:eastAsia="PMingLiU" w:hAnsi="PMingLiU" w:cs="PMingLiU"/>
      <w:sz w:val="28"/>
      <w:szCs w:val="28"/>
      <w:shd w:val="clear" w:color="auto" w:fill="FFFFFF"/>
    </w:rPr>
  </w:style>
  <w:style w:type="character" w:customStyle="1" w:styleId="Heading21">
    <w:name w:val="Heading #2|1_"/>
    <w:basedOn w:val="a0"/>
    <w:link w:val="Heading210"/>
    <w:rsid w:val="005B738B"/>
    <w:rPr>
      <w:rFonts w:ascii="PMingLiU" w:eastAsia="PMingLiU" w:hAnsi="PMingLiU" w:cs="PMingLiU"/>
      <w:b/>
      <w:bCs/>
      <w:sz w:val="30"/>
      <w:szCs w:val="30"/>
      <w:shd w:val="clear" w:color="auto" w:fill="FFFFFF"/>
    </w:rPr>
  </w:style>
  <w:style w:type="character" w:customStyle="1" w:styleId="Bodytext215pt">
    <w:name w:val="Body text|2 + 15 pt"/>
    <w:aliases w:val="Bold"/>
    <w:basedOn w:val="Bodytext2"/>
    <w:semiHidden/>
    <w:unhideWhenUsed/>
    <w:rsid w:val="005B738B"/>
    <w:rPr>
      <w:b/>
      <w:bCs/>
      <w:color w:val="000000"/>
      <w:spacing w:val="0"/>
      <w:w w:val="100"/>
      <w:position w:val="0"/>
      <w:sz w:val="30"/>
      <w:szCs w:val="30"/>
      <w:lang w:val="zh-CN" w:eastAsia="zh-CN" w:bidi="zh-CN"/>
    </w:rPr>
  </w:style>
  <w:style w:type="paragraph" w:customStyle="1" w:styleId="Bodytext20">
    <w:name w:val="Body text|2"/>
    <w:basedOn w:val="a"/>
    <w:link w:val="Bodytext2"/>
    <w:qFormat/>
    <w:rsid w:val="005B738B"/>
    <w:pPr>
      <w:shd w:val="clear" w:color="auto" w:fill="FFFFFF"/>
      <w:spacing w:before="740" w:after="560" w:line="562" w:lineRule="exact"/>
      <w:jc w:val="left"/>
    </w:pPr>
    <w:rPr>
      <w:rFonts w:ascii="PMingLiU" w:eastAsia="PMingLiU" w:hAnsi="PMingLiU" w:cs="PMingLiU"/>
      <w:sz w:val="28"/>
      <w:szCs w:val="28"/>
    </w:rPr>
  </w:style>
  <w:style w:type="paragraph" w:customStyle="1" w:styleId="Heading210">
    <w:name w:val="Heading #2|1"/>
    <w:basedOn w:val="a"/>
    <w:link w:val="Heading21"/>
    <w:qFormat/>
    <w:rsid w:val="005B738B"/>
    <w:pPr>
      <w:shd w:val="clear" w:color="auto" w:fill="FFFFFF"/>
      <w:spacing w:before="560" w:line="569" w:lineRule="exact"/>
      <w:ind w:firstLine="660"/>
      <w:jc w:val="left"/>
      <w:outlineLvl w:val="1"/>
    </w:pPr>
    <w:rPr>
      <w:rFonts w:ascii="PMingLiU" w:eastAsia="PMingLiU" w:hAnsi="PMingLiU" w:cs="PMingLiU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760</Words>
  <Characters>4338</Characters>
  <Application>Microsoft Office Word</Application>
  <DocSecurity>0</DocSecurity>
  <Lines>36</Lines>
  <Paragraphs>10</Paragraphs>
  <ScaleCrop>false</ScaleCrop>
  <Company>微软中国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第9号</dc:title>
  <dc:subject/>
  <dc:creator>abby</dc:creator>
  <cp:keywords/>
  <dc:description/>
  <cp:lastModifiedBy>微软用户</cp:lastModifiedBy>
  <cp:revision>6</cp:revision>
  <cp:lastPrinted>2019-02-03T06:36:00Z</cp:lastPrinted>
  <dcterms:created xsi:type="dcterms:W3CDTF">2019-02-03T06:33:00Z</dcterms:created>
  <dcterms:modified xsi:type="dcterms:W3CDTF">2019-02-03T06:36:00Z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