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jc w:val="distribute"/>
        <w:rPr>
          <w:rFonts w:ascii="新宋体" w:hAnsi="新宋体" w:eastAsia="新宋体"/>
          <w:b/>
          <w:color w:val="FF0000"/>
          <w:spacing w:val="-30"/>
          <w:w w:val="98"/>
          <w:sz w:val="72"/>
          <w:szCs w:val="72"/>
        </w:rPr>
      </w:pPr>
    </w:p>
    <w:p>
      <w:pPr>
        <w:spacing w:line="1100" w:lineRule="exact"/>
        <w:rPr>
          <w:rFonts w:ascii="方正大标宋简体" w:hAnsi="方正大标宋简体" w:eastAsia="方正大标宋简体" w:cs="方正大标宋简体"/>
          <w:bCs/>
          <w:color w:val="FF0000"/>
          <w:spacing w:val="-30"/>
          <w:w w:val="80"/>
          <w:sz w:val="96"/>
          <w:szCs w:val="96"/>
        </w:rPr>
      </w:pPr>
      <w:r>
        <w:rPr>
          <w:rFonts w:hint="eastAsia" w:ascii="方正大标宋简体" w:hAnsi="方正大标宋简体" w:eastAsia="方正大标宋简体" w:cs="方正大标宋简体"/>
          <w:bCs/>
          <w:color w:val="FF0000"/>
          <w:spacing w:val="-30"/>
          <w:w w:val="80"/>
          <w:sz w:val="96"/>
          <w:szCs w:val="96"/>
        </w:rPr>
        <w:t>太仓市经济和信息化委员会</w:t>
      </w:r>
    </w:p>
    <w:p>
      <w:pPr>
        <w:spacing w:line="1100" w:lineRule="exact"/>
        <w:jc w:val="distribute"/>
        <w:rPr>
          <w:rFonts w:ascii="方正大标宋简体" w:hAnsi="方正大标宋简体" w:eastAsia="方正大标宋简体" w:cs="方正大标宋简体"/>
          <w:bCs/>
          <w:color w:val="FF0000"/>
          <w:sz w:val="96"/>
          <w:szCs w:val="96"/>
        </w:rPr>
      </w:pPr>
      <w:r>
        <w:rPr>
          <w:rFonts w:hint="eastAsia" w:ascii="方正大标宋简体" w:hAnsi="方正大标宋简体" w:eastAsia="方正大标宋简体" w:cs="方正大标宋简体"/>
          <w:bCs/>
          <w:color w:val="FF0000"/>
          <w:w w:val="80"/>
          <w:sz w:val="96"/>
          <w:szCs w:val="96"/>
        </w:rPr>
        <w:t>太仓市财政局</w:t>
      </w:r>
    </w:p>
    <w:p>
      <w:pPr>
        <w:spacing w:beforeLines="50" w:afterLines="50" w:line="200" w:lineRule="exact"/>
        <w:rPr>
          <w:rFonts w:eastAsia="仿宋_GB2312"/>
          <w:szCs w:val="21"/>
        </w:rPr>
      </w:pPr>
    </w:p>
    <w:p>
      <w:pPr>
        <w:spacing w:line="520" w:lineRule="exact"/>
        <w:jc w:val="center"/>
        <w:rPr>
          <w:rFonts w:eastAsia="仿宋_GB2312"/>
          <w:sz w:val="32"/>
        </w:rPr>
      </w:pPr>
      <w:r>
        <w:rPr>
          <w:rFonts w:hint="eastAsia" w:eastAsia="仿宋_GB2312"/>
          <w:sz w:val="32"/>
        </w:rPr>
        <w:t>太经信产投〔2018〕 7号</w:t>
      </w:r>
    </w:p>
    <w:p>
      <w:r>
        <w:rPr>
          <w:rFonts w:eastAsia="仿宋_GB2312"/>
          <w:color w:val="FF0000"/>
          <w:sz w:val="32"/>
        </w:rPr>
        <w:pict>
          <v:line id="_x0000_s1026" o:spid="_x0000_s1026" o:spt="20" style="position:absolute;left:0pt;flip:y;margin-left:-9pt;margin-top:4.35pt;height:0pt;width:450pt;z-index:251658240;mso-width-relative:page;mso-height-relative:page;" stroked="t" coordsize="21600,21600">
            <v:path arrowok="t"/>
            <v:fill focussize="0,0"/>
            <v:stroke weight="1.5pt" color="#FF0000"/>
            <v:imagedata o:title=""/>
            <o:lock v:ext="edit"/>
          </v:line>
        </w:pict>
      </w:r>
    </w:p>
    <w:p>
      <w:pPr>
        <w:spacing w:line="100" w:lineRule="exact"/>
      </w:pPr>
    </w:p>
    <w:p>
      <w:pPr>
        <w:wordWrap w:val="0"/>
        <w:spacing w:beforeLines="100" w:line="360" w:lineRule="auto"/>
        <w:jc w:val="center"/>
        <w:rPr>
          <w:rFonts w:eastAsia="方正小标宋_GBK"/>
          <w:bCs/>
          <w:sz w:val="40"/>
          <w:szCs w:val="40"/>
        </w:rPr>
      </w:pPr>
      <w:r>
        <w:rPr>
          <w:rFonts w:eastAsia="方正小标宋_GBK"/>
          <w:bCs/>
          <w:sz w:val="40"/>
          <w:szCs w:val="40"/>
        </w:rPr>
        <w:t>关于2015年新能源汽车推广应用市级</w:t>
      </w:r>
    </w:p>
    <w:p>
      <w:pPr>
        <w:wordWrap w:val="0"/>
        <w:spacing w:line="360" w:lineRule="auto"/>
        <w:jc w:val="center"/>
        <w:rPr>
          <w:rFonts w:eastAsia="方正小标宋_GBK"/>
          <w:bCs/>
          <w:sz w:val="40"/>
          <w:szCs w:val="40"/>
        </w:rPr>
      </w:pPr>
      <w:r>
        <w:rPr>
          <w:rFonts w:eastAsia="方正小标宋_GBK"/>
          <w:bCs/>
          <w:sz w:val="40"/>
          <w:szCs w:val="40"/>
        </w:rPr>
        <w:t>财政补贴（第</w:t>
      </w:r>
      <w:r>
        <w:rPr>
          <w:rFonts w:hint="eastAsia" w:eastAsia="方正小标宋_GBK"/>
          <w:bCs/>
          <w:sz w:val="40"/>
          <w:szCs w:val="40"/>
        </w:rPr>
        <w:t>二</w:t>
      </w:r>
      <w:r>
        <w:rPr>
          <w:rFonts w:eastAsia="方正小标宋_GBK"/>
          <w:bCs/>
          <w:sz w:val="40"/>
          <w:szCs w:val="40"/>
        </w:rPr>
        <w:t>批）资金的公示</w:t>
      </w:r>
    </w:p>
    <w:p>
      <w:pPr>
        <w:spacing w:beforeLines="100"/>
        <w:ind w:firstLine="640" w:firstLineChars="200"/>
        <w:rPr>
          <w:rFonts w:eastAsia="仿宋_GB2312"/>
          <w:sz w:val="32"/>
          <w:szCs w:val="32"/>
        </w:rPr>
      </w:pPr>
      <w:r>
        <w:rPr>
          <w:rFonts w:eastAsia="仿宋_GB2312"/>
          <w:sz w:val="32"/>
          <w:szCs w:val="32"/>
        </w:rPr>
        <w:t>根据《太仓市政府办公室关于转发太仓市新能源汽车推广应用市级财政补贴实施细则的通知》（太政办〔2015〕131号）和《关于申报2015年度太仓市新能源汽车推广应用市级财政补贴资金及2016年新能源汽车购置计划的通知》（太经信产投〔2015〕20号）的要求，经企业申报，区镇初审，经信与财政部门的审核，拟向以下用户发放2015年度新能源汽车购置太仓市级财政补贴（第</w:t>
      </w:r>
      <w:r>
        <w:rPr>
          <w:rFonts w:hint="eastAsia" w:eastAsia="仿宋_GB2312"/>
          <w:sz w:val="32"/>
          <w:szCs w:val="32"/>
        </w:rPr>
        <w:t>二</w:t>
      </w:r>
      <w:r>
        <w:rPr>
          <w:rFonts w:eastAsia="仿宋_GB2312"/>
          <w:sz w:val="32"/>
          <w:szCs w:val="32"/>
        </w:rPr>
        <w:t>批，详见附件），现予公示。</w:t>
      </w:r>
    </w:p>
    <w:p>
      <w:pPr>
        <w:ind w:firstLine="640" w:firstLineChars="200"/>
        <w:rPr>
          <w:rFonts w:eastAsia="仿宋_GB2312"/>
          <w:sz w:val="32"/>
          <w:szCs w:val="32"/>
        </w:rPr>
      </w:pPr>
      <w:r>
        <w:rPr>
          <w:rFonts w:eastAsia="仿宋_GB2312"/>
          <w:sz w:val="32"/>
          <w:szCs w:val="32"/>
        </w:rPr>
        <w:t>公示期为201</w:t>
      </w:r>
      <w:r>
        <w:rPr>
          <w:rFonts w:hint="eastAsia" w:eastAsia="仿宋_GB2312"/>
          <w:sz w:val="32"/>
          <w:szCs w:val="32"/>
        </w:rPr>
        <w:t>8</w:t>
      </w:r>
      <w:r>
        <w:rPr>
          <w:rFonts w:eastAsia="仿宋_GB2312"/>
          <w:sz w:val="32"/>
          <w:szCs w:val="32"/>
        </w:rPr>
        <w:t>年</w:t>
      </w:r>
      <w:r>
        <w:rPr>
          <w:rFonts w:hint="eastAsia" w:eastAsia="仿宋_GB2312"/>
          <w:sz w:val="32"/>
          <w:szCs w:val="32"/>
        </w:rPr>
        <w:t>3</w:t>
      </w:r>
      <w:r>
        <w:rPr>
          <w:rFonts w:eastAsia="仿宋_GB2312"/>
          <w:sz w:val="32"/>
          <w:szCs w:val="32"/>
        </w:rPr>
        <w:t>月</w:t>
      </w:r>
      <w:r>
        <w:rPr>
          <w:rFonts w:hint="eastAsia" w:eastAsia="仿宋_GB2312"/>
          <w:sz w:val="32"/>
          <w:szCs w:val="32"/>
        </w:rPr>
        <w:t>2</w:t>
      </w:r>
      <w:r>
        <w:rPr>
          <w:rFonts w:hint="eastAsia" w:eastAsia="仿宋_GB2312"/>
          <w:sz w:val="32"/>
          <w:szCs w:val="32"/>
          <w:lang w:val="en-US" w:eastAsia="zh-CN"/>
        </w:rPr>
        <w:t>7</w:t>
      </w:r>
      <w:r>
        <w:rPr>
          <w:rFonts w:eastAsia="仿宋_GB2312"/>
          <w:sz w:val="32"/>
          <w:szCs w:val="32"/>
        </w:rPr>
        <w:t>日至</w:t>
      </w:r>
      <w:r>
        <w:rPr>
          <w:rFonts w:hint="eastAsia" w:eastAsia="仿宋_GB2312"/>
          <w:sz w:val="32"/>
          <w:szCs w:val="32"/>
          <w:lang w:val="en-US" w:eastAsia="zh-CN"/>
        </w:rPr>
        <w:t>4</w:t>
      </w:r>
      <w:r>
        <w:rPr>
          <w:rFonts w:eastAsia="仿宋_GB2312"/>
          <w:sz w:val="32"/>
          <w:szCs w:val="32"/>
        </w:rPr>
        <w:t>月</w:t>
      </w:r>
      <w:r>
        <w:rPr>
          <w:rFonts w:hint="eastAsia" w:eastAsia="仿宋_GB2312"/>
          <w:sz w:val="32"/>
          <w:szCs w:val="32"/>
        </w:rPr>
        <w:t>1</w:t>
      </w:r>
      <w:r>
        <w:rPr>
          <w:rFonts w:eastAsia="仿宋_GB2312"/>
          <w:sz w:val="32"/>
          <w:szCs w:val="32"/>
        </w:rPr>
        <w:t>日，如有不同意见，请在公示期内提出。</w:t>
      </w:r>
    </w:p>
    <w:p>
      <w:pPr>
        <w:rPr>
          <w:rFonts w:eastAsia="仿宋_GB2312"/>
          <w:sz w:val="32"/>
          <w:szCs w:val="32"/>
        </w:rPr>
      </w:pPr>
      <w:r>
        <w:rPr>
          <w:rFonts w:eastAsia="仿宋_GB2312"/>
          <w:sz w:val="32"/>
          <w:szCs w:val="32"/>
        </w:rPr>
        <w:t xml:space="preserve">    </w:t>
      </w:r>
    </w:p>
    <w:p>
      <w:pPr>
        <w:rPr>
          <w:rFonts w:eastAsia="仿宋_GB2312"/>
          <w:sz w:val="32"/>
          <w:szCs w:val="32"/>
        </w:rPr>
      </w:pPr>
      <w:r>
        <w:rPr>
          <w:rFonts w:hint="eastAsia" w:eastAsia="仿宋_GB2312"/>
          <w:sz w:val="32"/>
          <w:szCs w:val="32"/>
        </w:rPr>
        <w:t xml:space="preserve">    </w:t>
      </w:r>
      <w:r>
        <w:rPr>
          <w:rFonts w:eastAsia="仿宋_GB2312"/>
          <w:sz w:val="32"/>
          <w:szCs w:val="32"/>
        </w:rPr>
        <w:t>联系方式：</w:t>
      </w:r>
    </w:p>
    <w:p>
      <w:pPr>
        <w:ind w:firstLine="640" w:firstLineChars="200"/>
        <w:rPr>
          <w:rFonts w:eastAsia="仿宋_GB2312"/>
          <w:sz w:val="32"/>
          <w:szCs w:val="32"/>
        </w:rPr>
      </w:pPr>
      <w:r>
        <w:rPr>
          <w:rFonts w:eastAsia="仿宋_GB2312"/>
          <w:sz w:val="32"/>
          <w:szCs w:val="32"/>
        </w:rPr>
        <w:t>市经信委产投科（行政服务科）    电话：53595094；</w:t>
      </w:r>
    </w:p>
    <w:p>
      <w:pPr>
        <w:ind w:firstLine="640" w:firstLineChars="200"/>
        <w:rPr>
          <w:rFonts w:eastAsia="仿宋_GB2312"/>
          <w:sz w:val="32"/>
          <w:szCs w:val="32"/>
        </w:rPr>
      </w:pPr>
      <w:r>
        <w:rPr>
          <w:rFonts w:eastAsia="仿宋_GB2312"/>
          <w:sz w:val="32"/>
          <w:szCs w:val="32"/>
        </w:rPr>
        <w:t>市财政局工贸科                  电话：53528549；</w:t>
      </w:r>
    </w:p>
    <w:p>
      <w:pPr>
        <w:ind w:firstLine="640" w:firstLineChars="200"/>
        <w:rPr>
          <w:rFonts w:eastAsia="仿宋_GB2312"/>
          <w:sz w:val="32"/>
          <w:szCs w:val="32"/>
        </w:rPr>
      </w:pPr>
      <w:r>
        <w:rPr>
          <w:rFonts w:eastAsia="仿宋_GB2312"/>
          <w:sz w:val="32"/>
          <w:szCs w:val="32"/>
        </w:rPr>
        <w:t>市监察局预防腐败室              电话：53890225。</w:t>
      </w:r>
    </w:p>
    <w:p>
      <w:pPr>
        <w:spacing w:beforeLines="100"/>
        <w:rPr>
          <w:rFonts w:eastAsia="仿宋_GB2312"/>
          <w:sz w:val="32"/>
          <w:szCs w:val="32"/>
        </w:rPr>
      </w:pPr>
    </w:p>
    <w:p>
      <w:pPr>
        <w:spacing w:beforeLines="100"/>
        <w:rPr>
          <w:rFonts w:eastAsia="仿宋_GB2312"/>
          <w:sz w:val="32"/>
          <w:szCs w:val="32"/>
        </w:rPr>
      </w:pPr>
    </w:p>
    <w:p>
      <w:pPr>
        <w:spacing w:beforeLines="100"/>
        <w:rPr>
          <w:rFonts w:eastAsia="仿宋_GB2312"/>
          <w:sz w:val="32"/>
          <w:szCs w:val="32"/>
        </w:rPr>
      </w:pPr>
      <w:r>
        <w:rPr>
          <w:rFonts w:eastAsia="仿宋_GB2312"/>
          <w:sz w:val="32"/>
          <w:szCs w:val="32"/>
        </w:rPr>
        <w:t xml:space="preserve">    附件：2015年新能源汽车市级财政补贴（第</w:t>
      </w:r>
      <w:r>
        <w:rPr>
          <w:rFonts w:hint="eastAsia" w:eastAsia="仿宋_GB2312"/>
          <w:sz w:val="32"/>
          <w:szCs w:val="32"/>
        </w:rPr>
        <w:t>二</w:t>
      </w:r>
      <w:r>
        <w:rPr>
          <w:rFonts w:eastAsia="仿宋_GB2312"/>
          <w:sz w:val="32"/>
          <w:szCs w:val="32"/>
        </w:rPr>
        <w:t>批）名单</w:t>
      </w:r>
    </w:p>
    <w:p>
      <w:pPr>
        <w:pStyle w:val="8"/>
        <w:shd w:val="clear" w:color="auto" w:fill="FFFFFF"/>
        <w:spacing w:beforeLines="50" w:beforeAutospacing="0" w:after="0" w:afterAutospacing="0" w:line="560" w:lineRule="exact"/>
        <w:ind w:left="958" w:leftChars="380" w:hanging="160" w:hangingChars="50"/>
        <w:jc w:val="right"/>
        <w:rPr>
          <w:rFonts w:ascii="Times New Roman" w:hAnsi="Times New Roman" w:eastAsia="仿宋_GB2312" w:cs="Times New Roman"/>
          <w:kern w:val="2"/>
          <w:sz w:val="32"/>
          <w:szCs w:val="32"/>
        </w:rPr>
      </w:pPr>
    </w:p>
    <w:p>
      <w:pPr>
        <w:pStyle w:val="8"/>
        <w:shd w:val="clear" w:color="auto" w:fill="FFFFFF"/>
        <w:spacing w:beforeLines="50" w:beforeAutospacing="0" w:after="0" w:afterAutospacing="0" w:line="560" w:lineRule="exact"/>
        <w:ind w:left="958" w:leftChars="380" w:hanging="160" w:hangingChars="50"/>
        <w:jc w:val="right"/>
        <w:rPr>
          <w:rFonts w:ascii="Times New Roman" w:hAnsi="Times New Roman" w:eastAsia="仿宋_GB2312" w:cs="Times New Roman"/>
          <w:kern w:val="2"/>
          <w:sz w:val="32"/>
          <w:szCs w:val="32"/>
        </w:rPr>
      </w:pPr>
    </w:p>
    <w:p>
      <w:pPr>
        <w:pStyle w:val="8"/>
        <w:shd w:val="clear" w:color="auto" w:fill="FFFFFF"/>
        <w:spacing w:beforeLines="50" w:beforeAutospacing="0" w:after="0" w:afterAutospacing="0" w:line="560" w:lineRule="exact"/>
        <w:ind w:left="958" w:leftChars="380" w:hanging="160" w:hangingChars="50"/>
        <w:jc w:val="right"/>
        <w:rPr>
          <w:rFonts w:ascii="Times New Roman" w:hAnsi="Times New Roman" w:eastAsia="仿宋_GB2312" w:cs="Times New Roman"/>
          <w:kern w:val="2"/>
          <w:sz w:val="32"/>
          <w:szCs w:val="32"/>
        </w:rPr>
      </w:pPr>
    </w:p>
    <w:p>
      <w:pPr>
        <w:pStyle w:val="8"/>
        <w:shd w:val="clear" w:color="auto" w:fill="FFFFFF"/>
        <w:spacing w:beforeLines="50" w:beforeAutospacing="0" w:after="0" w:afterAutospacing="0" w:line="560" w:lineRule="exact"/>
        <w:ind w:left="958" w:leftChars="380" w:hanging="160" w:hangingChars="50"/>
        <w:jc w:val="right"/>
        <w:rPr>
          <w:rFonts w:ascii="Times New Roman" w:hAnsi="Times New Roman" w:eastAsia="仿宋_GB2312" w:cs="Times New Roman"/>
          <w:kern w:val="2"/>
          <w:sz w:val="32"/>
          <w:szCs w:val="32"/>
        </w:rPr>
      </w:pPr>
    </w:p>
    <w:p>
      <w:pPr>
        <w:pStyle w:val="8"/>
        <w:shd w:val="clear" w:color="auto" w:fill="FFFFFF"/>
        <w:spacing w:beforeLines="50" w:beforeAutospacing="0" w:after="0" w:afterAutospacing="0" w:line="560" w:lineRule="exact"/>
        <w:ind w:left="958" w:leftChars="380" w:hanging="160" w:hangingChars="50"/>
        <w:jc w:val="right"/>
        <w:rPr>
          <w:rFonts w:ascii="Times New Roman" w:hAnsi="Times New Roman" w:eastAsia="仿宋_GB2312" w:cs="Times New Roman"/>
          <w:kern w:val="2"/>
          <w:sz w:val="32"/>
          <w:szCs w:val="32"/>
        </w:rPr>
      </w:pPr>
    </w:p>
    <w:p>
      <w:pPr>
        <w:pStyle w:val="8"/>
        <w:shd w:val="clear" w:color="auto" w:fill="FFFFFF"/>
        <w:spacing w:beforeLines="50" w:beforeAutospacing="0" w:after="0" w:afterAutospacing="0" w:line="560" w:lineRule="exact"/>
        <w:ind w:left="958" w:leftChars="380" w:hanging="160" w:hangingChars="50"/>
        <w:jc w:val="right"/>
        <w:rPr>
          <w:rFonts w:ascii="Times New Roman" w:hAnsi="Times New Roman" w:eastAsia="仿宋_GB2312" w:cs="Times New Roman"/>
          <w:kern w:val="2"/>
          <w:sz w:val="32"/>
          <w:szCs w:val="32"/>
        </w:rPr>
      </w:pPr>
    </w:p>
    <w:p>
      <w:pPr>
        <w:pStyle w:val="8"/>
        <w:shd w:val="clear" w:color="auto" w:fill="FFFFFF"/>
        <w:spacing w:beforeLines="50" w:beforeAutospacing="0" w:after="0" w:afterAutospacing="0" w:line="560" w:lineRule="exact"/>
        <w:ind w:left="958" w:leftChars="380" w:hanging="160" w:hangingChars="50"/>
        <w:jc w:val="right"/>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太仓市经济和信息化委员会</w:t>
      </w:r>
    </w:p>
    <w:p>
      <w:pPr>
        <w:spacing w:line="560" w:lineRule="exact"/>
        <w:ind w:left="1120" w:right="160" w:hanging="1120" w:hangingChars="350"/>
        <w:jc w:val="right"/>
        <w:rPr>
          <w:rFonts w:eastAsia="仿宋_GB2312"/>
          <w:sz w:val="32"/>
          <w:szCs w:val="32"/>
        </w:rPr>
      </w:pPr>
      <w:r>
        <w:rPr>
          <w:rFonts w:eastAsia="仿宋_GB2312"/>
          <w:sz w:val="32"/>
          <w:szCs w:val="32"/>
        </w:rPr>
        <w:t>太  仓  市  财  政  局</w:t>
      </w:r>
    </w:p>
    <w:p>
      <w:pPr>
        <w:spacing w:line="560" w:lineRule="exact"/>
        <w:ind w:right="640"/>
        <w:jc w:val="right"/>
        <w:rPr>
          <w:rFonts w:eastAsia="仿宋_GB2312"/>
          <w:sz w:val="32"/>
          <w:szCs w:val="32"/>
        </w:rPr>
      </w:pPr>
      <w:r>
        <w:rPr>
          <w:rFonts w:eastAsia="仿宋_GB2312"/>
          <w:sz w:val="32"/>
          <w:szCs w:val="32"/>
        </w:rPr>
        <w:t>201</w:t>
      </w:r>
      <w:r>
        <w:rPr>
          <w:rFonts w:hint="eastAsia" w:eastAsia="仿宋_GB2312"/>
          <w:sz w:val="32"/>
          <w:szCs w:val="32"/>
        </w:rPr>
        <w:t>8</w:t>
      </w:r>
      <w:r>
        <w:rPr>
          <w:rFonts w:eastAsia="仿宋_GB2312"/>
          <w:sz w:val="32"/>
          <w:szCs w:val="32"/>
        </w:rPr>
        <w:t>年</w:t>
      </w:r>
      <w:r>
        <w:rPr>
          <w:rFonts w:hint="eastAsia" w:eastAsia="仿宋_GB2312"/>
          <w:sz w:val="32"/>
          <w:szCs w:val="32"/>
        </w:rPr>
        <w:t>3</w:t>
      </w:r>
      <w:r>
        <w:rPr>
          <w:rFonts w:eastAsia="仿宋_GB2312"/>
          <w:sz w:val="32"/>
          <w:szCs w:val="32"/>
        </w:rPr>
        <w:t>月</w:t>
      </w:r>
      <w:r>
        <w:rPr>
          <w:rFonts w:hint="eastAsia" w:eastAsia="仿宋_GB2312"/>
          <w:sz w:val="32"/>
          <w:szCs w:val="32"/>
        </w:rPr>
        <w:t>2</w:t>
      </w:r>
      <w:r>
        <w:rPr>
          <w:rFonts w:hint="eastAsia" w:eastAsia="仿宋_GB2312"/>
          <w:sz w:val="32"/>
          <w:szCs w:val="32"/>
          <w:lang w:val="en-US" w:eastAsia="zh-CN"/>
        </w:rPr>
        <w:t>7</w:t>
      </w:r>
      <w:r>
        <w:rPr>
          <w:rFonts w:eastAsia="仿宋_GB2312"/>
          <w:sz w:val="32"/>
          <w:szCs w:val="32"/>
        </w:rPr>
        <w:t>日</w:t>
      </w:r>
    </w:p>
    <w:p>
      <w:pPr>
        <w:spacing w:line="560" w:lineRule="exact"/>
        <w:ind w:right="640"/>
        <w:jc w:val="right"/>
        <w:rPr>
          <w:rFonts w:eastAsia="仿宋_GB2312"/>
          <w:sz w:val="32"/>
          <w:szCs w:val="32"/>
        </w:rPr>
      </w:pPr>
    </w:p>
    <w:p>
      <w:pPr>
        <w:spacing w:line="560" w:lineRule="exact"/>
        <w:ind w:right="640"/>
        <w:jc w:val="left"/>
        <w:rPr>
          <w:rFonts w:hint="eastAsia" w:eastAsia="仿宋_GB2312"/>
          <w:sz w:val="32"/>
          <w:szCs w:val="32"/>
          <w:lang w:val="en-US" w:eastAsia="zh-CN"/>
        </w:rPr>
      </w:pPr>
      <w:r>
        <w:rPr>
          <w:rFonts w:hint="eastAsia" w:eastAsia="仿宋_GB2312"/>
          <w:sz w:val="32"/>
          <w:szCs w:val="32"/>
          <w:lang w:val="en-US" w:eastAsia="zh-CN"/>
        </w:rPr>
        <w:t xml:space="preserve">    （此件公开发布）</w:t>
      </w:r>
      <w:bookmarkStart w:id="0" w:name="_GoBack"/>
      <w:bookmarkEnd w:id="0"/>
    </w:p>
    <w:p>
      <w:pPr>
        <w:spacing w:line="560" w:lineRule="exact"/>
        <w:ind w:right="640"/>
        <w:jc w:val="right"/>
        <w:rPr>
          <w:rFonts w:eastAsia="仿宋_GB2312"/>
          <w:sz w:val="32"/>
          <w:szCs w:val="32"/>
        </w:rPr>
      </w:pPr>
    </w:p>
    <w:p>
      <w:pPr>
        <w:spacing w:line="560" w:lineRule="exact"/>
        <w:ind w:right="640"/>
        <w:jc w:val="both"/>
        <w:rPr>
          <w:rFonts w:hint="eastAsia" w:eastAsia="仿宋_GB2312"/>
          <w:sz w:val="32"/>
          <w:szCs w:val="32"/>
          <w:lang w:val="en-US" w:eastAsia="zh-CN"/>
        </w:rPr>
      </w:pPr>
      <w:r>
        <w:rPr>
          <w:rFonts w:hint="eastAsia" w:eastAsia="仿宋_GB2312"/>
          <w:sz w:val="32"/>
          <w:szCs w:val="32"/>
          <w:lang w:val="en-US" w:eastAsia="zh-CN"/>
        </w:rPr>
        <w:t xml:space="preserve">  </w:t>
      </w:r>
    </w:p>
    <w:sectPr>
      <w:headerReference r:id="rId3" w:type="default"/>
      <w:pgSz w:w="11906" w:h="16838"/>
      <w:pgMar w:top="1440" w:right="1701" w:bottom="113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altName w:val="Bookshelf Symbol 7"/>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新宋体">
    <w:panose1 w:val="02010609030101010101"/>
    <w:charset w:val="86"/>
    <w:family w:val="modern"/>
    <w:pitch w:val="default"/>
    <w:sig w:usb0="00000003" w:usb1="080E0000" w:usb2="00000000" w:usb3="00000000" w:csb0="00040001" w:csb1="00000000"/>
  </w:font>
  <w:font w:name="方正大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Bookshelf Symbol 7">
    <w:panose1 w:val="05010101010101010101"/>
    <w:charset w:val="00"/>
    <w:family w:val="auto"/>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00B30C69"/>
    <w:rsid w:val="00053795"/>
    <w:rsid w:val="000E1141"/>
    <w:rsid w:val="001053B6"/>
    <w:rsid w:val="00117999"/>
    <w:rsid w:val="00186C09"/>
    <w:rsid w:val="001873DD"/>
    <w:rsid w:val="001C5AE9"/>
    <w:rsid w:val="00203445"/>
    <w:rsid w:val="0025342F"/>
    <w:rsid w:val="00276EDC"/>
    <w:rsid w:val="002824DE"/>
    <w:rsid w:val="002D7352"/>
    <w:rsid w:val="002E7CB8"/>
    <w:rsid w:val="00322DF4"/>
    <w:rsid w:val="00374A0B"/>
    <w:rsid w:val="00374A39"/>
    <w:rsid w:val="00385CA1"/>
    <w:rsid w:val="00385D8D"/>
    <w:rsid w:val="00387687"/>
    <w:rsid w:val="00391DB2"/>
    <w:rsid w:val="003B693F"/>
    <w:rsid w:val="003E4B4C"/>
    <w:rsid w:val="00406C92"/>
    <w:rsid w:val="00451BFB"/>
    <w:rsid w:val="00463747"/>
    <w:rsid w:val="0047333E"/>
    <w:rsid w:val="004F35F5"/>
    <w:rsid w:val="005179A1"/>
    <w:rsid w:val="00563DE0"/>
    <w:rsid w:val="00575B00"/>
    <w:rsid w:val="005B7124"/>
    <w:rsid w:val="0061074B"/>
    <w:rsid w:val="00700CD1"/>
    <w:rsid w:val="00732685"/>
    <w:rsid w:val="007611ED"/>
    <w:rsid w:val="0080339B"/>
    <w:rsid w:val="008130E2"/>
    <w:rsid w:val="00904986"/>
    <w:rsid w:val="00985FF5"/>
    <w:rsid w:val="00995C80"/>
    <w:rsid w:val="009D6279"/>
    <w:rsid w:val="009F0278"/>
    <w:rsid w:val="00A040B7"/>
    <w:rsid w:val="00A17515"/>
    <w:rsid w:val="00A43C0D"/>
    <w:rsid w:val="00A56C42"/>
    <w:rsid w:val="00B225AA"/>
    <w:rsid w:val="00B30C69"/>
    <w:rsid w:val="00B45F82"/>
    <w:rsid w:val="00BA5F4A"/>
    <w:rsid w:val="00BB3ED1"/>
    <w:rsid w:val="00BE6DCA"/>
    <w:rsid w:val="00C36B96"/>
    <w:rsid w:val="00C44C22"/>
    <w:rsid w:val="00C82903"/>
    <w:rsid w:val="00CA02DA"/>
    <w:rsid w:val="00CC39CA"/>
    <w:rsid w:val="00CD6CED"/>
    <w:rsid w:val="00CE602E"/>
    <w:rsid w:val="00D4148D"/>
    <w:rsid w:val="00D66B41"/>
    <w:rsid w:val="00D93003"/>
    <w:rsid w:val="00DA194F"/>
    <w:rsid w:val="00DA2C96"/>
    <w:rsid w:val="00DD4797"/>
    <w:rsid w:val="00DF564F"/>
    <w:rsid w:val="00ED5438"/>
    <w:rsid w:val="00FB4D1F"/>
    <w:rsid w:val="0A06246D"/>
    <w:rsid w:val="134A521A"/>
    <w:rsid w:val="24E441AC"/>
    <w:rsid w:val="323D398B"/>
    <w:rsid w:val="36245AC8"/>
    <w:rsid w:val="37BE7DE8"/>
    <w:rsid w:val="3E1F2060"/>
    <w:rsid w:val="5003454F"/>
    <w:rsid w:val="522973B7"/>
    <w:rsid w:val="568D75EB"/>
    <w:rsid w:val="66B16DED"/>
    <w:rsid w:val="71F30D93"/>
    <w:rsid w:val="7B7C4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qFormat/>
    <w:uiPriority w:val="99"/>
    <w:rPr>
      <w:rFonts w:ascii="Times New Roman" w:hAnsi="Times New Roman" w:eastAsia="宋体" w:cs="Times New Roman"/>
      <w:sz w:val="18"/>
      <w:szCs w:val="18"/>
    </w:rPr>
  </w:style>
  <w:style w:type="character" w:customStyle="1" w:styleId="7">
    <w:name w:val="页脚 Char"/>
    <w:basedOn w:val="4"/>
    <w:link w:val="2"/>
    <w:semiHidden/>
    <w:qFormat/>
    <w:uiPriority w:val="99"/>
    <w:rPr>
      <w:rFonts w:ascii="Times New Roman" w:hAnsi="Times New Roman" w:eastAsia="宋体" w:cs="Times New Roman"/>
      <w:sz w:val="18"/>
      <w:szCs w:val="18"/>
    </w:rPr>
  </w:style>
  <w:style w:type="paragraph" w:customStyle="1" w:styleId="8">
    <w:name w:val="cas_content"/>
    <w:basedOn w:val="1"/>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75</Words>
  <Characters>433</Characters>
  <Lines>3</Lines>
  <Paragraphs>1</Paragraphs>
  <ScaleCrop>false</ScaleCrop>
  <LinksUpToDate>false</LinksUpToDate>
  <CharactersWithSpaces>507</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2017-09-25T00:46:00Z</dcterms:created>
  <dc:creator>admin</dc:creator>
  <cp:lastModifiedBy>lalala</cp:lastModifiedBy>
  <cp:lastPrinted>2018-03-27T03:27:52Z</cp:lastPrinted>
  <dcterms:modified xsi:type="dcterms:W3CDTF">2018-03-27T03:30:40Z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