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E7" w:rsidRDefault="006131E7" w:rsidP="00BC1586">
      <w:pPr>
        <w:pStyle w:val="a7"/>
        <w:snapToGrid w:val="0"/>
        <w:spacing w:line="540" w:lineRule="exact"/>
        <w:rPr>
          <w:rFonts w:ascii="汉鼎简黑体" w:eastAsia="汉鼎简黑体" w:hAnsi="汉鼎简黑体" w:hint="eastAsia"/>
          <w:sz w:val="32"/>
        </w:rPr>
      </w:pPr>
    </w:p>
    <w:p w:rsidR="006131E7" w:rsidRDefault="00317419" w:rsidP="00BC1586">
      <w:pPr>
        <w:pStyle w:val="af1"/>
        <w:snapToGrid w:val="0"/>
        <w:spacing w:after="160" w:line="540" w:lineRule="exact"/>
      </w:pPr>
      <w:r>
        <w:rPr>
          <w:noProof/>
          <w:snapToGrid/>
        </w:rPr>
        <w:drawing>
          <wp:anchor distT="0" distB="0" distL="114300" distR="114300" simplePos="0" relativeHeight="251658752" behindDoc="1" locked="0" layoutInCell="1" allowOverlap="1">
            <wp:simplePos x="0" y="0"/>
            <wp:positionH relativeFrom="column">
              <wp:posOffset>123190</wp:posOffset>
            </wp:positionH>
            <wp:positionV relativeFrom="paragraph">
              <wp:posOffset>267335</wp:posOffset>
            </wp:positionV>
            <wp:extent cx="5657850" cy="2200275"/>
            <wp:effectExtent l="19050" t="0" r="0" b="0"/>
            <wp:wrapNone/>
            <wp:docPr id="4" name="图片 4"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未标题-2"/>
                    <pic:cNvPicPr>
                      <a:picLocks noChangeAspect="1" noChangeArrowheads="1"/>
                    </pic:cNvPicPr>
                  </pic:nvPicPr>
                  <pic:blipFill>
                    <a:blip r:embed="rId7" cstate="print"/>
                    <a:srcRect/>
                    <a:stretch>
                      <a:fillRect/>
                    </a:stretch>
                  </pic:blipFill>
                  <pic:spPr bwMode="auto">
                    <a:xfrm>
                      <a:off x="0" y="0"/>
                      <a:ext cx="5657850" cy="2200275"/>
                    </a:xfrm>
                    <a:prstGeom prst="rect">
                      <a:avLst/>
                    </a:prstGeom>
                    <a:noFill/>
                    <a:ln w="9525">
                      <a:noFill/>
                      <a:miter lim="800000"/>
                      <a:headEnd/>
                      <a:tailEnd/>
                    </a:ln>
                  </pic:spPr>
                </pic:pic>
              </a:graphicData>
            </a:graphic>
          </wp:anchor>
        </w:drawing>
      </w:r>
    </w:p>
    <w:p w:rsidR="006131E7" w:rsidRDefault="006D5860" w:rsidP="003023FC">
      <w:pPr>
        <w:pStyle w:val="af"/>
        <w:spacing w:after="0" w:line="1200" w:lineRule="atLeast"/>
        <w:rPr>
          <w:rFonts w:ascii="方正大标宋简体" w:eastAsia="方正大标宋简体" w:hint="eastAsia"/>
          <w:b w:val="0"/>
          <w:w w:val="66"/>
          <w:szCs w:val="140"/>
        </w:rPr>
      </w:pPr>
      <w:r>
        <w:rPr>
          <w:rFonts w:ascii="方正大标宋简体" w:eastAsia="方正大标宋简体" w:hint="eastAsia"/>
          <w:b w:val="0"/>
          <w:w w:val="48"/>
          <w:szCs w:val="140"/>
        </w:rPr>
        <w:t xml:space="preserve"> </w:t>
      </w:r>
    </w:p>
    <w:p w:rsidR="006131E7" w:rsidRDefault="006131E7">
      <w:pPr>
        <w:tabs>
          <w:tab w:val="left" w:pos="8364"/>
        </w:tabs>
        <w:ind w:firstLine="0"/>
        <w:jc w:val="center"/>
        <w:rPr>
          <w:rFonts w:ascii="Times New Roman" w:eastAsia="仿宋_GB2312"/>
          <w:noProof/>
        </w:rPr>
      </w:pPr>
      <w:r>
        <w:rPr>
          <w:rFonts w:ascii="Times New Roman" w:eastAsia="仿宋_GB2312" w:hint="eastAsia"/>
          <w:noProof/>
        </w:rPr>
        <w:t>太政</w:t>
      </w:r>
      <w:r w:rsidR="00DD0DCC">
        <w:rPr>
          <w:rFonts w:ascii="Times New Roman" w:eastAsia="仿宋_GB2312" w:hint="eastAsia"/>
          <w:noProof/>
        </w:rPr>
        <w:t>办</w:t>
      </w:r>
      <w:r>
        <w:rPr>
          <w:rFonts w:ascii="Times New Roman" w:eastAsia="仿宋_GB2312" w:hint="eastAsia"/>
          <w:noProof/>
        </w:rPr>
        <w:t>〔</w:t>
      </w:r>
      <w:r>
        <w:rPr>
          <w:rFonts w:ascii="Times New Roman" w:eastAsia="仿宋_GB2312" w:hint="eastAsia"/>
          <w:noProof/>
        </w:rPr>
        <w:t>20</w:t>
      </w:r>
      <w:r w:rsidR="00000D19">
        <w:rPr>
          <w:rFonts w:ascii="Times New Roman" w:eastAsia="仿宋_GB2312" w:hint="eastAsia"/>
          <w:noProof/>
        </w:rPr>
        <w:t>1</w:t>
      </w:r>
      <w:r w:rsidR="000E6463">
        <w:rPr>
          <w:rFonts w:ascii="Times New Roman" w:eastAsia="仿宋_GB2312" w:hint="eastAsia"/>
          <w:noProof/>
        </w:rPr>
        <w:t>8</w:t>
      </w:r>
      <w:r>
        <w:rPr>
          <w:rFonts w:ascii="Times New Roman" w:eastAsia="仿宋_GB2312" w:hint="eastAsia"/>
          <w:noProof/>
        </w:rPr>
        <w:t>〕</w:t>
      </w:r>
      <w:r w:rsidR="002E7A7E">
        <w:rPr>
          <w:rFonts w:ascii="Times New Roman" w:eastAsia="仿宋_GB2312" w:hint="eastAsia"/>
          <w:noProof/>
        </w:rPr>
        <w:t>117</w:t>
      </w:r>
      <w:r>
        <w:rPr>
          <w:rFonts w:ascii="Times New Roman" w:eastAsia="仿宋_GB2312" w:hint="eastAsia"/>
          <w:noProof/>
        </w:rPr>
        <w:t>号</w:t>
      </w:r>
    </w:p>
    <w:p w:rsidR="006D5860" w:rsidRDefault="006D5860" w:rsidP="00122C9F">
      <w:pPr>
        <w:pStyle w:val="a6"/>
        <w:snapToGrid w:val="0"/>
        <w:spacing w:after="640"/>
        <w:ind w:left="-40"/>
        <w:jc w:val="both"/>
        <w:rPr>
          <w:rFonts w:hint="eastAsia"/>
        </w:rPr>
      </w:pPr>
    </w:p>
    <w:p w:rsidR="006131E7" w:rsidRDefault="006131E7" w:rsidP="00122C9F">
      <w:pPr>
        <w:pStyle w:val="a6"/>
        <w:snapToGrid w:val="0"/>
        <w:spacing w:after="640"/>
        <w:ind w:left="-40"/>
        <w:jc w:val="both"/>
      </w:pPr>
      <w:r>
        <w:rPr>
          <w:rFonts w:hAnsi="汉鼎简仿宋"/>
          <w:noProof/>
          <w:snapToGrid/>
        </w:rPr>
        <w:pict>
          <v:line id="_x0000_s1026" style="position:absolute;left:0;text-align:left;z-index:251657728;visibility:hidden;mso-position-vertical-relative:margin" from="0,212.05pt" to="442.2pt,212.05pt" o:allowincell="f" strokecolor="red" strokeweight="3pt">
            <w10:wrap type="topAndBottom" anchory="margin"/>
          </v:line>
        </w:pict>
      </w:r>
    </w:p>
    <w:p w:rsidR="002E7A7E" w:rsidRPr="002E7A7E" w:rsidRDefault="002E7A7E" w:rsidP="002E7A7E">
      <w:pPr>
        <w:spacing w:line="500" w:lineRule="exact"/>
        <w:ind w:firstLine="0"/>
        <w:jc w:val="center"/>
        <w:rPr>
          <w:rFonts w:ascii="方正大标宋简体" w:eastAsia="方正大标宋简体" w:hint="eastAsia"/>
          <w:bCs/>
          <w:sz w:val="44"/>
          <w:szCs w:val="44"/>
        </w:rPr>
      </w:pPr>
      <w:bookmarkStart w:id="0" w:name="OLE_LINK3"/>
      <w:r w:rsidRPr="002E7A7E">
        <w:rPr>
          <w:rFonts w:ascii="方正大标宋简体" w:eastAsia="方正大标宋简体" w:hint="eastAsia"/>
          <w:bCs/>
          <w:sz w:val="44"/>
          <w:szCs w:val="44"/>
        </w:rPr>
        <w:t>市政府办公室关于转发2018年上半年度</w:t>
      </w:r>
    </w:p>
    <w:p w:rsidR="002E7A7E" w:rsidRPr="002E7A7E" w:rsidRDefault="002E7A7E" w:rsidP="002E7A7E">
      <w:pPr>
        <w:spacing w:line="500" w:lineRule="exact"/>
        <w:ind w:firstLine="0"/>
        <w:jc w:val="center"/>
        <w:rPr>
          <w:rFonts w:ascii="方正大标宋简体" w:eastAsia="方正大标宋简体" w:hint="eastAsia"/>
          <w:bCs/>
          <w:sz w:val="44"/>
          <w:szCs w:val="44"/>
        </w:rPr>
      </w:pPr>
      <w:r w:rsidRPr="002E7A7E">
        <w:rPr>
          <w:rFonts w:ascii="方正大标宋简体" w:eastAsia="方正大标宋简体" w:hint="eastAsia"/>
          <w:bCs/>
          <w:sz w:val="44"/>
          <w:szCs w:val="44"/>
        </w:rPr>
        <w:t>全市养老机构安全检查情况通报的通知</w:t>
      </w:r>
    </w:p>
    <w:bookmarkEnd w:id="0"/>
    <w:p w:rsidR="002E7A7E" w:rsidRDefault="002E7A7E" w:rsidP="002E7A7E">
      <w:pPr>
        <w:spacing w:line="500" w:lineRule="exact"/>
        <w:jc w:val="center"/>
        <w:rPr>
          <w:rFonts w:ascii="Times New Roman"/>
          <w:szCs w:val="32"/>
        </w:rPr>
      </w:pPr>
    </w:p>
    <w:p w:rsidR="002E7A7E" w:rsidRPr="002E7A7E" w:rsidRDefault="002E7A7E" w:rsidP="002E7A7E">
      <w:pPr>
        <w:pStyle w:val="11"/>
        <w:spacing w:line="520" w:lineRule="exact"/>
        <w:rPr>
          <w:rFonts w:ascii="Times New Roman" w:eastAsia="仿宋_GB2312" w:hAnsi="Times New Roman" w:cs="Times New Roman"/>
          <w:color w:val="000000"/>
          <w:spacing w:val="-4"/>
          <w:sz w:val="32"/>
          <w:szCs w:val="32"/>
        </w:rPr>
      </w:pPr>
      <w:r w:rsidRPr="002E7A7E">
        <w:rPr>
          <w:rFonts w:ascii="Times New Roman" w:eastAsia="仿宋_GB2312" w:hAnsi="Times New Roman" w:cs="Times New Roman"/>
          <w:color w:val="000000"/>
          <w:spacing w:val="-4"/>
          <w:sz w:val="32"/>
          <w:szCs w:val="32"/>
        </w:rPr>
        <w:t>各镇人民政府，太仓港经济技术开发区、太仓高新区、旅游度假区管委会，科教新城管委会，娄东街道办事处，市各有关单位：</w:t>
      </w:r>
    </w:p>
    <w:p w:rsidR="002E7A7E" w:rsidRPr="002E7A7E" w:rsidRDefault="002E7A7E" w:rsidP="002E7A7E">
      <w:pPr>
        <w:pStyle w:val="11"/>
        <w:spacing w:line="520" w:lineRule="exact"/>
        <w:ind w:firstLineChars="200" w:firstLine="624"/>
        <w:rPr>
          <w:rFonts w:ascii="Times New Roman" w:eastAsia="仿宋_GB2312" w:hAnsi="Times New Roman" w:cs="Times New Roman"/>
          <w:color w:val="000000"/>
          <w:spacing w:val="-4"/>
          <w:sz w:val="32"/>
          <w:szCs w:val="32"/>
        </w:rPr>
      </w:pPr>
      <w:r w:rsidRPr="002E7A7E">
        <w:rPr>
          <w:rFonts w:ascii="Times New Roman" w:eastAsia="仿宋_GB2312" w:hAnsi="Times New Roman" w:cs="Times New Roman"/>
          <w:color w:val="000000"/>
          <w:spacing w:val="-4"/>
          <w:sz w:val="32"/>
          <w:szCs w:val="32"/>
        </w:rPr>
        <w:t>现将《</w:t>
      </w:r>
      <w:r w:rsidRPr="002E7A7E">
        <w:rPr>
          <w:rFonts w:ascii="Times New Roman" w:eastAsia="仿宋_GB2312" w:hAnsi="Times New Roman" w:cs="Times New Roman"/>
          <w:color w:val="000000"/>
          <w:spacing w:val="-4"/>
          <w:sz w:val="32"/>
          <w:szCs w:val="32"/>
        </w:rPr>
        <w:t>2018</w:t>
      </w:r>
      <w:r w:rsidRPr="002E7A7E">
        <w:rPr>
          <w:rFonts w:ascii="Times New Roman" w:eastAsia="仿宋_GB2312" w:hAnsi="Times New Roman" w:cs="Times New Roman"/>
          <w:color w:val="000000"/>
          <w:spacing w:val="-4"/>
          <w:sz w:val="32"/>
          <w:szCs w:val="32"/>
        </w:rPr>
        <w:t>年上半年度全市养老机构安全检查情况的通报》转发给你们。各镇（区、街道）要高度重视检查中发现的各类安全隐患问题，加快落实各项安全整改措施，确保不发生安全事故；市民政局要会同消防、市场监管等部门抓好督促检查，对各地整改工作落实情况进行跟踪，定期开展</w:t>
      </w:r>
      <w:r w:rsidRPr="002E7A7E">
        <w:rPr>
          <w:rFonts w:ascii="Times New Roman" w:eastAsia="仿宋_GB2312" w:hAnsi="Times New Roman" w:cs="Times New Roman"/>
          <w:color w:val="000000"/>
          <w:spacing w:val="-4"/>
          <w:sz w:val="32"/>
          <w:szCs w:val="32"/>
        </w:rPr>
        <w:t>“</w:t>
      </w:r>
      <w:r w:rsidRPr="002E7A7E">
        <w:rPr>
          <w:rFonts w:ascii="Times New Roman" w:eastAsia="仿宋_GB2312" w:hAnsi="Times New Roman" w:cs="Times New Roman"/>
          <w:color w:val="000000"/>
          <w:spacing w:val="-4"/>
          <w:sz w:val="32"/>
          <w:szCs w:val="32"/>
        </w:rPr>
        <w:t>回头看</w:t>
      </w:r>
      <w:r w:rsidRPr="002E7A7E">
        <w:rPr>
          <w:rFonts w:ascii="Times New Roman" w:eastAsia="仿宋_GB2312" w:hAnsi="Times New Roman" w:cs="Times New Roman"/>
          <w:color w:val="000000"/>
          <w:spacing w:val="-4"/>
          <w:sz w:val="32"/>
          <w:szCs w:val="32"/>
        </w:rPr>
        <w:t>”</w:t>
      </w:r>
      <w:r w:rsidRPr="002E7A7E">
        <w:rPr>
          <w:rFonts w:ascii="Times New Roman" w:eastAsia="仿宋_GB2312" w:hAnsi="Times New Roman" w:cs="Times New Roman"/>
          <w:color w:val="000000"/>
          <w:spacing w:val="-4"/>
          <w:sz w:val="32"/>
          <w:szCs w:val="32"/>
        </w:rPr>
        <w:t>。</w:t>
      </w:r>
    </w:p>
    <w:p w:rsidR="002E7A7E" w:rsidRPr="002E7A7E" w:rsidRDefault="002E7A7E" w:rsidP="002E7A7E">
      <w:pPr>
        <w:spacing w:line="580" w:lineRule="exact"/>
        <w:ind w:firstLineChars="200"/>
        <w:rPr>
          <w:rFonts w:ascii="Times New Roman" w:eastAsia="仿宋_GB2312"/>
          <w:color w:val="000000"/>
          <w:spacing w:val="-4"/>
          <w:szCs w:val="32"/>
        </w:rPr>
      </w:pPr>
    </w:p>
    <w:p w:rsidR="002E7A7E" w:rsidRPr="002E7A7E" w:rsidRDefault="002E7A7E" w:rsidP="002E7A7E">
      <w:pPr>
        <w:spacing w:line="580" w:lineRule="exact"/>
        <w:ind w:rightChars="665" w:right="2128" w:firstLineChars="200"/>
        <w:jc w:val="center"/>
        <w:rPr>
          <w:rFonts w:ascii="Times New Roman" w:eastAsia="仿宋_GB2312"/>
          <w:color w:val="000000"/>
          <w:spacing w:val="-4"/>
          <w:szCs w:val="32"/>
        </w:rPr>
      </w:pPr>
      <w:r>
        <w:rPr>
          <w:rFonts w:ascii="Times New Roman" w:eastAsia="仿宋_GB2312" w:hint="eastAsia"/>
          <w:color w:val="000000"/>
          <w:spacing w:val="-4"/>
          <w:szCs w:val="32"/>
        </w:rPr>
        <w:t xml:space="preserve">                   </w:t>
      </w:r>
      <w:r w:rsidRPr="002E7A7E">
        <w:rPr>
          <w:rFonts w:ascii="Times New Roman" w:eastAsia="仿宋_GB2312"/>
          <w:color w:val="000000"/>
          <w:spacing w:val="-4"/>
          <w:szCs w:val="32"/>
        </w:rPr>
        <w:t>太仓市人民政府办公室</w:t>
      </w:r>
    </w:p>
    <w:p w:rsidR="002E7A7E" w:rsidRPr="002E7A7E" w:rsidRDefault="002E7A7E" w:rsidP="002E7A7E">
      <w:pPr>
        <w:spacing w:line="580" w:lineRule="exact"/>
        <w:ind w:rightChars="665" w:right="2128" w:firstLineChars="200"/>
        <w:jc w:val="center"/>
        <w:rPr>
          <w:rFonts w:ascii="Times New Roman" w:eastAsia="仿宋_GB2312"/>
          <w:color w:val="000000"/>
          <w:spacing w:val="-4"/>
          <w:szCs w:val="32"/>
        </w:rPr>
      </w:pPr>
      <w:r>
        <w:rPr>
          <w:rFonts w:ascii="Times New Roman" w:eastAsia="仿宋_GB2312" w:hint="eastAsia"/>
          <w:color w:val="000000"/>
          <w:spacing w:val="-4"/>
          <w:szCs w:val="32"/>
        </w:rPr>
        <w:t xml:space="preserve">                    </w:t>
      </w:r>
      <w:r w:rsidRPr="002E7A7E">
        <w:rPr>
          <w:rFonts w:ascii="Times New Roman" w:eastAsia="仿宋_GB2312"/>
          <w:color w:val="000000"/>
          <w:spacing w:val="-4"/>
          <w:szCs w:val="32"/>
        </w:rPr>
        <w:t>2018</w:t>
      </w:r>
      <w:r w:rsidRPr="002E7A7E">
        <w:rPr>
          <w:rFonts w:ascii="Times New Roman" w:eastAsia="仿宋_GB2312"/>
          <w:color w:val="000000"/>
          <w:spacing w:val="-4"/>
          <w:szCs w:val="32"/>
        </w:rPr>
        <w:t>年</w:t>
      </w:r>
      <w:r w:rsidRPr="002E7A7E">
        <w:rPr>
          <w:rFonts w:ascii="Times New Roman" w:eastAsia="仿宋_GB2312"/>
          <w:color w:val="000000"/>
          <w:spacing w:val="-4"/>
          <w:szCs w:val="32"/>
        </w:rPr>
        <w:t>8</w:t>
      </w:r>
      <w:r w:rsidRPr="002E7A7E">
        <w:rPr>
          <w:rFonts w:ascii="Times New Roman" w:eastAsia="仿宋_GB2312"/>
          <w:color w:val="000000"/>
          <w:spacing w:val="-4"/>
          <w:szCs w:val="32"/>
        </w:rPr>
        <w:t>月</w:t>
      </w:r>
      <w:r>
        <w:rPr>
          <w:rFonts w:ascii="Times New Roman" w:eastAsia="仿宋_GB2312" w:hint="eastAsia"/>
          <w:color w:val="000000"/>
          <w:spacing w:val="-4"/>
          <w:szCs w:val="32"/>
        </w:rPr>
        <w:t>6</w:t>
      </w:r>
      <w:r w:rsidRPr="002E7A7E">
        <w:rPr>
          <w:rFonts w:ascii="Times New Roman" w:eastAsia="仿宋_GB2312"/>
          <w:color w:val="000000"/>
          <w:spacing w:val="-4"/>
          <w:szCs w:val="32"/>
        </w:rPr>
        <w:t>日</w:t>
      </w:r>
    </w:p>
    <w:p w:rsidR="002E7A7E" w:rsidRDefault="002E7A7E" w:rsidP="002E7A7E">
      <w:pPr>
        <w:spacing w:line="580" w:lineRule="exact"/>
        <w:jc w:val="center"/>
        <w:rPr>
          <w:rFonts w:ascii="方正大标宋简体" w:eastAsia="方正大标宋简体" w:hAnsi="方正大标宋简体" w:cs="方正大标宋简体"/>
          <w:sz w:val="44"/>
          <w:szCs w:val="44"/>
        </w:rPr>
      </w:pPr>
    </w:p>
    <w:p w:rsidR="002E7A7E" w:rsidRDefault="002E7A7E" w:rsidP="002E7A7E">
      <w:pPr>
        <w:spacing w:line="580" w:lineRule="exact"/>
        <w:ind w:firstLine="0"/>
        <w:jc w:val="center"/>
        <w:rPr>
          <w:rFonts w:ascii="方正大标宋简体" w:eastAsia="方正大标宋简体" w:hAnsi="方正大标宋简体" w:cs="方正大标宋简体" w:hint="eastAsia"/>
          <w:sz w:val="40"/>
          <w:szCs w:val="40"/>
        </w:rPr>
      </w:pPr>
      <w:r w:rsidRPr="002E7A7E">
        <w:rPr>
          <w:rFonts w:ascii="方正大标宋简体" w:eastAsia="方正大标宋简体" w:hAnsi="方正大标宋简体" w:cs="方正大标宋简体" w:hint="eastAsia"/>
          <w:sz w:val="40"/>
          <w:szCs w:val="40"/>
        </w:rPr>
        <w:t>2018年上半年度全市养老机构</w:t>
      </w:r>
    </w:p>
    <w:p w:rsidR="002E7A7E" w:rsidRPr="002E7A7E" w:rsidRDefault="002E7A7E" w:rsidP="002E7A7E">
      <w:pPr>
        <w:spacing w:line="580" w:lineRule="exact"/>
        <w:ind w:firstLine="0"/>
        <w:jc w:val="center"/>
        <w:rPr>
          <w:rFonts w:ascii="方正大标宋简体" w:eastAsia="方正大标宋简体" w:hAnsi="方正大标宋简体" w:cs="方正大标宋简体"/>
          <w:sz w:val="40"/>
          <w:szCs w:val="40"/>
        </w:rPr>
      </w:pPr>
      <w:r w:rsidRPr="002E7A7E">
        <w:rPr>
          <w:rFonts w:ascii="方正大标宋简体" w:eastAsia="方正大标宋简体" w:hAnsi="方正大标宋简体" w:cs="方正大标宋简体" w:hint="eastAsia"/>
          <w:sz w:val="40"/>
          <w:szCs w:val="40"/>
        </w:rPr>
        <w:t>安全检查情况的通报</w:t>
      </w:r>
    </w:p>
    <w:p w:rsidR="002E7A7E" w:rsidRDefault="002E7A7E" w:rsidP="002E7A7E">
      <w:pPr>
        <w:spacing w:beforeLines="50" w:afterLines="50" w:line="580" w:lineRule="exact"/>
        <w:ind w:firstLineChars="200" w:firstLine="800"/>
        <w:jc w:val="center"/>
        <w:rPr>
          <w:rFonts w:ascii="Times New Roman" w:eastAsia="方正大标宋简体"/>
          <w:sz w:val="40"/>
          <w:szCs w:val="40"/>
        </w:rPr>
      </w:pPr>
    </w:p>
    <w:p w:rsidR="002E7A7E" w:rsidRDefault="002E7A7E" w:rsidP="002E7A7E">
      <w:pPr>
        <w:spacing w:line="580" w:lineRule="exact"/>
        <w:ind w:firstLineChars="200" w:firstLine="640"/>
        <w:rPr>
          <w:rFonts w:ascii="Times New Roman" w:eastAsia="仿宋_GB2312"/>
          <w:szCs w:val="32"/>
        </w:rPr>
      </w:pPr>
      <w:r>
        <w:rPr>
          <w:rFonts w:ascii="Times New Roman" w:eastAsia="仿宋_GB2312"/>
          <w:szCs w:val="32"/>
        </w:rPr>
        <w:t>根据民政部福善司《关于汲取山西省忻州市解原乡豆槐养老院火灾事故教训切实抓紧养老院服务质量建设专项行动的函》和《关于切实做好消防安全工作严密防范火灾事故的紧急通知》文件要求，</w:t>
      </w:r>
      <w:r>
        <w:rPr>
          <w:rFonts w:ascii="Times New Roman" w:eastAsia="仿宋_GB2312"/>
          <w:szCs w:val="32"/>
        </w:rPr>
        <w:t>7</w:t>
      </w:r>
      <w:r>
        <w:rPr>
          <w:rFonts w:ascii="Times New Roman" w:eastAsia="仿宋_GB2312"/>
          <w:szCs w:val="32"/>
        </w:rPr>
        <w:t>月</w:t>
      </w:r>
      <w:r>
        <w:rPr>
          <w:rFonts w:ascii="Times New Roman" w:eastAsia="仿宋_GB2312"/>
          <w:szCs w:val="32"/>
        </w:rPr>
        <w:t>2</w:t>
      </w:r>
      <w:r>
        <w:rPr>
          <w:rFonts w:ascii="Times New Roman" w:eastAsia="仿宋_GB2312"/>
          <w:szCs w:val="32"/>
        </w:rPr>
        <w:t>日</w:t>
      </w:r>
      <w:r>
        <w:rPr>
          <w:rFonts w:ascii="Times New Roman" w:eastAsia="仿宋_GB2312" w:hint="eastAsia"/>
          <w:szCs w:val="32"/>
        </w:rPr>
        <w:t>~</w:t>
      </w:r>
      <w:r>
        <w:rPr>
          <w:rFonts w:ascii="Times New Roman" w:eastAsia="仿宋_GB2312"/>
          <w:szCs w:val="32"/>
        </w:rPr>
        <w:t>4</w:t>
      </w:r>
      <w:r>
        <w:rPr>
          <w:rFonts w:ascii="Times New Roman" w:eastAsia="仿宋_GB2312"/>
          <w:szCs w:val="32"/>
        </w:rPr>
        <w:t>日，市民政、消防、市场监督等部门组成安全检查组，对全市</w:t>
      </w:r>
      <w:r>
        <w:rPr>
          <w:rFonts w:ascii="Times New Roman" w:eastAsia="仿宋_GB2312"/>
          <w:szCs w:val="32"/>
        </w:rPr>
        <w:t>9</w:t>
      </w:r>
      <w:r>
        <w:rPr>
          <w:rFonts w:ascii="Times New Roman" w:eastAsia="仿宋_GB2312"/>
          <w:szCs w:val="32"/>
        </w:rPr>
        <w:t>家养老机构全面检查，对</w:t>
      </w:r>
      <w:r>
        <w:rPr>
          <w:rFonts w:ascii="Times New Roman" w:eastAsia="仿宋_GB2312"/>
          <w:szCs w:val="32"/>
        </w:rPr>
        <w:t>11</w:t>
      </w:r>
      <w:r>
        <w:rPr>
          <w:rFonts w:ascii="Times New Roman" w:eastAsia="仿宋_GB2312"/>
          <w:szCs w:val="32"/>
        </w:rPr>
        <w:t>家老年人日间照料服务中心进行了抽查。现将检查情况通报如下：</w:t>
      </w:r>
    </w:p>
    <w:p w:rsidR="002E7A7E" w:rsidRDefault="002E7A7E" w:rsidP="002E7A7E">
      <w:pPr>
        <w:numPr>
          <w:ilvl w:val="0"/>
          <w:numId w:val="1"/>
        </w:numPr>
        <w:autoSpaceDE/>
        <w:autoSpaceDN/>
        <w:snapToGrid/>
        <w:spacing w:line="580" w:lineRule="exact"/>
        <w:ind w:firstLineChars="200" w:firstLine="640"/>
        <w:rPr>
          <w:rFonts w:ascii="黑体" w:eastAsia="黑体" w:hAnsi="黑体" w:cs="黑体"/>
          <w:bCs/>
          <w:szCs w:val="32"/>
        </w:rPr>
      </w:pPr>
      <w:r>
        <w:rPr>
          <w:rFonts w:ascii="黑体" w:eastAsia="黑体" w:hAnsi="黑体" w:cs="黑体" w:hint="eastAsia"/>
          <w:bCs/>
          <w:szCs w:val="32"/>
        </w:rPr>
        <w:t>基本情况</w:t>
      </w:r>
    </w:p>
    <w:p w:rsidR="002E7A7E" w:rsidRDefault="002E7A7E" w:rsidP="002E7A7E">
      <w:pPr>
        <w:spacing w:line="580" w:lineRule="exact"/>
        <w:ind w:firstLineChars="200" w:firstLine="640"/>
        <w:rPr>
          <w:rFonts w:ascii="Times New Roman" w:eastAsia="仿宋_GB2312"/>
          <w:szCs w:val="32"/>
        </w:rPr>
      </w:pPr>
      <w:r>
        <w:rPr>
          <w:rFonts w:ascii="Times New Roman" w:eastAsia="仿宋_GB2312"/>
          <w:szCs w:val="32"/>
        </w:rPr>
        <w:t>从检查情况看，大部分日间照料中心安全意识逐步提升，管理制度较为健全，防风险活动开展较为丰富</w:t>
      </w:r>
      <w:r>
        <w:rPr>
          <w:rFonts w:ascii="Times New Roman" w:eastAsia="仿宋_GB2312" w:hint="eastAsia"/>
          <w:szCs w:val="32"/>
        </w:rPr>
        <w:t>，</w:t>
      </w:r>
      <w:r>
        <w:rPr>
          <w:rFonts w:ascii="Times New Roman" w:eastAsia="仿宋_GB2312"/>
          <w:szCs w:val="32"/>
        </w:rPr>
        <w:t>养老机构的安全防范意识有所增强，消防设施设备持续整改，安全防范能力有新的提升；管理服务水平不断提高，安全规范制度进一步健全，认真执行</w:t>
      </w:r>
      <w:r>
        <w:rPr>
          <w:rFonts w:ascii="Times New Roman" w:eastAsia="仿宋_GB2312" w:hint="eastAsia"/>
          <w:szCs w:val="32"/>
        </w:rPr>
        <w:t>了</w:t>
      </w:r>
      <w:r>
        <w:rPr>
          <w:rFonts w:ascii="Times New Roman" w:eastAsia="仿宋_GB2312"/>
          <w:szCs w:val="32"/>
        </w:rPr>
        <w:t>有关消防、食品安全等方面的规定和标准。但部分养老机构依然存在常闭式防火门开启、消控室无持证上岗人员、安全出口被堵塞、食堂卫生不符合要求等问题，尚未整改到位。</w:t>
      </w:r>
    </w:p>
    <w:p w:rsidR="002E7A7E" w:rsidRDefault="002E7A7E" w:rsidP="002E7A7E">
      <w:pPr>
        <w:spacing w:line="580" w:lineRule="exact"/>
        <w:ind w:firstLineChars="200" w:firstLine="640"/>
        <w:rPr>
          <w:rFonts w:ascii="黑体" w:eastAsia="黑体" w:hAnsi="黑体" w:cs="黑体"/>
          <w:bCs/>
          <w:szCs w:val="32"/>
        </w:rPr>
      </w:pPr>
      <w:r>
        <w:rPr>
          <w:rFonts w:ascii="黑体" w:eastAsia="黑体" w:hAnsi="黑体" w:cs="黑体"/>
          <w:bCs/>
          <w:szCs w:val="32"/>
        </w:rPr>
        <w:t>二、存在问题</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（一）老院区安全隐患较大。</w:t>
      </w:r>
      <w:r>
        <w:rPr>
          <w:rFonts w:ascii="Times New Roman" w:eastAsia="仿宋_GB2312" w:hint="eastAsia"/>
          <w:szCs w:val="32"/>
        </w:rPr>
        <w:t>目前</w:t>
      </w:r>
      <w:r>
        <w:rPr>
          <w:rFonts w:ascii="Times New Roman" w:eastAsia="仿宋_GB2312"/>
          <w:szCs w:val="32"/>
        </w:rPr>
        <w:t>璜泾镇颐悦园、双凤镇福利中心已经异地新建，</w:t>
      </w:r>
      <w:r>
        <w:rPr>
          <w:rFonts w:ascii="Times New Roman" w:eastAsia="仿宋_GB2312" w:hint="eastAsia"/>
          <w:szCs w:val="32"/>
        </w:rPr>
        <w:t>但是</w:t>
      </w:r>
      <w:r>
        <w:rPr>
          <w:rFonts w:ascii="Times New Roman" w:eastAsia="仿宋_GB2312"/>
          <w:szCs w:val="32"/>
        </w:rPr>
        <w:t>在过渡期间</w:t>
      </w:r>
      <w:r>
        <w:rPr>
          <w:rFonts w:ascii="Times New Roman" w:eastAsia="仿宋_GB2312" w:hint="eastAsia"/>
          <w:szCs w:val="32"/>
        </w:rPr>
        <w:t>，老院区因</w:t>
      </w:r>
      <w:r>
        <w:rPr>
          <w:rFonts w:ascii="Times New Roman" w:eastAsia="仿宋_GB2312"/>
          <w:szCs w:val="32"/>
        </w:rPr>
        <w:t>建设年代久远，</w:t>
      </w:r>
      <w:r>
        <w:rPr>
          <w:rFonts w:ascii="Times New Roman" w:eastAsia="仿宋_GB2312"/>
          <w:szCs w:val="32"/>
        </w:rPr>
        <w:lastRenderedPageBreak/>
        <w:t>安全管理相对薄弱</w:t>
      </w:r>
      <w:r>
        <w:rPr>
          <w:rFonts w:ascii="Times New Roman" w:eastAsia="仿宋_GB2312" w:hint="eastAsia"/>
          <w:szCs w:val="32"/>
        </w:rPr>
        <w:t>，存在较多</w:t>
      </w:r>
      <w:r>
        <w:rPr>
          <w:rFonts w:ascii="Times New Roman" w:eastAsia="仿宋_GB2312"/>
          <w:szCs w:val="32"/>
        </w:rPr>
        <w:t>安全隐患。城厢镇福利院新建计划</w:t>
      </w:r>
      <w:r>
        <w:rPr>
          <w:rFonts w:ascii="Times New Roman" w:eastAsia="仿宋_GB2312" w:hint="eastAsia"/>
          <w:szCs w:val="32"/>
        </w:rPr>
        <w:t>延期</w:t>
      </w:r>
      <w:r>
        <w:rPr>
          <w:rFonts w:ascii="Times New Roman" w:eastAsia="仿宋_GB2312"/>
          <w:szCs w:val="32"/>
        </w:rPr>
        <w:t>，</w:t>
      </w:r>
      <w:r>
        <w:rPr>
          <w:rFonts w:ascii="Times New Roman" w:eastAsia="仿宋_GB2312" w:hint="eastAsia"/>
          <w:szCs w:val="32"/>
        </w:rPr>
        <w:t>老院区</w:t>
      </w:r>
      <w:r>
        <w:rPr>
          <w:rFonts w:ascii="Times New Roman" w:eastAsia="仿宋_GB2312"/>
          <w:szCs w:val="32"/>
        </w:rPr>
        <w:t>存在较大安全隐患。</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（二）</w:t>
      </w:r>
      <w:r>
        <w:rPr>
          <w:rFonts w:ascii="楷体" w:eastAsia="楷体" w:hAnsi="楷体" w:cs="楷体"/>
          <w:szCs w:val="32"/>
        </w:rPr>
        <w:t>消防安全存在隐患。</w:t>
      </w:r>
      <w:r>
        <w:rPr>
          <w:rFonts w:ascii="Times New Roman" w:eastAsia="仿宋_GB2312"/>
          <w:szCs w:val="32"/>
        </w:rPr>
        <w:t>大部分养老机构都配备消防安全系统，仍有不少机构消控室尚未配备持证人员，且值班人员对消防设施不懂操作、不会使用，安全应急能力较弱。部分养老机构存在消防设施不能正常</w:t>
      </w:r>
      <w:r>
        <w:rPr>
          <w:rFonts w:ascii="Times New Roman" w:eastAsia="仿宋_GB2312" w:hint="eastAsia"/>
          <w:szCs w:val="32"/>
        </w:rPr>
        <w:t>使用</w:t>
      </w:r>
      <w:r>
        <w:rPr>
          <w:rFonts w:ascii="Times New Roman" w:eastAsia="仿宋_GB2312"/>
          <w:szCs w:val="32"/>
        </w:rPr>
        <w:t>、厨房的排油烟管道未定期清洗、消防通道堵塞、应急指示灯故障、检查记录不完善等问题。大部分日间照料</w:t>
      </w:r>
      <w:r>
        <w:rPr>
          <w:rFonts w:ascii="Times New Roman" w:eastAsia="仿宋_GB2312" w:hint="eastAsia"/>
          <w:szCs w:val="32"/>
        </w:rPr>
        <w:t>中心</w:t>
      </w:r>
      <w:r>
        <w:rPr>
          <w:rFonts w:ascii="Times New Roman" w:eastAsia="仿宋_GB2312"/>
          <w:szCs w:val="32"/>
        </w:rPr>
        <w:t>缺少烟感报警、监控装置，存在安全隐患。</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（三）</w:t>
      </w:r>
      <w:r>
        <w:rPr>
          <w:rFonts w:ascii="楷体" w:eastAsia="楷体" w:hAnsi="楷体" w:cs="楷体"/>
          <w:szCs w:val="32"/>
        </w:rPr>
        <w:t>食品安全意识不强。</w:t>
      </w:r>
      <w:r>
        <w:rPr>
          <w:rFonts w:ascii="Times New Roman" w:eastAsia="仿宋_GB2312"/>
          <w:szCs w:val="32"/>
        </w:rPr>
        <w:t>大部分养老机构食堂设施设备到位，但有部分</w:t>
      </w:r>
      <w:r>
        <w:rPr>
          <w:rFonts w:ascii="Times New Roman" w:eastAsia="仿宋_GB2312" w:hint="eastAsia"/>
          <w:szCs w:val="32"/>
        </w:rPr>
        <w:t>养老</w:t>
      </w:r>
      <w:r>
        <w:rPr>
          <w:rFonts w:ascii="Times New Roman" w:eastAsia="仿宋_GB2312"/>
          <w:szCs w:val="32"/>
        </w:rPr>
        <w:t>机构的食品安全管理不规范，未严格执行进货查验制度，食品原料索证索票记录不全，食品留样不规范</w:t>
      </w:r>
      <w:r>
        <w:rPr>
          <w:rFonts w:ascii="Times New Roman" w:eastAsia="仿宋_GB2312" w:hint="eastAsia"/>
          <w:szCs w:val="32"/>
        </w:rPr>
        <w:t>；</w:t>
      </w:r>
      <w:r>
        <w:rPr>
          <w:rFonts w:ascii="Times New Roman" w:eastAsia="仿宋_GB2312"/>
          <w:szCs w:val="32"/>
        </w:rPr>
        <w:t>个别食堂从业人员未取得有效健康证合格证明上岗</w:t>
      </w:r>
      <w:r>
        <w:rPr>
          <w:rFonts w:ascii="Times New Roman" w:eastAsia="仿宋_GB2312" w:hint="eastAsia"/>
          <w:szCs w:val="32"/>
        </w:rPr>
        <w:t>，</w:t>
      </w:r>
      <w:r>
        <w:rPr>
          <w:rFonts w:ascii="Times New Roman" w:eastAsia="仿宋_GB2312"/>
          <w:szCs w:val="32"/>
        </w:rPr>
        <w:t>食品安全管理员和从业人员食品安全意识有待提高。</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（四）从业人员应急能力较弱。</w:t>
      </w:r>
      <w:r>
        <w:rPr>
          <w:rFonts w:ascii="Times New Roman" w:eastAsia="仿宋_GB2312" w:hint="eastAsia"/>
          <w:szCs w:val="32"/>
        </w:rPr>
        <w:t>目前全市大部分</w:t>
      </w:r>
      <w:r>
        <w:rPr>
          <w:rFonts w:ascii="Times New Roman" w:eastAsia="仿宋_GB2312"/>
          <w:szCs w:val="32"/>
        </w:rPr>
        <w:t>养老机构还是普遍存在服务人员年龄偏大、学历低、人员配比不足等问题，欠缺相关专业技能和岗位培训，服务能力较弱，一旦发生紧急情况，很难有效应对。</w:t>
      </w:r>
    </w:p>
    <w:p w:rsidR="002E7A7E" w:rsidRDefault="002E7A7E" w:rsidP="002E7A7E">
      <w:pPr>
        <w:spacing w:line="580" w:lineRule="exact"/>
        <w:ind w:firstLineChars="200" w:firstLine="640"/>
        <w:rPr>
          <w:rFonts w:ascii="黑体" w:eastAsia="黑体" w:hAnsi="黑体" w:cs="黑体"/>
          <w:bCs/>
          <w:szCs w:val="32"/>
        </w:rPr>
      </w:pPr>
      <w:r>
        <w:rPr>
          <w:rFonts w:ascii="黑体" w:eastAsia="黑体" w:hAnsi="黑体" w:cs="黑体"/>
          <w:bCs/>
          <w:szCs w:val="32"/>
        </w:rPr>
        <w:t>三、整改要求</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（一）</w:t>
      </w:r>
      <w:r>
        <w:rPr>
          <w:rFonts w:ascii="楷体" w:eastAsia="楷体" w:hAnsi="楷体" w:cs="楷体"/>
          <w:szCs w:val="32"/>
        </w:rPr>
        <w:t>落实消防安全整改措施。</w:t>
      </w:r>
      <w:r>
        <w:rPr>
          <w:rFonts w:ascii="Times New Roman" w:eastAsia="仿宋_GB2312" w:hint="eastAsia"/>
          <w:szCs w:val="32"/>
        </w:rPr>
        <w:t>各镇（区、街道）以及各有关部门要高度重视养老机构消防安全工作，</w:t>
      </w:r>
      <w:r>
        <w:rPr>
          <w:rFonts w:ascii="Times New Roman" w:eastAsia="仿宋_GB2312"/>
          <w:szCs w:val="32"/>
        </w:rPr>
        <w:t>对检查中</w:t>
      </w:r>
      <w:r>
        <w:rPr>
          <w:rFonts w:ascii="Times New Roman" w:eastAsia="仿宋_GB2312" w:hint="eastAsia"/>
          <w:szCs w:val="32"/>
        </w:rPr>
        <w:t>发现</w:t>
      </w:r>
      <w:r>
        <w:rPr>
          <w:rFonts w:ascii="Times New Roman" w:eastAsia="仿宋_GB2312"/>
          <w:szCs w:val="32"/>
        </w:rPr>
        <w:t>的安全隐患</w:t>
      </w:r>
      <w:r>
        <w:rPr>
          <w:rFonts w:ascii="Times New Roman" w:eastAsia="仿宋_GB2312" w:hint="eastAsia"/>
          <w:szCs w:val="32"/>
        </w:rPr>
        <w:t>要</w:t>
      </w:r>
      <w:r>
        <w:rPr>
          <w:rFonts w:ascii="Times New Roman" w:eastAsia="仿宋_GB2312"/>
          <w:szCs w:val="32"/>
        </w:rPr>
        <w:t>及时改造、纠正，建立专人负责制度</w:t>
      </w:r>
      <w:r>
        <w:rPr>
          <w:rFonts w:ascii="Times New Roman" w:eastAsia="仿宋_GB2312" w:hint="eastAsia"/>
          <w:szCs w:val="32"/>
        </w:rPr>
        <w:t>，</w:t>
      </w:r>
      <w:r>
        <w:rPr>
          <w:rFonts w:ascii="Times New Roman" w:eastAsia="仿宋_GB2312"/>
          <w:szCs w:val="32"/>
        </w:rPr>
        <w:t>平时要加强对消防设施的保养维护，定期检查测试</w:t>
      </w:r>
      <w:r>
        <w:rPr>
          <w:rFonts w:ascii="Times New Roman" w:eastAsia="仿宋_GB2312" w:hint="eastAsia"/>
          <w:szCs w:val="32"/>
        </w:rPr>
        <w:t>。</w:t>
      </w:r>
      <w:r>
        <w:rPr>
          <w:rFonts w:ascii="Times New Roman" w:eastAsia="仿宋_GB2312"/>
          <w:szCs w:val="32"/>
        </w:rPr>
        <w:t>要高度重视老年人日间照料中</w:t>
      </w:r>
      <w:r>
        <w:rPr>
          <w:rFonts w:ascii="Times New Roman" w:eastAsia="仿宋_GB2312"/>
          <w:szCs w:val="32"/>
        </w:rPr>
        <w:lastRenderedPageBreak/>
        <w:t>心（站）安全管理工作，建议对辖区内所有老年人集中活动场所安装烟感报警装置，加装监控设施，提高社区养老安全保障能力。异地新建机构</w:t>
      </w:r>
      <w:r>
        <w:rPr>
          <w:rFonts w:ascii="Times New Roman" w:eastAsia="仿宋_GB2312" w:hint="eastAsia"/>
          <w:szCs w:val="32"/>
        </w:rPr>
        <w:t>要</w:t>
      </w:r>
      <w:r>
        <w:rPr>
          <w:rFonts w:ascii="Times New Roman" w:eastAsia="仿宋_GB2312"/>
          <w:szCs w:val="32"/>
        </w:rPr>
        <w:t>做好过渡时期原机构的安全管理工作</w:t>
      </w:r>
      <w:r>
        <w:rPr>
          <w:rFonts w:ascii="Times New Roman" w:eastAsia="仿宋_GB2312" w:hint="eastAsia"/>
          <w:szCs w:val="32"/>
        </w:rPr>
        <w:t>。</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（二）</w:t>
      </w:r>
      <w:r>
        <w:rPr>
          <w:rFonts w:ascii="楷体" w:eastAsia="楷体" w:hAnsi="楷体" w:cs="楷体"/>
          <w:szCs w:val="32"/>
        </w:rPr>
        <w:t>落实食品安全规定。</w:t>
      </w:r>
      <w:r>
        <w:rPr>
          <w:rFonts w:ascii="Times New Roman" w:eastAsia="仿宋_GB2312" w:hint="eastAsia"/>
          <w:szCs w:val="32"/>
        </w:rPr>
        <w:t>各养老机构</w:t>
      </w:r>
      <w:r>
        <w:rPr>
          <w:rFonts w:ascii="Times New Roman" w:eastAsia="仿宋_GB2312"/>
          <w:szCs w:val="32"/>
        </w:rPr>
        <w:t>要建立食品安全管理制度，落实安全责任人</w:t>
      </w:r>
      <w:r>
        <w:rPr>
          <w:rFonts w:ascii="Times New Roman" w:eastAsia="仿宋_GB2312" w:hint="eastAsia"/>
          <w:szCs w:val="32"/>
        </w:rPr>
        <w:t>，</w:t>
      </w:r>
      <w:r>
        <w:rPr>
          <w:rFonts w:ascii="Times New Roman" w:eastAsia="仿宋_GB2312"/>
          <w:szCs w:val="32"/>
        </w:rPr>
        <w:t>遵守食品安全管理流程，规范食品进出渠道，尽量与有一定资质的食品供应商建立供货合约，</w:t>
      </w:r>
      <w:r>
        <w:rPr>
          <w:rFonts w:ascii="Times New Roman" w:eastAsia="仿宋_GB2312" w:hint="eastAsia"/>
          <w:szCs w:val="32"/>
        </w:rPr>
        <w:t>确保</w:t>
      </w:r>
      <w:r>
        <w:rPr>
          <w:rFonts w:ascii="Times New Roman" w:eastAsia="仿宋_GB2312"/>
          <w:szCs w:val="32"/>
        </w:rPr>
        <w:t>手续齐全。严格按照要求做好</w:t>
      </w:r>
      <w:r>
        <w:rPr>
          <w:rFonts w:ascii="Times New Roman" w:eastAsia="仿宋_GB2312"/>
          <w:szCs w:val="32"/>
        </w:rPr>
        <w:t>48</w:t>
      </w:r>
      <w:r>
        <w:rPr>
          <w:rFonts w:ascii="Times New Roman" w:eastAsia="仿宋_GB2312"/>
          <w:szCs w:val="32"/>
        </w:rPr>
        <w:t>小时留样工作。</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（三）</w:t>
      </w:r>
      <w:r>
        <w:rPr>
          <w:rFonts w:ascii="楷体" w:eastAsia="楷体" w:hAnsi="楷体" w:cs="楷体"/>
          <w:szCs w:val="32"/>
        </w:rPr>
        <w:t>重视养老护理员队伍建设。</w:t>
      </w:r>
      <w:r>
        <w:rPr>
          <w:rFonts w:ascii="Times New Roman" w:eastAsia="仿宋_GB2312"/>
          <w:szCs w:val="32"/>
        </w:rPr>
        <w:t>各镇（区、街道）要从加强安全管理、提高服务质量的角度重视护理员队伍建设，要按照国家护理人员配比的要求，充实护理员队伍；超龄人员不得超过工作人员的</w:t>
      </w:r>
      <w:r>
        <w:rPr>
          <w:rFonts w:ascii="Times New Roman" w:eastAsia="仿宋_GB2312"/>
          <w:szCs w:val="32"/>
        </w:rPr>
        <w:t>30%</w:t>
      </w:r>
      <w:r>
        <w:rPr>
          <w:rFonts w:ascii="Times New Roman" w:eastAsia="仿宋_GB2312"/>
          <w:szCs w:val="32"/>
        </w:rPr>
        <w:t>，养老护理员持证上岗率达</w:t>
      </w:r>
      <w:r>
        <w:rPr>
          <w:rFonts w:ascii="Times New Roman" w:eastAsia="仿宋_GB2312"/>
          <w:szCs w:val="32"/>
        </w:rPr>
        <w:t>90%</w:t>
      </w:r>
      <w:r>
        <w:rPr>
          <w:rFonts w:ascii="Times New Roman" w:eastAsia="仿宋_GB2312"/>
          <w:szCs w:val="32"/>
        </w:rPr>
        <w:t>以上。加强职业道德教育，开展护理专业知识培训。</w:t>
      </w:r>
    </w:p>
    <w:p w:rsidR="002E7A7E" w:rsidRDefault="002E7A7E" w:rsidP="002E7A7E">
      <w:pPr>
        <w:spacing w:line="580" w:lineRule="exact"/>
        <w:ind w:firstLineChars="200" w:firstLine="640"/>
        <w:rPr>
          <w:rFonts w:ascii="Times New Roman" w:eastAsia="仿宋_GB2312"/>
          <w:szCs w:val="32"/>
        </w:rPr>
      </w:pPr>
      <w:r>
        <w:rPr>
          <w:rFonts w:ascii="楷体" w:eastAsia="楷体" w:hAnsi="楷体" w:cs="楷体" w:hint="eastAsia"/>
          <w:szCs w:val="32"/>
        </w:rPr>
        <w:t>（四）</w:t>
      </w:r>
      <w:r>
        <w:rPr>
          <w:rFonts w:ascii="楷体" w:eastAsia="楷体" w:hAnsi="楷体" w:cs="楷体"/>
          <w:szCs w:val="32"/>
        </w:rPr>
        <w:t>规范机构管理及服务。</w:t>
      </w:r>
      <w:r>
        <w:rPr>
          <w:rFonts w:ascii="Times New Roman" w:eastAsia="仿宋_GB2312" w:hint="eastAsia"/>
          <w:szCs w:val="32"/>
        </w:rPr>
        <w:t>各养老机构</w:t>
      </w:r>
      <w:r>
        <w:rPr>
          <w:rFonts w:ascii="Times New Roman" w:eastAsia="仿宋_GB2312"/>
          <w:szCs w:val="32"/>
        </w:rPr>
        <w:t>要加强对老人的思想教育和引导，增强与老人的沟通，从生活上、精神上关爱他们，切实为老人提供专业化的生活照料、精神慰藉等服务，营造温馨和谐的良好氛围。</w:t>
      </w:r>
    </w:p>
    <w:p w:rsidR="002E7A7E" w:rsidRDefault="002E7A7E" w:rsidP="002E7A7E">
      <w:pPr>
        <w:spacing w:line="580" w:lineRule="exact"/>
        <w:ind w:firstLineChars="200" w:firstLine="640"/>
        <w:rPr>
          <w:rFonts w:ascii="Times New Roman" w:eastAsia="仿宋_GB2312"/>
          <w:szCs w:val="32"/>
        </w:rPr>
      </w:pPr>
      <w:r>
        <w:rPr>
          <w:rFonts w:ascii="Times New Roman" w:eastAsia="仿宋_GB2312" w:hint="eastAsia"/>
          <w:szCs w:val="32"/>
        </w:rPr>
        <w:t>各地</w:t>
      </w:r>
      <w:r>
        <w:rPr>
          <w:rFonts w:ascii="Times New Roman" w:eastAsia="仿宋_GB2312"/>
          <w:szCs w:val="32"/>
        </w:rPr>
        <w:t>要落实属地管理责任，完善体制机制，推进长效管理。</w:t>
      </w:r>
      <w:r>
        <w:rPr>
          <w:rFonts w:ascii="Times New Roman" w:eastAsia="仿宋_GB2312" w:hint="eastAsia"/>
          <w:szCs w:val="32"/>
        </w:rPr>
        <w:t>认真对照养老机构夏季安全工作检查情况，</w:t>
      </w:r>
      <w:r>
        <w:rPr>
          <w:rFonts w:ascii="Times New Roman" w:eastAsia="仿宋_GB2312"/>
          <w:szCs w:val="32"/>
        </w:rPr>
        <w:t>及时完成整改</w:t>
      </w:r>
      <w:r>
        <w:rPr>
          <w:rFonts w:ascii="Times New Roman" w:eastAsia="仿宋_GB2312" w:hint="eastAsia"/>
          <w:szCs w:val="32"/>
        </w:rPr>
        <w:t>，</w:t>
      </w:r>
      <w:r>
        <w:rPr>
          <w:rFonts w:ascii="Times New Roman" w:eastAsia="仿宋_GB2312" w:hint="eastAsia"/>
          <w:szCs w:val="32"/>
        </w:rPr>
        <w:t>8</w:t>
      </w:r>
      <w:r>
        <w:rPr>
          <w:rFonts w:ascii="Times New Roman" w:eastAsia="仿宋_GB2312"/>
          <w:szCs w:val="32"/>
        </w:rPr>
        <w:t>月</w:t>
      </w:r>
      <w:r>
        <w:rPr>
          <w:rFonts w:ascii="Times New Roman" w:eastAsia="仿宋_GB2312" w:hint="eastAsia"/>
          <w:szCs w:val="32"/>
        </w:rPr>
        <w:t>17</w:t>
      </w:r>
      <w:r>
        <w:rPr>
          <w:rFonts w:ascii="Times New Roman" w:eastAsia="仿宋_GB2312"/>
          <w:szCs w:val="32"/>
        </w:rPr>
        <w:t>日之前将整改计划报送至市民政局。</w:t>
      </w:r>
      <w:r>
        <w:rPr>
          <w:rFonts w:ascii="Times New Roman" w:eastAsia="仿宋_GB2312" w:hint="eastAsia"/>
          <w:szCs w:val="32"/>
        </w:rPr>
        <w:t>（联系人：费仰竹，联系电话：</w:t>
      </w:r>
      <w:r>
        <w:rPr>
          <w:rFonts w:ascii="Times New Roman" w:eastAsia="仿宋_GB2312" w:hint="eastAsia"/>
          <w:szCs w:val="32"/>
        </w:rPr>
        <w:t>53452870</w:t>
      </w:r>
      <w:r>
        <w:rPr>
          <w:rFonts w:ascii="Times New Roman" w:eastAsia="仿宋_GB2312" w:hint="eastAsia"/>
          <w:szCs w:val="32"/>
        </w:rPr>
        <w:t>，电子邮箱：</w:t>
      </w:r>
      <w:r>
        <w:rPr>
          <w:rFonts w:ascii="Times New Roman" w:eastAsia="仿宋_GB2312" w:hint="eastAsia"/>
          <w:szCs w:val="32"/>
        </w:rPr>
        <w:t>9113996@qq.com</w:t>
      </w:r>
      <w:r>
        <w:rPr>
          <w:rFonts w:ascii="Times New Roman" w:eastAsia="仿宋_GB2312" w:hint="eastAsia"/>
          <w:szCs w:val="32"/>
        </w:rPr>
        <w:t>）</w:t>
      </w:r>
      <w:bookmarkStart w:id="1" w:name="_GoBack"/>
      <w:bookmarkEnd w:id="1"/>
    </w:p>
    <w:p w:rsidR="002E7A7E" w:rsidRDefault="002E7A7E" w:rsidP="002E7A7E">
      <w:pPr>
        <w:spacing w:line="580" w:lineRule="exact"/>
        <w:ind w:leftChars="200" w:left="640" w:firstLineChars="200" w:firstLine="640"/>
        <w:rPr>
          <w:rFonts w:ascii="Times New Roman" w:eastAsia="仿宋_GB2312"/>
          <w:szCs w:val="32"/>
        </w:rPr>
      </w:pPr>
    </w:p>
    <w:p w:rsidR="002E7A7E" w:rsidRDefault="002E7A7E" w:rsidP="002E7A7E">
      <w:pPr>
        <w:adjustRightInd w:val="0"/>
        <w:spacing w:line="580" w:lineRule="exact"/>
        <w:ind w:firstLineChars="200" w:firstLine="640"/>
        <w:rPr>
          <w:rFonts w:ascii="Times New Roman" w:eastAsia="仿宋_GB2312"/>
          <w:szCs w:val="32"/>
        </w:rPr>
        <w:sectPr w:rsidR="002E7A7E" w:rsidSect="002E7A7E">
          <w:footerReference w:type="default" r:id="rId8"/>
          <w:pgSz w:w="11906" w:h="16838" w:code="9"/>
          <w:pgMar w:top="1814" w:right="1531" w:bottom="1985" w:left="1531" w:header="851" w:footer="1474" w:gutter="0"/>
          <w:cols w:space="425"/>
          <w:docGrid w:type="lines" w:linePitch="312"/>
        </w:sectPr>
      </w:pPr>
      <w:r>
        <w:rPr>
          <w:rFonts w:ascii="Times New Roman" w:eastAsia="仿宋_GB2312" w:hint="eastAsia"/>
          <w:szCs w:val="32"/>
        </w:rPr>
        <w:t>附件：</w:t>
      </w:r>
      <w:r>
        <w:rPr>
          <w:rFonts w:ascii="Times New Roman" w:eastAsia="仿宋_GB2312"/>
          <w:szCs w:val="32"/>
        </w:rPr>
        <w:t>2018</w:t>
      </w:r>
      <w:r>
        <w:rPr>
          <w:rFonts w:ascii="Times New Roman" w:eastAsia="仿宋_GB2312"/>
          <w:szCs w:val="32"/>
        </w:rPr>
        <w:t>年养老机构夏季安全工作检查情况汇总</w:t>
      </w:r>
      <w:r>
        <w:rPr>
          <w:rFonts w:ascii="Times New Roman" w:eastAsia="仿宋_GB2312" w:hint="eastAsia"/>
          <w:szCs w:val="32"/>
        </w:rPr>
        <w:t>表</w:t>
      </w:r>
    </w:p>
    <w:p w:rsidR="002E7A7E" w:rsidRPr="002E7A7E" w:rsidRDefault="002E7A7E" w:rsidP="002E7A7E">
      <w:pPr>
        <w:adjustRightInd w:val="0"/>
        <w:spacing w:line="580" w:lineRule="exact"/>
        <w:ind w:firstLine="0"/>
        <w:jc w:val="left"/>
        <w:rPr>
          <w:rFonts w:ascii="黑体" w:eastAsia="黑体" w:hint="eastAsia"/>
          <w:szCs w:val="32"/>
        </w:rPr>
      </w:pPr>
      <w:r w:rsidRPr="002E7A7E">
        <w:rPr>
          <w:rFonts w:ascii="黑体" w:eastAsia="黑体" w:hint="eastAsia"/>
          <w:szCs w:val="32"/>
        </w:rPr>
        <w:lastRenderedPageBreak/>
        <w:t>附件</w:t>
      </w:r>
    </w:p>
    <w:p w:rsidR="002E7A7E" w:rsidRPr="002E7A7E" w:rsidRDefault="002E7A7E" w:rsidP="002E7A7E">
      <w:pPr>
        <w:adjustRightInd w:val="0"/>
        <w:spacing w:line="580" w:lineRule="exact"/>
        <w:ind w:firstLine="0"/>
        <w:jc w:val="center"/>
        <w:rPr>
          <w:rFonts w:ascii="方正大标宋简体" w:eastAsia="方正大标宋简体" w:hint="eastAsia"/>
          <w:sz w:val="40"/>
          <w:szCs w:val="40"/>
        </w:rPr>
      </w:pPr>
      <w:r w:rsidRPr="002E7A7E">
        <w:rPr>
          <w:rFonts w:ascii="方正大标宋简体" w:eastAsia="方正大标宋简体" w:hint="eastAsia"/>
          <w:sz w:val="40"/>
          <w:szCs w:val="40"/>
        </w:rPr>
        <w:t>2018年养老机构夏季安全工作检查情况汇总表</w:t>
      </w:r>
    </w:p>
    <w:tbl>
      <w:tblPr>
        <w:tblW w:w="13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26"/>
        <w:gridCol w:w="4183"/>
        <w:gridCol w:w="3572"/>
        <w:gridCol w:w="2880"/>
      </w:tblGrid>
      <w:tr w:rsidR="002E7A7E" w:rsidTr="002E7A7E">
        <w:trPr>
          <w:trHeight w:val="1106"/>
          <w:tblHeader/>
          <w:jc w:val="center"/>
        </w:trPr>
        <w:tc>
          <w:tcPr>
            <w:tcW w:w="2426" w:type="dxa"/>
            <w:tcBorders>
              <w:tl2br w:val="single" w:sz="4" w:space="0" w:color="auto"/>
            </w:tcBorders>
            <w:shd w:val="clear" w:color="auto" w:fill="auto"/>
            <w:vAlign w:val="center"/>
          </w:tcPr>
          <w:p w:rsidR="002E7A7E" w:rsidRPr="002E7A7E" w:rsidRDefault="002E7A7E" w:rsidP="002E7A7E">
            <w:pPr>
              <w:widowControl/>
              <w:spacing w:afterLines="30" w:line="360" w:lineRule="exact"/>
              <w:ind w:leftChars="113" w:left="362" w:firstLineChars="100" w:firstLine="280"/>
              <w:jc w:val="left"/>
              <w:rPr>
                <w:rFonts w:ascii="黑体" w:eastAsia="黑体" w:hint="eastAsia"/>
                <w:bCs/>
                <w:sz w:val="28"/>
                <w:szCs w:val="28"/>
              </w:rPr>
            </w:pPr>
            <w:r>
              <w:rPr>
                <w:rFonts w:ascii="黑体" w:eastAsia="黑体" w:hint="eastAsia"/>
                <w:bCs/>
                <w:sz w:val="28"/>
                <w:szCs w:val="28"/>
              </w:rPr>
              <w:t xml:space="preserve">   </w:t>
            </w:r>
            <w:r w:rsidRPr="002E7A7E">
              <w:rPr>
                <w:rFonts w:ascii="黑体" w:eastAsia="黑体" w:hint="eastAsia"/>
                <w:bCs/>
                <w:sz w:val="28"/>
                <w:szCs w:val="28"/>
              </w:rPr>
              <w:t>存在问题</w:t>
            </w:r>
          </w:p>
          <w:p w:rsidR="002E7A7E" w:rsidRPr="002E7A7E" w:rsidRDefault="002E7A7E" w:rsidP="002E7A7E">
            <w:pPr>
              <w:widowControl/>
              <w:tabs>
                <w:tab w:val="right" w:pos="2210"/>
              </w:tabs>
              <w:spacing w:line="360" w:lineRule="exact"/>
              <w:ind w:firstLineChars="50" w:firstLine="140"/>
              <w:jc w:val="left"/>
              <w:rPr>
                <w:rFonts w:ascii="黑体" w:eastAsia="黑体" w:hint="eastAsia"/>
                <w:bCs/>
                <w:sz w:val="28"/>
                <w:szCs w:val="28"/>
              </w:rPr>
            </w:pPr>
            <w:r w:rsidRPr="002E7A7E">
              <w:rPr>
                <w:rFonts w:ascii="黑体" w:eastAsia="黑体" w:hint="eastAsia"/>
                <w:bCs/>
                <w:sz w:val="28"/>
                <w:szCs w:val="28"/>
              </w:rPr>
              <w:t>单位名称</w:t>
            </w:r>
            <w:r w:rsidRPr="002E7A7E">
              <w:rPr>
                <w:rFonts w:ascii="黑体" w:eastAsia="黑体" w:hint="eastAsia"/>
                <w:bCs/>
                <w:sz w:val="28"/>
                <w:szCs w:val="28"/>
              </w:rPr>
              <w:tab/>
            </w:r>
          </w:p>
        </w:tc>
        <w:tc>
          <w:tcPr>
            <w:tcW w:w="4183" w:type="dxa"/>
            <w:shd w:val="clear" w:color="auto" w:fill="auto"/>
            <w:vAlign w:val="center"/>
          </w:tcPr>
          <w:p w:rsidR="002E7A7E" w:rsidRPr="002E7A7E" w:rsidRDefault="002E7A7E" w:rsidP="002E7A7E">
            <w:pPr>
              <w:widowControl/>
              <w:spacing w:line="360" w:lineRule="exact"/>
              <w:ind w:firstLine="0"/>
              <w:jc w:val="center"/>
              <w:rPr>
                <w:rFonts w:ascii="黑体" w:eastAsia="黑体" w:hint="eastAsia"/>
                <w:bCs/>
                <w:sz w:val="28"/>
                <w:szCs w:val="28"/>
              </w:rPr>
            </w:pPr>
            <w:r w:rsidRPr="002E7A7E">
              <w:rPr>
                <w:rFonts w:ascii="黑体" w:eastAsia="黑体" w:hint="eastAsia"/>
                <w:bCs/>
                <w:sz w:val="28"/>
                <w:szCs w:val="28"/>
              </w:rPr>
              <w:t>消防安全方面</w:t>
            </w:r>
          </w:p>
        </w:tc>
        <w:tc>
          <w:tcPr>
            <w:tcW w:w="3572" w:type="dxa"/>
            <w:shd w:val="clear" w:color="auto" w:fill="auto"/>
            <w:vAlign w:val="center"/>
          </w:tcPr>
          <w:p w:rsidR="002E7A7E" w:rsidRPr="002E7A7E" w:rsidRDefault="002E7A7E" w:rsidP="002E7A7E">
            <w:pPr>
              <w:widowControl/>
              <w:spacing w:line="360" w:lineRule="exact"/>
              <w:ind w:firstLine="0"/>
              <w:jc w:val="center"/>
              <w:rPr>
                <w:rFonts w:ascii="黑体" w:eastAsia="黑体" w:hint="eastAsia"/>
                <w:bCs/>
                <w:sz w:val="28"/>
                <w:szCs w:val="28"/>
              </w:rPr>
            </w:pPr>
            <w:r w:rsidRPr="002E7A7E">
              <w:rPr>
                <w:rFonts w:ascii="黑体" w:eastAsia="黑体" w:hint="eastAsia"/>
                <w:bCs/>
                <w:sz w:val="28"/>
                <w:szCs w:val="28"/>
              </w:rPr>
              <w:t>机构内部管理方面</w:t>
            </w:r>
          </w:p>
        </w:tc>
        <w:tc>
          <w:tcPr>
            <w:tcW w:w="2880" w:type="dxa"/>
            <w:shd w:val="clear" w:color="auto" w:fill="auto"/>
            <w:vAlign w:val="center"/>
          </w:tcPr>
          <w:p w:rsidR="002E7A7E" w:rsidRPr="002E7A7E" w:rsidRDefault="002E7A7E" w:rsidP="002E7A7E">
            <w:pPr>
              <w:widowControl/>
              <w:spacing w:line="360" w:lineRule="exact"/>
              <w:ind w:firstLine="0"/>
              <w:jc w:val="center"/>
              <w:rPr>
                <w:rFonts w:ascii="黑体" w:eastAsia="黑体" w:hint="eastAsia"/>
                <w:bCs/>
                <w:sz w:val="28"/>
                <w:szCs w:val="28"/>
              </w:rPr>
            </w:pPr>
            <w:r w:rsidRPr="002E7A7E">
              <w:rPr>
                <w:rFonts w:ascii="黑体" w:eastAsia="黑体" w:hint="eastAsia"/>
                <w:bCs/>
                <w:sz w:val="28"/>
                <w:szCs w:val="28"/>
              </w:rPr>
              <w:t>食品安全方面</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城厢镇福利院</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消防控制室白天无人员值班，缺少持证上岗人员；</w:t>
            </w:r>
            <w:r>
              <w:rPr>
                <w:rFonts w:ascii="Times New Roman" w:eastAsia="仿宋_GB2312" w:hint="eastAsia"/>
                <w:sz w:val="22"/>
                <w:szCs w:val="22"/>
              </w:rPr>
              <w:t>2</w:t>
            </w:r>
            <w:r>
              <w:rPr>
                <w:rFonts w:ascii="Times New Roman" w:eastAsia="仿宋_GB2312" w:hint="eastAsia"/>
                <w:sz w:val="22"/>
                <w:szCs w:val="22"/>
              </w:rPr>
              <w:t>、</w:t>
            </w:r>
            <w:r>
              <w:rPr>
                <w:rFonts w:ascii="Times New Roman" w:eastAsia="仿宋_GB2312"/>
                <w:sz w:val="22"/>
                <w:szCs w:val="22"/>
              </w:rPr>
              <w:t>消防台账不完善；</w:t>
            </w:r>
            <w:r>
              <w:rPr>
                <w:rFonts w:ascii="Times New Roman" w:eastAsia="仿宋_GB2312"/>
                <w:sz w:val="22"/>
                <w:szCs w:val="22"/>
              </w:rPr>
              <w:t>3</w:t>
            </w:r>
            <w:r>
              <w:rPr>
                <w:rFonts w:ascii="Times New Roman" w:eastAsia="仿宋_GB2312"/>
                <w:sz w:val="22"/>
                <w:szCs w:val="22"/>
              </w:rPr>
              <w:t>、福利院门口道路被社会车辆堵塞。</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、管理制度没有成册，建议整理成册；</w:t>
            </w:r>
            <w:r>
              <w:rPr>
                <w:rFonts w:ascii="Times New Roman" w:eastAsia="仿宋_GB2312"/>
                <w:sz w:val="22"/>
                <w:szCs w:val="22"/>
              </w:rPr>
              <w:t>2</w:t>
            </w:r>
            <w:r>
              <w:rPr>
                <w:rFonts w:ascii="Times New Roman" w:eastAsia="仿宋_GB2312"/>
                <w:sz w:val="22"/>
                <w:szCs w:val="22"/>
              </w:rPr>
              <w:t>、护理台账项目修改，建议按实际调整项目；</w:t>
            </w:r>
            <w:r>
              <w:rPr>
                <w:rFonts w:ascii="Times New Roman" w:eastAsia="仿宋_GB2312"/>
                <w:sz w:val="22"/>
                <w:szCs w:val="22"/>
              </w:rPr>
              <w:t>3</w:t>
            </w:r>
            <w:r>
              <w:rPr>
                <w:rFonts w:ascii="Times New Roman" w:eastAsia="仿宋_GB2312"/>
                <w:sz w:val="22"/>
                <w:szCs w:val="22"/>
              </w:rPr>
              <w:t>、老年人入院管理档案内容过于简单；</w:t>
            </w:r>
            <w:r>
              <w:rPr>
                <w:rFonts w:ascii="Times New Roman" w:eastAsia="仿宋_GB2312"/>
                <w:sz w:val="22"/>
                <w:szCs w:val="22"/>
              </w:rPr>
              <w:t>4</w:t>
            </w:r>
            <w:r>
              <w:rPr>
                <w:rFonts w:ascii="Times New Roman" w:eastAsia="仿宋_GB2312"/>
                <w:sz w:val="22"/>
                <w:szCs w:val="22"/>
              </w:rPr>
              <w:t>、各项台账资料记录混乱，建议加强台账管理。</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、食品供应商索证资料无营业执照；</w:t>
            </w:r>
            <w:r>
              <w:rPr>
                <w:rFonts w:ascii="Times New Roman" w:eastAsia="仿宋_GB2312"/>
                <w:sz w:val="22"/>
                <w:szCs w:val="22"/>
              </w:rPr>
              <w:t>2</w:t>
            </w:r>
            <w:r>
              <w:rPr>
                <w:rFonts w:ascii="Times New Roman" w:eastAsia="仿宋_GB2312"/>
                <w:sz w:val="22"/>
                <w:szCs w:val="22"/>
              </w:rPr>
              <w:t>、备餐间应加装纱窗；</w:t>
            </w:r>
            <w:r>
              <w:rPr>
                <w:rFonts w:ascii="Times New Roman" w:eastAsia="仿宋_GB2312"/>
                <w:sz w:val="22"/>
                <w:szCs w:val="22"/>
              </w:rPr>
              <w:t>3</w:t>
            </w:r>
            <w:r>
              <w:rPr>
                <w:rFonts w:ascii="Times New Roman" w:eastAsia="仿宋_GB2312"/>
                <w:sz w:val="22"/>
                <w:szCs w:val="22"/>
              </w:rPr>
              <w:t>、食堂食品柜封闭，有剩菜、药品等物品，建议拆除。</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沙溪镇社会福利中心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消控室未配备持证上岗人员；</w:t>
            </w:r>
            <w:r>
              <w:rPr>
                <w:rFonts w:ascii="Times New Roman" w:eastAsia="仿宋_GB2312"/>
                <w:sz w:val="22"/>
                <w:szCs w:val="22"/>
              </w:rPr>
              <w:t>2</w:t>
            </w:r>
            <w:r>
              <w:rPr>
                <w:rFonts w:ascii="Times New Roman" w:eastAsia="仿宋_GB2312"/>
                <w:sz w:val="22"/>
                <w:szCs w:val="22"/>
              </w:rPr>
              <w:t>、消防栓水带不方便使用，建议重新卷制；</w:t>
            </w:r>
            <w:r>
              <w:rPr>
                <w:rFonts w:ascii="Times New Roman" w:eastAsia="仿宋_GB2312"/>
                <w:sz w:val="22"/>
                <w:szCs w:val="22"/>
              </w:rPr>
              <w:t>3</w:t>
            </w:r>
            <w:r>
              <w:rPr>
                <w:rFonts w:ascii="Times New Roman" w:eastAsia="仿宋_GB2312"/>
                <w:sz w:val="22"/>
                <w:szCs w:val="22"/>
              </w:rPr>
              <w:t>、消防栓前堆放杂物。</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护理员年龄偏大，工作年龄段外人员较多。</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餐具消毒设备不能正常使用；</w:t>
            </w:r>
            <w:r>
              <w:rPr>
                <w:rFonts w:ascii="Times New Roman" w:eastAsia="仿宋_GB2312" w:hint="eastAsia"/>
                <w:sz w:val="22"/>
                <w:szCs w:val="22"/>
              </w:rPr>
              <w:t>2</w:t>
            </w:r>
            <w:r>
              <w:rPr>
                <w:rFonts w:ascii="Times New Roman" w:eastAsia="仿宋_GB2312" w:hint="eastAsia"/>
                <w:sz w:val="22"/>
                <w:szCs w:val="22"/>
              </w:rPr>
              <w:t>、</w:t>
            </w:r>
            <w:r>
              <w:rPr>
                <w:rFonts w:ascii="Times New Roman" w:eastAsia="仿宋_GB2312"/>
                <w:sz w:val="22"/>
                <w:szCs w:val="22"/>
              </w:rPr>
              <w:t>仓库地架配备不够；</w:t>
            </w:r>
          </w:p>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3</w:t>
            </w:r>
            <w:r>
              <w:rPr>
                <w:rFonts w:ascii="Times New Roman" w:eastAsia="仿宋_GB2312"/>
                <w:sz w:val="22"/>
                <w:szCs w:val="22"/>
              </w:rPr>
              <w:t>、晨检记录表记录内容不完整；</w:t>
            </w:r>
            <w:r>
              <w:rPr>
                <w:rFonts w:ascii="Times New Roman" w:eastAsia="仿宋_GB2312"/>
                <w:sz w:val="22"/>
                <w:szCs w:val="22"/>
              </w:rPr>
              <w:t>4</w:t>
            </w:r>
            <w:r>
              <w:rPr>
                <w:rFonts w:ascii="Times New Roman" w:eastAsia="仿宋_GB2312"/>
                <w:sz w:val="22"/>
                <w:szCs w:val="22"/>
              </w:rPr>
              <w:t>、食品采购索证不完整。</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浏河镇颐悦园</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、消控室未配备持证上岗人员；</w:t>
            </w:r>
            <w:r>
              <w:rPr>
                <w:rFonts w:ascii="Times New Roman" w:eastAsia="仿宋_GB2312"/>
                <w:sz w:val="22"/>
                <w:szCs w:val="22"/>
              </w:rPr>
              <w:t>2</w:t>
            </w:r>
            <w:r>
              <w:rPr>
                <w:rFonts w:ascii="Times New Roman" w:eastAsia="仿宋_GB2312"/>
                <w:sz w:val="22"/>
                <w:szCs w:val="22"/>
              </w:rPr>
              <w:t>、消控室设备存在</w:t>
            </w:r>
            <w:r>
              <w:rPr>
                <w:rFonts w:ascii="Times New Roman" w:eastAsia="仿宋_GB2312"/>
                <w:sz w:val="22"/>
                <w:szCs w:val="22"/>
              </w:rPr>
              <w:t>“</w:t>
            </w:r>
            <w:r>
              <w:rPr>
                <w:rFonts w:ascii="Times New Roman" w:eastAsia="仿宋_GB2312"/>
                <w:sz w:val="22"/>
                <w:szCs w:val="22"/>
              </w:rPr>
              <w:t>火警</w:t>
            </w:r>
            <w:r>
              <w:rPr>
                <w:rFonts w:ascii="Times New Roman" w:eastAsia="仿宋_GB2312"/>
                <w:sz w:val="22"/>
                <w:szCs w:val="22"/>
              </w:rPr>
              <w:t>”“</w:t>
            </w:r>
            <w:r>
              <w:rPr>
                <w:rFonts w:ascii="Times New Roman" w:eastAsia="仿宋_GB2312"/>
                <w:sz w:val="22"/>
                <w:szCs w:val="22"/>
              </w:rPr>
              <w:t>故障点</w:t>
            </w:r>
            <w:r>
              <w:rPr>
                <w:rFonts w:ascii="Times New Roman" w:eastAsia="仿宋_GB2312"/>
                <w:sz w:val="22"/>
                <w:szCs w:val="22"/>
              </w:rPr>
              <w:t>”</w:t>
            </w:r>
            <w:r>
              <w:rPr>
                <w:rFonts w:ascii="Times New Roman" w:eastAsia="仿宋_GB2312"/>
                <w:sz w:val="22"/>
                <w:szCs w:val="22"/>
              </w:rPr>
              <w:t>屏蔽部分信号；</w:t>
            </w:r>
            <w:r>
              <w:rPr>
                <w:rFonts w:ascii="Times New Roman" w:eastAsia="仿宋_GB2312"/>
                <w:sz w:val="22"/>
                <w:szCs w:val="22"/>
              </w:rPr>
              <w:t>3</w:t>
            </w:r>
            <w:r>
              <w:rPr>
                <w:rFonts w:ascii="Times New Roman" w:eastAsia="仿宋_GB2312"/>
                <w:sz w:val="22"/>
                <w:szCs w:val="22"/>
              </w:rPr>
              <w:t>、火灾显示器未工作；</w:t>
            </w:r>
            <w:r>
              <w:rPr>
                <w:rFonts w:ascii="Times New Roman" w:eastAsia="仿宋_GB2312"/>
                <w:sz w:val="22"/>
                <w:szCs w:val="22"/>
              </w:rPr>
              <w:t>4</w:t>
            </w:r>
            <w:r>
              <w:rPr>
                <w:rFonts w:ascii="Times New Roman" w:eastAsia="仿宋_GB2312"/>
                <w:sz w:val="22"/>
                <w:szCs w:val="22"/>
              </w:rPr>
              <w:t>、部分烟感故障；</w:t>
            </w:r>
            <w:r>
              <w:rPr>
                <w:rFonts w:ascii="Times New Roman" w:eastAsia="仿宋_GB2312"/>
                <w:sz w:val="22"/>
                <w:szCs w:val="22"/>
              </w:rPr>
              <w:t>5</w:t>
            </w:r>
            <w:r>
              <w:rPr>
                <w:rFonts w:ascii="Times New Roman" w:eastAsia="仿宋_GB2312"/>
                <w:sz w:val="22"/>
                <w:szCs w:val="22"/>
              </w:rPr>
              <w:t>、常闭式防火门未保持常闭状态；</w:t>
            </w:r>
            <w:r>
              <w:rPr>
                <w:rFonts w:ascii="Times New Roman" w:eastAsia="仿宋_GB2312"/>
                <w:sz w:val="22"/>
                <w:szCs w:val="22"/>
              </w:rPr>
              <w:t>6</w:t>
            </w:r>
            <w:r>
              <w:rPr>
                <w:rFonts w:ascii="Times New Roman" w:eastAsia="仿宋_GB2312"/>
                <w:sz w:val="22"/>
                <w:szCs w:val="22"/>
              </w:rPr>
              <w:t>、部分应急照明灯不亮；</w:t>
            </w:r>
            <w:r>
              <w:rPr>
                <w:rFonts w:ascii="Times New Roman" w:eastAsia="仿宋_GB2312"/>
                <w:sz w:val="22"/>
                <w:szCs w:val="22"/>
              </w:rPr>
              <w:t>7</w:t>
            </w:r>
            <w:r>
              <w:rPr>
                <w:rFonts w:ascii="Times New Roman" w:eastAsia="仿宋_GB2312"/>
                <w:sz w:val="22"/>
                <w:szCs w:val="22"/>
              </w:rPr>
              <w:t>、食堂油烟机未定期清理，存在隐患；</w:t>
            </w:r>
            <w:r>
              <w:rPr>
                <w:rFonts w:ascii="Times New Roman" w:eastAsia="仿宋_GB2312"/>
                <w:sz w:val="22"/>
                <w:szCs w:val="22"/>
              </w:rPr>
              <w:t>8</w:t>
            </w:r>
            <w:r>
              <w:rPr>
                <w:rFonts w:ascii="Times New Roman" w:eastAsia="仿宋_GB2312"/>
                <w:sz w:val="22"/>
                <w:szCs w:val="22"/>
              </w:rPr>
              <w:t>、消防台账不完善，流于形式。</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、区域内卫生不到位，卫生间有蜘蛛网；</w:t>
            </w:r>
            <w:r>
              <w:rPr>
                <w:rFonts w:ascii="Times New Roman" w:eastAsia="仿宋_GB2312"/>
                <w:sz w:val="22"/>
                <w:szCs w:val="22"/>
              </w:rPr>
              <w:t>2</w:t>
            </w:r>
            <w:r>
              <w:rPr>
                <w:rFonts w:ascii="Times New Roman" w:eastAsia="仿宋_GB2312"/>
                <w:sz w:val="22"/>
                <w:szCs w:val="22"/>
              </w:rPr>
              <w:t>、台账资料不完善，流于形式；</w:t>
            </w:r>
            <w:r>
              <w:rPr>
                <w:rFonts w:ascii="Times New Roman" w:eastAsia="仿宋_GB2312"/>
                <w:sz w:val="22"/>
                <w:szCs w:val="22"/>
              </w:rPr>
              <w:t>3</w:t>
            </w:r>
            <w:r>
              <w:rPr>
                <w:rFonts w:ascii="Times New Roman" w:eastAsia="仿宋_GB2312"/>
                <w:sz w:val="22"/>
                <w:szCs w:val="22"/>
              </w:rPr>
              <w:t>、老年人协议未每年重新签订。</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、配餐间未装配防蝇防虫设施；</w:t>
            </w:r>
            <w:r>
              <w:rPr>
                <w:rFonts w:ascii="Times New Roman" w:eastAsia="仿宋_GB2312"/>
                <w:sz w:val="22"/>
                <w:szCs w:val="22"/>
              </w:rPr>
              <w:t>2</w:t>
            </w:r>
            <w:r>
              <w:rPr>
                <w:rFonts w:ascii="Times New Roman" w:eastAsia="仿宋_GB2312"/>
                <w:sz w:val="22"/>
                <w:szCs w:val="22"/>
              </w:rPr>
              <w:t>、被餐巾垃圾桶应加盖盖子；</w:t>
            </w:r>
            <w:r>
              <w:rPr>
                <w:rFonts w:ascii="Times New Roman" w:eastAsia="仿宋_GB2312"/>
                <w:sz w:val="22"/>
                <w:szCs w:val="22"/>
              </w:rPr>
              <w:t>3</w:t>
            </w:r>
            <w:r>
              <w:rPr>
                <w:rFonts w:ascii="Times New Roman" w:eastAsia="仿宋_GB2312"/>
                <w:sz w:val="22"/>
                <w:szCs w:val="22"/>
              </w:rPr>
              <w:t>、配餐间食品调料（固态）应集中存放于仓库。</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lastRenderedPageBreak/>
              <w:t>浮桥颐悦园</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未发现明显安全隐患。</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请销假登记不规范。</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食品留样未满足</w:t>
            </w:r>
            <w:r>
              <w:rPr>
                <w:rFonts w:ascii="Times New Roman" w:eastAsia="仿宋_GB2312"/>
                <w:sz w:val="22"/>
                <w:szCs w:val="22"/>
              </w:rPr>
              <w:t>48</w:t>
            </w:r>
            <w:r>
              <w:rPr>
                <w:rFonts w:ascii="Times New Roman" w:eastAsia="仿宋_GB2312"/>
                <w:sz w:val="22"/>
                <w:szCs w:val="22"/>
              </w:rPr>
              <w:t>小时要求；</w:t>
            </w:r>
            <w:r>
              <w:rPr>
                <w:rFonts w:ascii="Times New Roman" w:eastAsia="仿宋_GB2312" w:hint="eastAsia"/>
                <w:sz w:val="22"/>
                <w:szCs w:val="22"/>
              </w:rPr>
              <w:t>2</w:t>
            </w:r>
            <w:r>
              <w:rPr>
                <w:rFonts w:ascii="Times New Roman" w:eastAsia="仿宋_GB2312" w:hint="eastAsia"/>
                <w:sz w:val="22"/>
                <w:szCs w:val="22"/>
              </w:rPr>
              <w:t>、</w:t>
            </w:r>
            <w:r>
              <w:rPr>
                <w:rFonts w:ascii="Times New Roman" w:eastAsia="仿宋_GB2312"/>
                <w:sz w:val="22"/>
                <w:szCs w:val="22"/>
              </w:rPr>
              <w:t>食堂仓库环境欠整洁，堆放杂物；</w:t>
            </w:r>
            <w:r>
              <w:rPr>
                <w:rFonts w:ascii="Times New Roman" w:eastAsia="仿宋_GB2312"/>
                <w:sz w:val="22"/>
                <w:szCs w:val="22"/>
              </w:rPr>
              <w:t>3</w:t>
            </w:r>
            <w:r>
              <w:rPr>
                <w:rFonts w:ascii="Times New Roman" w:eastAsia="仿宋_GB2312"/>
                <w:sz w:val="22"/>
                <w:szCs w:val="22"/>
              </w:rPr>
              <w:t>、泔水处理记录为</w:t>
            </w:r>
            <w:r>
              <w:rPr>
                <w:rFonts w:ascii="Times New Roman" w:eastAsia="仿宋_GB2312"/>
                <w:sz w:val="22"/>
                <w:szCs w:val="22"/>
              </w:rPr>
              <w:t>7</w:t>
            </w:r>
            <w:r>
              <w:rPr>
                <w:rFonts w:ascii="Times New Roman" w:eastAsia="仿宋_GB2312"/>
                <w:sz w:val="22"/>
                <w:szCs w:val="22"/>
              </w:rPr>
              <w:t>月份已完成，流于形式。</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璜泾镇福利院</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消控室未配备持证上岗人员；</w:t>
            </w:r>
            <w:r>
              <w:rPr>
                <w:rFonts w:ascii="Times New Roman" w:eastAsia="仿宋_GB2312"/>
                <w:sz w:val="22"/>
                <w:szCs w:val="22"/>
              </w:rPr>
              <w:t>2</w:t>
            </w:r>
            <w:r>
              <w:rPr>
                <w:rFonts w:ascii="Times New Roman" w:eastAsia="仿宋_GB2312"/>
                <w:sz w:val="22"/>
                <w:szCs w:val="22"/>
              </w:rPr>
              <w:t>、院内缺少消防灭火器；</w:t>
            </w:r>
            <w:r>
              <w:rPr>
                <w:rFonts w:ascii="Times New Roman" w:eastAsia="仿宋_GB2312"/>
                <w:sz w:val="22"/>
                <w:szCs w:val="22"/>
              </w:rPr>
              <w:t>3</w:t>
            </w:r>
            <w:r>
              <w:rPr>
                <w:rFonts w:ascii="Times New Roman" w:eastAsia="仿宋_GB2312"/>
                <w:sz w:val="22"/>
                <w:szCs w:val="22"/>
              </w:rPr>
              <w:t>、食堂油烟机未定期清理。</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护理人员年龄偏大，人员配比不足；</w:t>
            </w:r>
            <w:r>
              <w:rPr>
                <w:rFonts w:ascii="Times New Roman" w:eastAsia="仿宋_GB2312" w:hint="eastAsia"/>
                <w:sz w:val="22"/>
                <w:szCs w:val="22"/>
              </w:rPr>
              <w:t>2</w:t>
            </w:r>
            <w:r>
              <w:rPr>
                <w:rFonts w:ascii="Times New Roman" w:eastAsia="仿宋_GB2312" w:hint="eastAsia"/>
                <w:sz w:val="22"/>
                <w:szCs w:val="22"/>
              </w:rPr>
              <w:t>、</w:t>
            </w:r>
            <w:r>
              <w:rPr>
                <w:rFonts w:ascii="Times New Roman" w:eastAsia="仿宋_GB2312"/>
                <w:sz w:val="22"/>
                <w:szCs w:val="22"/>
              </w:rPr>
              <w:t>老年人房间卫生环境欠缺，卫生间异味较大。</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人员晨检记录无具体项目。</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双凤镇福利院</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未发现明显安全隐患。</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管理制度没有成册，建议整理成册；</w:t>
            </w:r>
            <w:r>
              <w:rPr>
                <w:rFonts w:ascii="Times New Roman" w:eastAsia="仿宋_GB2312"/>
                <w:sz w:val="22"/>
                <w:szCs w:val="22"/>
              </w:rPr>
              <w:t>2</w:t>
            </w:r>
            <w:r>
              <w:rPr>
                <w:rFonts w:ascii="Times New Roman" w:eastAsia="仿宋_GB2312"/>
                <w:sz w:val="22"/>
                <w:szCs w:val="22"/>
              </w:rPr>
              <w:t>、日常安全管理台账建议与基础资料分开整理。</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食品采购索证不完整</w:t>
            </w:r>
            <w:r>
              <w:rPr>
                <w:rFonts w:ascii="Times New Roman" w:eastAsia="仿宋_GB2312"/>
                <w:sz w:val="22"/>
                <w:szCs w:val="22"/>
              </w:rPr>
              <w:t>.</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娄东街道福利院</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消控室未配备持证上岗人员；</w:t>
            </w:r>
            <w:r>
              <w:rPr>
                <w:rFonts w:ascii="Times New Roman" w:eastAsia="仿宋_GB2312"/>
                <w:sz w:val="22"/>
                <w:szCs w:val="22"/>
              </w:rPr>
              <w:t>2</w:t>
            </w:r>
            <w:r>
              <w:rPr>
                <w:rFonts w:ascii="Times New Roman" w:eastAsia="仿宋_GB2312"/>
                <w:sz w:val="22"/>
                <w:szCs w:val="22"/>
              </w:rPr>
              <w:t>、存在</w:t>
            </w:r>
            <w:r>
              <w:rPr>
                <w:rFonts w:ascii="Times New Roman" w:eastAsia="仿宋_GB2312"/>
                <w:sz w:val="22"/>
                <w:szCs w:val="22"/>
              </w:rPr>
              <w:t>“</w:t>
            </w:r>
            <w:r>
              <w:rPr>
                <w:rFonts w:ascii="Times New Roman" w:eastAsia="仿宋_GB2312"/>
                <w:sz w:val="22"/>
                <w:szCs w:val="22"/>
              </w:rPr>
              <w:t>火警</w:t>
            </w:r>
            <w:r>
              <w:rPr>
                <w:rFonts w:ascii="Times New Roman" w:eastAsia="仿宋_GB2312"/>
                <w:sz w:val="22"/>
                <w:szCs w:val="22"/>
              </w:rPr>
              <w:t>”</w:t>
            </w:r>
            <w:r>
              <w:rPr>
                <w:rFonts w:ascii="Times New Roman" w:eastAsia="仿宋_GB2312"/>
                <w:sz w:val="22"/>
                <w:szCs w:val="22"/>
              </w:rPr>
              <w:t>未处理记录；</w:t>
            </w:r>
            <w:r>
              <w:rPr>
                <w:rFonts w:ascii="Times New Roman" w:eastAsia="仿宋_GB2312"/>
                <w:sz w:val="22"/>
                <w:szCs w:val="22"/>
              </w:rPr>
              <w:t>3</w:t>
            </w:r>
            <w:r>
              <w:rPr>
                <w:rFonts w:ascii="Times New Roman" w:eastAsia="仿宋_GB2312"/>
                <w:sz w:val="22"/>
                <w:szCs w:val="22"/>
              </w:rPr>
              <w:t>、消防设施、器材配备不足；</w:t>
            </w:r>
            <w:r>
              <w:rPr>
                <w:rFonts w:ascii="Times New Roman" w:eastAsia="仿宋_GB2312"/>
                <w:sz w:val="22"/>
                <w:szCs w:val="22"/>
              </w:rPr>
              <w:t>4</w:t>
            </w:r>
            <w:r>
              <w:rPr>
                <w:rFonts w:ascii="Times New Roman" w:eastAsia="仿宋_GB2312"/>
                <w:sz w:val="22"/>
                <w:szCs w:val="22"/>
              </w:rPr>
              <w:t>、常闭式防火门未保持常闭状态；</w:t>
            </w:r>
          </w:p>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5</w:t>
            </w:r>
            <w:r>
              <w:rPr>
                <w:rFonts w:ascii="Times New Roman" w:eastAsia="仿宋_GB2312"/>
                <w:sz w:val="22"/>
                <w:szCs w:val="22"/>
              </w:rPr>
              <w:t>、消防台账不完善，流于形式。</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进一步加强台账管理。</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未发现明显安全隐患。</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市社会福利服务中心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、消控室仅</w:t>
            </w:r>
            <w:r>
              <w:rPr>
                <w:rFonts w:ascii="Times New Roman" w:eastAsia="仿宋_GB2312"/>
                <w:sz w:val="22"/>
                <w:szCs w:val="22"/>
              </w:rPr>
              <w:t>1</w:t>
            </w:r>
            <w:r>
              <w:rPr>
                <w:rFonts w:ascii="Times New Roman" w:eastAsia="仿宋_GB2312"/>
                <w:sz w:val="22"/>
                <w:szCs w:val="22"/>
              </w:rPr>
              <w:t>人值班，且未持证上岗；</w:t>
            </w:r>
            <w:r>
              <w:rPr>
                <w:rFonts w:ascii="Times New Roman" w:eastAsia="仿宋_GB2312"/>
                <w:sz w:val="22"/>
                <w:szCs w:val="22"/>
              </w:rPr>
              <w:t>2</w:t>
            </w:r>
            <w:r>
              <w:rPr>
                <w:rFonts w:ascii="Times New Roman" w:eastAsia="仿宋_GB2312"/>
                <w:sz w:val="22"/>
                <w:szCs w:val="22"/>
              </w:rPr>
              <w:t>、</w:t>
            </w:r>
            <w:r>
              <w:rPr>
                <w:rFonts w:ascii="Times New Roman" w:eastAsia="仿宋_GB2312"/>
                <w:sz w:val="22"/>
                <w:szCs w:val="22"/>
              </w:rPr>
              <w:t>“</w:t>
            </w:r>
            <w:r>
              <w:rPr>
                <w:rFonts w:ascii="Times New Roman" w:eastAsia="仿宋_GB2312"/>
                <w:sz w:val="22"/>
                <w:szCs w:val="22"/>
              </w:rPr>
              <w:t>安全出口</w:t>
            </w:r>
            <w:r>
              <w:rPr>
                <w:rFonts w:ascii="Times New Roman" w:eastAsia="仿宋_GB2312"/>
                <w:sz w:val="22"/>
                <w:szCs w:val="22"/>
              </w:rPr>
              <w:t>”</w:t>
            </w:r>
            <w:r>
              <w:rPr>
                <w:rFonts w:ascii="Times New Roman" w:eastAsia="仿宋_GB2312"/>
                <w:sz w:val="22"/>
                <w:szCs w:val="22"/>
              </w:rPr>
              <w:t>指示灯不亮；</w:t>
            </w:r>
            <w:r>
              <w:rPr>
                <w:rFonts w:ascii="Times New Roman" w:eastAsia="仿宋_GB2312"/>
                <w:sz w:val="22"/>
                <w:szCs w:val="22"/>
              </w:rPr>
              <w:t>3</w:t>
            </w:r>
            <w:r>
              <w:rPr>
                <w:rFonts w:ascii="Times New Roman" w:eastAsia="仿宋_GB2312"/>
                <w:sz w:val="22"/>
                <w:szCs w:val="22"/>
              </w:rPr>
              <w:t>、部分室内消火栓无法打开；</w:t>
            </w:r>
            <w:r>
              <w:rPr>
                <w:rFonts w:ascii="Times New Roman" w:eastAsia="仿宋_GB2312"/>
                <w:sz w:val="22"/>
                <w:szCs w:val="22"/>
              </w:rPr>
              <w:t>4</w:t>
            </w:r>
            <w:r>
              <w:rPr>
                <w:rFonts w:ascii="Times New Roman" w:eastAsia="仿宋_GB2312"/>
                <w:sz w:val="22"/>
                <w:szCs w:val="22"/>
              </w:rPr>
              <w:t>、防火巡查台账日期不符；</w:t>
            </w:r>
            <w:r>
              <w:rPr>
                <w:rFonts w:ascii="Times New Roman" w:eastAsia="仿宋_GB2312"/>
                <w:sz w:val="22"/>
                <w:szCs w:val="22"/>
              </w:rPr>
              <w:t>5</w:t>
            </w:r>
            <w:r>
              <w:rPr>
                <w:rFonts w:ascii="Times New Roman" w:eastAsia="仿宋_GB2312"/>
                <w:sz w:val="22"/>
                <w:szCs w:val="22"/>
              </w:rPr>
              <w:t>、部分安全出口堵塞（新安医院内）；</w:t>
            </w:r>
            <w:r>
              <w:rPr>
                <w:rFonts w:ascii="Times New Roman" w:eastAsia="仿宋_GB2312"/>
                <w:sz w:val="22"/>
                <w:szCs w:val="22"/>
              </w:rPr>
              <w:t>6</w:t>
            </w:r>
            <w:r>
              <w:rPr>
                <w:rFonts w:ascii="Times New Roman" w:eastAsia="仿宋_GB2312"/>
                <w:sz w:val="22"/>
                <w:szCs w:val="22"/>
              </w:rPr>
              <w:t>、房间内存在大功率电器使用（新安医院内）。</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加强对新安康复医院安全监督。</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清洗消毒间未配备防虫防蝇设施</w:t>
            </w:r>
            <w:r>
              <w:rPr>
                <w:rFonts w:ascii="Times New Roman" w:eastAsia="仿宋_GB2312"/>
                <w:sz w:val="22"/>
                <w:szCs w:val="22"/>
              </w:rPr>
              <w:t>,</w:t>
            </w:r>
            <w:r>
              <w:rPr>
                <w:rFonts w:ascii="Times New Roman" w:eastAsia="仿宋_GB2312"/>
                <w:sz w:val="22"/>
                <w:szCs w:val="22"/>
              </w:rPr>
              <w:t>建议安装纱窗通风。</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lastRenderedPageBreak/>
              <w:t>市颐悦园</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1</w:t>
            </w:r>
            <w:r>
              <w:rPr>
                <w:rFonts w:ascii="Times New Roman" w:eastAsia="仿宋_GB2312" w:hint="eastAsia"/>
                <w:sz w:val="22"/>
                <w:szCs w:val="22"/>
              </w:rPr>
              <w:t>、</w:t>
            </w:r>
            <w:r>
              <w:rPr>
                <w:rFonts w:ascii="Times New Roman" w:eastAsia="仿宋_GB2312"/>
                <w:sz w:val="22"/>
                <w:szCs w:val="22"/>
              </w:rPr>
              <w:t>消控室持证人员不在岗；</w:t>
            </w:r>
          </w:p>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hint="eastAsia"/>
                <w:sz w:val="22"/>
                <w:szCs w:val="22"/>
              </w:rPr>
              <w:t>2</w:t>
            </w:r>
            <w:r>
              <w:rPr>
                <w:rFonts w:ascii="Times New Roman" w:eastAsia="仿宋_GB2312" w:hint="eastAsia"/>
                <w:sz w:val="22"/>
                <w:szCs w:val="22"/>
              </w:rPr>
              <w:t>、</w:t>
            </w:r>
            <w:r>
              <w:rPr>
                <w:rFonts w:ascii="Times New Roman" w:eastAsia="仿宋_GB2312"/>
                <w:sz w:val="22"/>
                <w:szCs w:val="22"/>
              </w:rPr>
              <w:t>建议完善消防设施管理流程。</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未发现明显安全隐患。</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食堂工作人员健康证过期。</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双凤镇维新村老年人日间照料中心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加装烟感装置，增加灭火器。</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在功能设计上调整完善。</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954"/>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科教新城常丰社区老年人日间照料中心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消火栓箱内缺少水带，</w:t>
            </w:r>
            <w:r>
              <w:rPr>
                <w:rFonts w:ascii="Times New Roman" w:eastAsia="仿宋_GB2312" w:hint="eastAsia"/>
                <w:sz w:val="22"/>
                <w:szCs w:val="22"/>
              </w:rPr>
              <w:t>需要</w:t>
            </w:r>
            <w:r>
              <w:rPr>
                <w:rFonts w:ascii="Times New Roman" w:eastAsia="仿宋_GB2312"/>
                <w:sz w:val="22"/>
                <w:szCs w:val="22"/>
              </w:rPr>
              <w:t>安装火灾报警设备。</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优化服务内容。</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沙溪镇中荷村日间照料中心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安装烟感、监控装置。</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环境卫生欠缺。</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823"/>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沙溪镇半泾村日间照料中心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、灭火器</w:t>
            </w:r>
            <w:r>
              <w:rPr>
                <w:rFonts w:ascii="Times New Roman" w:eastAsia="仿宋_GB2312" w:hint="eastAsia"/>
                <w:sz w:val="22"/>
                <w:szCs w:val="22"/>
              </w:rPr>
              <w:t>要</w:t>
            </w:r>
            <w:r>
              <w:rPr>
                <w:rFonts w:ascii="Times New Roman" w:eastAsia="仿宋_GB2312"/>
                <w:sz w:val="22"/>
                <w:szCs w:val="22"/>
              </w:rPr>
              <w:t>离地放置；</w:t>
            </w:r>
            <w:r>
              <w:rPr>
                <w:rFonts w:ascii="Times New Roman" w:eastAsia="仿宋_GB2312"/>
                <w:sz w:val="22"/>
                <w:szCs w:val="22"/>
              </w:rPr>
              <w:t>2</w:t>
            </w:r>
            <w:r>
              <w:rPr>
                <w:rFonts w:ascii="Times New Roman" w:eastAsia="仿宋_GB2312"/>
                <w:sz w:val="22"/>
                <w:szCs w:val="22"/>
              </w:rPr>
              <w:t>、安装烟感装置，疏散标志，加装扶手。</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增强氛围布置，进一步完善制度管理。</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璜泾镇永联村老年人日间照料中心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安装烟感装置。</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服务内容扩展。</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璜泾镇西塔银杏社区老年人日间照料中心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未发现明显安全隐患。</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优化服务内容。</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浮桥镇建红新村老年人日间照料中心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楼道内堆放杂物、电瓶车，及时清理。</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环境卫生欠缺。</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浮桥镇和平花园社区日间照料中心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楼道内堆放杂物，及时清理</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在功能设计上调整完善。</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lastRenderedPageBreak/>
              <w:t>浏河镇闸北社区日间照料服务中心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液化气尽快回收处置；增加灭火器。</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优化服务内容。</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浏河镇河北社区日间照料服务中心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、房屋出现漏水；</w:t>
            </w:r>
            <w:r>
              <w:rPr>
                <w:rFonts w:ascii="Times New Roman" w:eastAsia="仿宋_GB2312"/>
                <w:sz w:val="22"/>
                <w:szCs w:val="22"/>
              </w:rPr>
              <w:t>2</w:t>
            </w:r>
            <w:r>
              <w:rPr>
                <w:rFonts w:ascii="Times New Roman" w:eastAsia="仿宋_GB2312"/>
                <w:sz w:val="22"/>
                <w:szCs w:val="22"/>
              </w:rPr>
              <w:t>、安装烟感装置；</w:t>
            </w:r>
            <w:r>
              <w:rPr>
                <w:rFonts w:ascii="Times New Roman" w:eastAsia="仿宋_GB2312"/>
                <w:sz w:val="22"/>
                <w:szCs w:val="22"/>
              </w:rPr>
              <w:t>3</w:t>
            </w:r>
            <w:r>
              <w:rPr>
                <w:rFonts w:ascii="Times New Roman" w:eastAsia="仿宋_GB2312"/>
                <w:sz w:val="22"/>
                <w:szCs w:val="22"/>
              </w:rPr>
              <w:t>、液化气尽快回收处置。</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优化服务内容。</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娄东街道华盛园日间照料服务中心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未发现明显安全隐患。</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在功能设计上调整完善。</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r w:rsidR="002E7A7E" w:rsidTr="002E7A7E">
        <w:trPr>
          <w:trHeight w:val="20"/>
          <w:jc w:val="center"/>
        </w:trPr>
        <w:tc>
          <w:tcPr>
            <w:tcW w:w="2426" w:type="dxa"/>
            <w:shd w:val="clear" w:color="auto" w:fill="auto"/>
            <w:vAlign w:val="center"/>
          </w:tcPr>
          <w:p w:rsidR="002E7A7E" w:rsidRDefault="002E7A7E" w:rsidP="002E7A7E">
            <w:pPr>
              <w:widowControl/>
              <w:spacing w:line="360" w:lineRule="exact"/>
              <w:ind w:firstLine="0"/>
              <w:jc w:val="center"/>
              <w:rPr>
                <w:rFonts w:ascii="Times New Roman" w:eastAsia="仿宋_GB2312"/>
                <w:sz w:val="22"/>
                <w:szCs w:val="22"/>
              </w:rPr>
            </w:pPr>
            <w:r>
              <w:rPr>
                <w:rFonts w:ascii="Times New Roman" w:eastAsia="仿宋_GB2312"/>
                <w:sz w:val="22"/>
                <w:szCs w:val="22"/>
              </w:rPr>
              <w:t>娄东街道恒通佳苑日间照料服务中心</w:t>
            </w:r>
          </w:p>
        </w:tc>
        <w:tc>
          <w:tcPr>
            <w:tcW w:w="4183"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未发现明显安全隐患。</w:t>
            </w:r>
          </w:p>
        </w:tc>
        <w:tc>
          <w:tcPr>
            <w:tcW w:w="3572"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1</w:t>
            </w:r>
            <w:r>
              <w:rPr>
                <w:rFonts w:ascii="Times New Roman" w:eastAsia="仿宋_GB2312"/>
                <w:sz w:val="22"/>
                <w:szCs w:val="22"/>
              </w:rPr>
              <w:t>、棋牌室麻将有</w:t>
            </w:r>
            <w:r>
              <w:rPr>
                <w:rFonts w:ascii="Times New Roman" w:eastAsia="仿宋_GB2312" w:hint="eastAsia"/>
                <w:sz w:val="22"/>
                <w:szCs w:val="22"/>
              </w:rPr>
              <w:t>现金</w:t>
            </w:r>
            <w:r>
              <w:rPr>
                <w:rFonts w:ascii="Times New Roman" w:eastAsia="仿宋_GB2312"/>
                <w:sz w:val="22"/>
                <w:szCs w:val="22"/>
              </w:rPr>
              <w:t>输赢</w:t>
            </w:r>
            <w:r>
              <w:rPr>
                <w:rFonts w:ascii="Times New Roman" w:eastAsia="仿宋_GB2312" w:hint="eastAsia"/>
                <w:sz w:val="22"/>
                <w:szCs w:val="22"/>
              </w:rPr>
              <w:t>，需要整改</w:t>
            </w:r>
            <w:r>
              <w:rPr>
                <w:rFonts w:ascii="Times New Roman" w:eastAsia="仿宋_GB2312"/>
                <w:sz w:val="22"/>
                <w:szCs w:val="22"/>
              </w:rPr>
              <w:t>；</w:t>
            </w:r>
            <w:r>
              <w:rPr>
                <w:rFonts w:ascii="Times New Roman" w:eastAsia="仿宋_GB2312"/>
                <w:sz w:val="22"/>
                <w:szCs w:val="22"/>
              </w:rPr>
              <w:t>2</w:t>
            </w:r>
            <w:r>
              <w:rPr>
                <w:rFonts w:ascii="Times New Roman" w:eastAsia="仿宋_GB2312"/>
                <w:sz w:val="22"/>
                <w:szCs w:val="22"/>
              </w:rPr>
              <w:t>、个性化服务不够，活动单一；</w:t>
            </w:r>
            <w:r>
              <w:rPr>
                <w:rFonts w:ascii="Times New Roman" w:eastAsia="仿宋_GB2312"/>
                <w:sz w:val="22"/>
                <w:szCs w:val="22"/>
              </w:rPr>
              <w:t>3</w:t>
            </w:r>
            <w:r>
              <w:rPr>
                <w:rFonts w:ascii="Times New Roman" w:eastAsia="仿宋_GB2312"/>
                <w:sz w:val="22"/>
                <w:szCs w:val="22"/>
              </w:rPr>
              <w:t>、建议在功能设计上调整完善。</w:t>
            </w:r>
          </w:p>
        </w:tc>
        <w:tc>
          <w:tcPr>
            <w:tcW w:w="2880" w:type="dxa"/>
            <w:shd w:val="clear" w:color="auto" w:fill="auto"/>
            <w:vAlign w:val="center"/>
          </w:tcPr>
          <w:p w:rsidR="002E7A7E" w:rsidRDefault="002E7A7E" w:rsidP="002E7A7E">
            <w:pPr>
              <w:widowControl/>
              <w:spacing w:line="360" w:lineRule="exact"/>
              <w:ind w:firstLine="0"/>
              <w:jc w:val="left"/>
              <w:rPr>
                <w:rFonts w:ascii="Times New Roman" w:eastAsia="仿宋_GB2312"/>
                <w:sz w:val="22"/>
                <w:szCs w:val="22"/>
              </w:rPr>
            </w:pPr>
            <w:r>
              <w:rPr>
                <w:rFonts w:ascii="Times New Roman" w:eastAsia="仿宋_GB2312"/>
                <w:sz w:val="22"/>
                <w:szCs w:val="22"/>
              </w:rPr>
              <w:t>不涉及</w:t>
            </w:r>
          </w:p>
        </w:tc>
      </w:tr>
    </w:tbl>
    <w:p w:rsidR="002E7A7E" w:rsidRDefault="002E7A7E" w:rsidP="002E7A7E">
      <w:pPr>
        <w:spacing w:line="580" w:lineRule="exact"/>
        <w:rPr>
          <w:rFonts w:ascii="Times New Roman" w:eastAsia="仿宋_GB2312"/>
          <w:szCs w:val="32"/>
        </w:rPr>
      </w:pPr>
    </w:p>
    <w:p w:rsidR="002E7A7E" w:rsidRDefault="002E7A7E">
      <w:pPr>
        <w:spacing w:line="560" w:lineRule="exact"/>
        <w:ind w:firstLine="0"/>
        <w:rPr>
          <w:rFonts w:ascii="Times New Roman"/>
        </w:rPr>
        <w:sectPr w:rsidR="002E7A7E" w:rsidSect="002E7A7E">
          <w:footerReference w:type="default" r:id="rId9"/>
          <w:pgSz w:w="16838" w:h="11906" w:orient="landscape" w:code="9"/>
          <w:pgMar w:top="1531" w:right="1985" w:bottom="1531" w:left="1814" w:header="851" w:footer="1588" w:gutter="0"/>
          <w:pgNumType w:start="5"/>
          <w:cols w:space="720"/>
          <w:docGrid w:linePitch="590" w:charSpace="-1024"/>
        </w:sectPr>
      </w:pPr>
    </w:p>
    <w:p w:rsidR="003023FC" w:rsidRDefault="003023FC">
      <w:pPr>
        <w:spacing w:line="560" w:lineRule="exact"/>
        <w:ind w:firstLine="0"/>
        <w:rPr>
          <w:rFonts w:ascii="Times New Roman" w:hint="eastAsia"/>
        </w:rPr>
      </w:pPr>
    </w:p>
    <w:p w:rsidR="003023FC" w:rsidRDefault="003023FC">
      <w:pPr>
        <w:spacing w:line="560" w:lineRule="exact"/>
        <w:ind w:firstLine="0"/>
        <w:rPr>
          <w:rFonts w:ascii="Times New Roman" w:hint="eastAsia"/>
        </w:rPr>
      </w:pPr>
    </w:p>
    <w:p w:rsidR="003023FC" w:rsidRDefault="003023FC">
      <w:pPr>
        <w:spacing w:line="560" w:lineRule="exact"/>
        <w:ind w:firstLine="0"/>
        <w:rPr>
          <w:rFonts w:ascii="Times New Roman" w:hint="eastAsia"/>
        </w:rPr>
      </w:pPr>
    </w:p>
    <w:p w:rsidR="003023FC" w:rsidRDefault="003023FC">
      <w:pPr>
        <w:spacing w:line="560" w:lineRule="exact"/>
        <w:ind w:firstLine="0"/>
        <w:rPr>
          <w:rFonts w:ascii="Times New Roman" w:hint="eastAsia"/>
        </w:rPr>
      </w:pPr>
    </w:p>
    <w:p w:rsidR="00102DF7" w:rsidRDefault="00102DF7">
      <w:pPr>
        <w:spacing w:line="560" w:lineRule="exact"/>
        <w:ind w:firstLine="0"/>
        <w:rPr>
          <w:rFonts w:ascii="Times New Roman" w:hint="eastAsia"/>
        </w:rPr>
      </w:pPr>
    </w:p>
    <w:p w:rsidR="00102DF7" w:rsidRDefault="00102DF7">
      <w:pPr>
        <w:spacing w:line="560" w:lineRule="exact"/>
        <w:ind w:firstLine="0"/>
        <w:rPr>
          <w:rFonts w:ascii="Times New Roman" w:hint="eastAsia"/>
        </w:rPr>
      </w:pPr>
    </w:p>
    <w:p w:rsidR="00102DF7" w:rsidRDefault="00102DF7">
      <w:pPr>
        <w:spacing w:line="560" w:lineRule="exact"/>
        <w:ind w:firstLine="0"/>
        <w:rPr>
          <w:rFonts w:ascii="Times New Roman" w:hint="eastAsia"/>
        </w:rPr>
      </w:pPr>
    </w:p>
    <w:p w:rsidR="00102DF7" w:rsidRDefault="00102DF7">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2E7A7E" w:rsidRDefault="002E7A7E">
      <w:pPr>
        <w:spacing w:line="560" w:lineRule="exact"/>
        <w:ind w:firstLine="0"/>
        <w:rPr>
          <w:rFonts w:ascii="Times New Roman" w:hint="eastAsia"/>
        </w:rPr>
      </w:pPr>
    </w:p>
    <w:p w:rsidR="00102DF7" w:rsidRDefault="00102DF7">
      <w:pPr>
        <w:spacing w:line="560" w:lineRule="exact"/>
        <w:ind w:firstLine="0"/>
        <w:rPr>
          <w:rFonts w:ascii="Times New Roman" w:hint="eastAsia"/>
        </w:rPr>
      </w:pPr>
    </w:p>
    <w:p w:rsidR="00102DF7" w:rsidRDefault="00102DF7">
      <w:pPr>
        <w:spacing w:line="560" w:lineRule="exact"/>
        <w:ind w:firstLine="0"/>
        <w:rPr>
          <w:rFonts w:ascii="Times New Roman"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0"/>
      </w:tblGrid>
      <w:tr w:rsidR="00102DF7" w:rsidRPr="00000D19">
        <w:tblPrEx>
          <w:tblCellMar>
            <w:top w:w="0" w:type="dxa"/>
            <w:bottom w:w="0" w:type="dxa"/>
          </w:tblCellMar>
        </w:tblPrEx>
        <w:trPr>
          <w:cantSplit/>
        </w:trPr>
        <w:tc>
          <w:tcPr>
            <w:tcW w:w="8820" w:type="dxa"/>
            <w:tcBorders>
              <w:left w:val="nil"/>
              <w:bottom w:val="single" w:sz="12" w:space="0" w:color="auto"/>
              <w:right w:val="nil"/>
            </w:tcBorders>
          </w:tcPr>
          <w:p w:rsidR="00102DF7" w:rsidRPr="00102DF7" w:rsidRDefault="00102DF7" w:rsidP="002E7A7E">
            <w:pPr>
              <w:pStyle w:val="a9"/>
              <w:overflowPunct w:val="0"/>
              <w:snapToGrid w:val="0"/>
              <w:spacing w:line="360" w:lineRule="exact"/>
              <w:rPr>
                <w:rFonts w:ascii="Times New Roman" w:eastAsia="仿宋_GB2312"/>
                <w:b w:val="0"/>
                <w:sz w:val="28"/>
                <w:szCs w:val="28"/>
              </w:rPr>
            </w:pPr>
            <w:r w:rsidRPr="00102DF7">
              <w:rPr>
                <w:rFonts w:ascii="Times New Roman" w:eastAsia="仿宋_GB2312"/>
                <w:b w:val="0"/>
                <w:sz w:val="28"/>
                <w:szCs w:val="28"/>
              </w:rPr>
              <w:t xml:space="preserve">  </w:t>
            </w:r>
            <w:r w:rsidRPr="00102DF7">
              <w:rPr>
                <w:rFonts w:ascii="Times New Roman" w:eastAsia="仿宋_GB2312"/>
                <w:b w:val="0"/>
                <w:sz w:val="28"/>
                <w:szCs w:val="28"/>
              </w:rPr>
              <w:t>太仓市人民政府办公室</w:t>
            </w:r>
            <w:r w:rsidRPr="00102DF7">
              <w:rPr>
                <w:rFonts w:ascii="Times New Roman" w:eastAsia="仿宋_GB2312"/>
                <w:b w:val="0"/>
                <w:sz w:val="28"/>
                <w:szCs w:val="28"/>
              </w:rPr>
              <w:t xml:space="preserve">               </w:t>
            </w:r>
            <w:r w:rsidR="002E7A7E">
              <w:rPr>
                <w:rFonts w:ascii="Times New Roman" w:eastAsia="仿宋_GB2312" w:hint="eastAsia"/>
                <w:b w:val="0"/>
                <w:sz w:val="28"/>
                <w:szCs w:val="28"/>
              </w:rPr>
              <w:t xml:space="preserve">   </w:t>
            </w:r>
            <w:r w:rsidRPr="00102DF7">
              <w:rPr>
                <w:rFonts w:ascii="Times New Roman" w:eastAsia="仿宋_GB2312"/>
                <w:b w:val="0"/>
                <w:sz w:val="28"/>
                <w:szCs w:val="28"/>
              </w:rPr>
              <w:t xml:space="preserve">     201</w:t>
            </w:r>
            <w:r w:rsidR="000E6463">
              <w:rPr>
                <w:rFonts w:ascii="Times New Roman" w:eastAsia="仿宋_GB2312" w:hint="eastAsia"/>
                <w:b w:val="0"/>
                <w:sz w:val="28"/>
                <w:szCs w:val="28"/>
              </w:rPr>
              <w:t>8</w:t>
            </w:r>
            <w:r w:rsidRPr="00102DF7">
              <w:rPr>
                <w:rFonts w:ascii="Times New Roman" w:eastAsia="仿宋_GB2312"/>
                <w:b w:val="0"/>
                <w:sz w:val="28"/>
                <w:szCs w:val="28"/>
              </w:rPr>
              <w:t>年</w:t>
            </w:r>
            <w:r w:rsidR="002E7A7E">
              <w:rPr>
                <w:rFonts w:ascii="Times New Roman" w:eastAsia="仿宋_GB2312" w:hint="eastAsia"/>
                <w:b w:val="0"/>
                <w:sz w:val="28"/>
                <w:szCs w:val="28"/>
              </w:rPr>
              <w:t>8</w:t>
            </w:r>
            <w:r w:rsidRPr="00102DF7">
              <w:rPr>
                <w:rFonts w:ascii="Times New Roman" w:eastAsia="仿宋_GB2312"/>
                <w:b w:val="0"/>
                <w:sz w:val="28"/>
                <w:szCs w:val="28"/>
              </w:rPr>
              <w:t>月</w:t>
            </w:r>
            <w:r w:rsidR="002E7A7E">
              <w:rPr>
                <w:rFonts w:ascii="Times New Roman" w:eastAsia="仿宋_GB2312" w:hint="eastAsia"/>
                <w:b w:val="0"/>
                <w:sz w:val="28"/>
                <w:szCs w:val="28"/>
              </w:rPr>
              <w:t>6</w:t>
            </w:r>
            <w:r w:rsidRPr="00102DF7">
              <w:rPr>
                <w:rFonts w:ascii="Times New Roman" w:eastAsia="仿宋_GB2312"/>
                <w:b w:val="0"/>
                <w:sz w:val="28"/>
                <w:szCs w:val="28"/>
              </w:rPr>
              <w:t>日印发</w:t>
            </w:r>
          </w:p>
        </w:tc>
      </w:tr>
    </w:tbl>
    <w:p w:rsidR="007C0B84" w:rsidRDefault="007C0B84">
      <w:pPr>
        <w:pStyle w:val="a9"/>
        <w:overflowPunct w:val="0"/>
        <w:snapToGrid w:val="0"/>
        <w:spacing w:line="600" w:lineRule="atLeast"/>
        <w:rPr>
          <w:rFonts w:hint="eastAsia"/>
        </w:rPr>
      </w:pPr>
    </w:p>
    <w:sectPr w:rsidR="007C0B84" w:rsidSect="002E7A7E">
      <w:pgSz w:w="11906" w:h="16838" w:code="9"/>
      <w:pgMar w:top="1814" w:right="1531" w:bottom="1985" w:left="1531" w:header="851" w:footer="1588" w:gutter="0"/>
      <w:pgNumType w:start="9"/>
      <w:cols w:space="720"/>
      <w:docGrid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EE5" w:rsidRDefault="00ED0EE5">
      <w:r>
        <w:separator/>
      </w:r>
    </w:p>
  </w:endnote>
  <w:endnote w:type="continuationSeparator" w:id="1">
    <w:p w:rsidR="00ED0EE5" w:rsidRDefault="00ED0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汉鼎简仿宋">
    <w:panose1 w:val="02010609010101010101"/>
    <w:charset w:val="86"/>
    <w:family w:val="modern"/>
    <w:pitch w:val="fixed"/>
    <w:sig w:usb0="00000001" w:usb1="080E0000" w:usb2="00000010" w:usb3="00000000" w:csb0="00040000" w:csb1="00000000"/>
  </w:font>
  <w:font w:name="汉鼎简大宋">
    <w:altName w:val="宋体"/>
    <w:charset w:val="86"/>
    <w:family w:val="modern"/>
    <w:pitch w:val="fixed"/>
    <w:sig w:usb0="00000001" w:usb1="080E0000" w:usb2="00000010" w:usb3="00000000" w:csb0="00040000" w:csb1="00000000"/>
  </w:font>
  <w:font w:name="汉鼎简楷体">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汉鼎简黑体">
    <w:altName w:val="宋体"/>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方正大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A7E" w:rsidRPr="002E7A7E" w:rsidRDefault="002E7A7E" w:rsidP="002E7A7E">
    <w:pPr>
      <w:pStyle w:val="a4"/>
    </w:pPr>
    <w:r w:rsidRPr="009F5851">
      <w:rPr>
        <w:rFonts w:hint="eastAsia"/>
      </w:rPr>
      <w:t xml:space="preserve">— </w:t>
    </w:r>
    <w:r w:rsidRPr="009F5851">
      <w:rPr>
        <w:rStyle w:val="a5"/>
        <w:rFonts w:hint="eastAsia"/>
      </w:rPr>
      <w:fldChar w:fldCharType="begin"/>
    </w:r>
    <w:r w:rsidRPr="009F5851">
      <w:rPr>
        <w:rStyle w:val="a5"/>
        <w:rFonts w:hint="eastAsia"/>
      </w:rPr>
      <w:instrText xml:space="preserve"> PAGE </w:instrText>
    </w:r>
    <w:r w:rsidRPr="009F5851">
      <w:rPr>
        <w:rStyle w:val="a5"/>
        <w:rFonts w:hint="eastAsia"/>
      </w:rPr>
      <w:fldChar w:fldCharType="separate"/>
    </w:r>
    <w:r w:rsidR="00317419">
      <w:rPr>
        <w:rStyle w:val="a5"/>
        <w:noProof/>
      </w:rPr>
      <w:t>1</w:t>
    </w:r>
    <w:r w:rsidRPr="009F5851">
      <w:rPr>
        <w:rStyle w:val="a5"/>
        <w:rFonts w:hint="eastAsia"/>
      </w:rPr>
      <w:fldChar w:fldCharType="end"/>
    </w:r>
    <w:r w:rsidRPr="009F5851">
      <w:rPr>
        <w:rStyle w:val="a5"/>
        <w:rFonts w:hint="eastAsia"/>
      </w:rPr>
      <w:t xml:space="preserve"> </w:t>
    </w:r>
    <w:r w:rsidRPr="009F5851">
      <w:rPr>
        <w:rFonts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517" w:rsidRPr="009F5851" w:rsidRDefault="00910517" w:rsidP="009F5851">
    <w:pPr>
      <w:pStyle w:val="a4"/>
      <w:rPr>
        <w:rFonts w:hint="eastAsia"/>
      </w:rPr>
    </w:pPr>
    <w:r w:rsidRPr="009F5851">
      <w:rPr>
        <w:rFonts w:hint="eastAsia"/>
      </w:rPr>
      <w:t xml:space="preserve">— </w:t>
    </w:r>
    <w:r w:rsidRPr="009F5851">
      <w:rPr>
        <w:rStyle w:val="a5"/>
        <w:rFonts w:hint="eastAsia"/>
      </w:rPr>
      <w:fldChar w:fldCharType="begin"/>
    </w:r>
    <w:r w:rsidRPr="009F5851">
      <w:rPr>
        <w:rStyle w:val="a5"/>
        <w:rFonts w:hint="eastAsia"/>
      </w:rPr>
      <w:instrText xml:space="preserve"> PAGE </w:instrText>
    </w:r>
    <w:r w:rsidRPr="009F5851">
      <w:rPr>
        <w:rStyle w:val="a5"/>
        <w:rFonts w:hint="eastAsia"/>
      </w:rPr>
      <w:fldChar w:fldCharType="separate"/>
    </w:r>
    <w:r w:rsidR="00623660">
      <w:rPr>
        <w:rStyle w:val="a5"/>
        <w:noProof/>
      </w:rPr>
      <w:t>6</w:t>
    </w:r>
    <w:r w:rsidRPr="009F5851">
      <w:rPr>
        <w:rStyle w:val="a5"/>
        <w:rFonts w:hint="eastAsia"/>
      </w:rPr>
      <w:fldChar w:fldCharType="end"/>
    </w:r>
    <w:r w:rsidRPr="009F5851">
      <w:rPr>
        <w:rStyle w:val="a5"/>
        <w:rFonts w:hint="eastAsia"/>
      </w:rPr>
      <w:t xml:space="preserve"> </w:t>
    </w:r>
    <w:r w:rsidRPr="009F5851">
      <w:rPr>
        <w:rFonts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EE5" w:rsidRDefault="00ED0EE5">
      <w:r>
        <w:separator/>
      </w:r>
    </w:p>
  </w:footnote>
  <w:footnote w:type="continuationSeparator" w:id="1">
    <w:p w:rsidR="00ED0EE5" w:rsidRDefault="00ED0E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61343"/>
    <w:multiLevelType w:val="hybridMultilevel"/>
    <w:tmpl w:val="9A0657C0"/>
    <w:lvl w:ilvl="0" w:tplc="2676ED1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6A84BA"/>
    <w:multiLevelType w:val="singleLevel"/>
    <w:tmpl w:val="5A6A84BA"/>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8" w:dllVersion="513" w:checkStyle="1"/>
  <w:attachedTemplate r:id="rId1"/>
  <w:stylePaneFormatFilter w:val="3F01"/>
  <w:revisionView w:markup="0" w:comments="0" w:insDel="0" w:formatting="0" w:inkAnnotations="0"/>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D180C"/>
    <w:rsid w:val="00000D19"/>
    <w:rsid w:val="00003841"/>
    <w:rsid w:val="00023AFF"/>
    <w:rsid w:val="00077A70"/>
    <w:rsid w:val="0008675F"/>
    <w:rsid w:val="000D3AA4"/>
    <w:rsid w:val="000E6463"/>
    <w:rsid w:val="001021A3"/>
    <w:rsid w:val="00102DF7"/>
    <w:rsid w:val="00112728"/>
    <w:rsid w:val="00122C9F"/>
    <w:rsid w:val="0015208E"/>
    <w:rsid w:val="00194616"/>
    <w:rsid w:val="00212F04"/>
    <w:rsid w:val="0024259C"/>
    <w:rsid w:val="0028333C"/>
    <w:rsid w:val="002E7A7E"/>
    <w:rsid w:val="003023FC"/>
    <w:rsid w:val="00317419"/>
    <w:rsid w:val="004319D7"/>
    <w:rsid w:val="00447723"/>
    <w:rsid w:val="004606CD"/>
    <w:rsid w:val="004631A1"/>
    <w:rsid w:val="00463453"/>
    <w:rsid w:val="004775DA"/>
    <w:rsid w:val="004A5E94"/>
    <w:rsid w:val="005110E9"/>
    <w:rsid w:val="00567940"/>
    <w:rsid w:val="005F7A57"/>
    <w:rsid w:val="00612B21"/>
    <w:rsid w:val="006131E7"/>
    <w:rsid w:val="0061377A"/>
    <w:rsid w:val="00615B05"/>
    <w:rsid w:val="00623660"/>
    <w:rsid w:val="00681CD0"/>
    <w:rsid w:val="006C46A1"/>
    <w:rsid w:val="006D5860"/>
    <w:rsid w:val="006F5F5E"/>
    <w:rsid w:val="00764BA1"/>
    <w:rsid w:val="007726EF"/>
    <w:rsid w:val="007A417A"/>
    <w:rsid w:val="007C0B84"/>
    <w:rsid w:val="007D2FF7"/>
    <w:rsid w:val="007F6318"/>
    <w:rsid w:val="00863B9E"/>
    <w:rsid w:val="008D180C"/>
    <w:rsid w:val="0090290D"/>
    <w:rsid w:val="00910517"/>
    <w:rsid w:val="009154B8"/>
    <w:rsid w:val="009B3FD7"/>
    <w:rsid w:val="009C6D7E"/>
    <w:rsid w:val="009F5851"/>
    <w:rsid w:val="00A14A4B"/>
    <w:rsid w:val="00A91AC5"/>
    <w:rsid w:val="00AF2197"/>
    <w:rsid w:val="00B737CD"/>
    <w:rsid w:val="00B82947"/>
    <w:rsid w:val="00B839BD"/>
    <w:rsid w:val="00B909C5"/>
    <w:rsid w:val="00BC1586"/>
    <w:rsid w:val="00C25008"/>
    <w:rsid w:val="00C64067"/>
    <w:rsid w:val="00C64242"/>
    <w:rsid w:val="00CA1589"/>
    <w:rsid w:val="00CD5176"/>
    <w:rsid w:val="00D144E1"/>
    <w:rsid w:val="00D35EE3"/>
    <w:rsid w:val="00D707F0"/>
    <w:rsid w:val="00DB52DE"/>
    <w:rsid w:val="00DC4E10"/>
    <w:rsid w:val="00DD0DCC"/>
    <w:rsid w:val="00DE6BB2"/>
    <w:rsid w:val="00DF7192"/>
    <w:rsid w:val="00E206FC"/>
    <w:rsid w:val="00E5032A"/>
    <w:rsid w:val="00E61A53"/>
    <w:rsid w:val="00E63370"/>
    <w:rsid w:val="00ED0EE5"/>
    <w:rsid w:val="00ED33AE"/>
    <w:rsid w:val="00F04505"/>
    <w:rsid w:val="00F977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ascii="汉鼎简仿宋" w:eastAsia="汉鼎简仿宋"/>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pPr>
      <w:tabs>
        <w:tab w:val="left" w:pos="9193"/>
        <w:tab w:val="left" w:pos="9827"/>
      </w:tabs>
      <w:spacing w:line="700" w:lineRule="atLeast"/>
      <w:ind w:firstLine="0"/>
      <w:jc w:val="center"/>
    </w:pPr>
    <w:rPr>
      <w:rFonts w:ascii="汉鼎简大宋" w:eastAsia="汉鼎简大宋"/>
      <w:sz w:val="44"/>
    </w:rPr>
  </w:style>
  <w:style w:type="paragraph" w:styleId="a4">
    <w:name w:val="footer"/>
    <w:basedOn w:val="a"/>
    <w:autoRedefine/>
    <w:qFormat/>
    <w:rsid w:val="009F5851"/>
    <w:pPr>
      <w:tabs>
        <w:tab w:val="center" w:pos="4153"/>
        <w:tab w:val="right" w:pos="8306"/>
      </w:tabs>
      <w:spacing w:line="400" w:lineRule="atLeast"/>
      <w:ind w:firstLine="0"/>
      <w:jc w:val="center"/>
    </w:pPr>
    <w:rPr>
      <w:rFonts w:ascii="宋体" w:eastAsia="宋体" w:hAnsi="宋体"/>
      <w:sz w:val="28"/>
    </w:rPr>
  </w:style>
  <w:style w:type="character" w:styleId="a5">
    <w:name w:val="page number"/>
    <w:basedOn w:val="a0"/>
  </w:style>
  <w:style w:type="paragraph" w:customStyle="1" w:styleId="a6">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pPr>
      <w:ind w:firstLine="0"/>
      <w:jc w:val="center"/>
    </w:pPr>
    <w:rPr>
      <w:rFonts w:ascii="汉鼎简楷体" w:eastAsia="汉鼎简楷体" w:hAnsi="Book Antiqua"/>
    </w:rPr>
  </w:style>
  <w:style w:type="paragraph" w:customStyle="1" w:styleId="3">
    <w:name w:val="标题3"/>
    <w:basedOn w:val="a"/>
    <w:next w:val="a"/>
    <w:rPr>
      <w:rFonts w:ascii="汉鼎简黑体" w:eastAsia="汉鼎简黑体"/>
    </w:rPr>
  </w:style>
  <w:style w:type="paragraph" w:customStyle="1" w:styleId="a7">
    <w:name w:val="密级"/>
    <w:basedOn w:val="a"/>
    <w:pPr>
      <w:adjustRightInd w:val="0"/>
      <w:snapToGrid/>
      <w:spacing w:line="425" w:lineRule="atLeast"/>
      <w:ind w:firstLine="0"/>
      <w:jc w:val="right"/>
    </w:pPr>
    <w:rPr>
      <w:rFonts w:ascii="黑体" w:eastAsia="黑体"/>
      <w:sz w:val="30"/>
    </w:rPr>
  </w:style>
  <w:style w:type="paragraph" w:styleId="a8">
    <w:name w:val="Normal Indent"/>
    <w:basedOn w:val="a"/>
    <w:next w:val="a"/>
    <w:pPr>
      <w:adjustRightInd w:val="0"/>
      <w:snapToGrid/>
      <w:ind w:firstLine="0"/>
      <w:jc w:val="left"/>
    </w:pPr>
    <w:rPr>
      <w:spacing w:val="-25"/>
    </w:rPr>
  </w:style>
  <w:style w:type="paragraph" w:customStyle="1" w:styleId="a9">
    <w:name w:val="主题词"/>
    <w:basedOn w:val="a"/>
    <w:pPr>
      <w:adjustRightInd w:val="0"/>
      <w:snapToGrid/>
      <w:spacing w:line="240" w:lineRule="atLeast"/>
      <w:ind w:firstLine="0"/>
      <w:jc w:val="left"/>
    </w:pPr>
    <w:rPr>
      <w:rFonts w:ascii="宋体" w:eastAsia="宋体"/>
      <w:b/>
    </w:rPr>
  </w:style>
  <w:style w:type="paragraph" w:customStyle="1" w:styleId="aa">
    <w:name w:val="抄送栏"/>
    <w:basedOn w:val="a"/>
    <w:pPr>
      <w:adjustRightInd w:val="0"/>
      <w:snapToGrid/>
      <w:spacing w:line="454" w:lineRule="atLeast"/>
      <w:ind w:left="851" w:hanging="851"/>
    </w:pPr>
    <w:rPr>
      <w:sz w:val="28"/>
    </w:rPr>
  </w:style>
  <w:style w:type="paragraph" w:customStyle="1" w:styleId="ab">
    <w:name w:val="线型"/>
    <w:basedOn w:val="aa"/>
    <w:pPr>
      <w:spacing w:line="240" w:lineRule="auto"/>
      <w:ind w:left="0" w:firstLine="0"/>
      <w:jc w:val="center"/>
    </w:pPr>
    <w:rPr>
      <w:sz w:val="21"/>
    </w:rPr>
  </w:style>
  <w:style w:type="paragraph" w:customStyle="1" w:styleId="ac">
    <w:name w:val="印发栏"/>
    <w:basedOn w:val="a8"/>
    <w:pPr>
      <w:tabs>
        <w:tab w:val="left" w:pos="284"/>
        <w:tab w:val="left" w:pos="5387"/>
      </w:tabs>
      <w:spacing w:line="397" w:lineRule="atLeast"/>
    </w:pPr>
    <w:rPr>
      <w:spacing w:val="0"/>
      <w:sz w:val="28"/>
    </w:rPr>
  </w:style>
  <w:style w:type="paragraph" w:customStyle="1" w:styleId="ad">
    <w:name w:val="印数"/>
    <w:basedOn w:val="ac"/>
    <w:pPr>
      <w:jc w:val="right"/>
    </w:pPr>
  </w:style>
  <w:style w:type="paragraph" w:customStyle="1" w:styleId="ae">
    <w:name w:val="附件栏"/>
    <w:basedOn w:val="a"/>
  </w:style>
  <w:style w:type="paragraph" w:customStyle="1" w:styleId="af">
    <w:name w:val="文头"/>
    <w:basedOn w:val="a"/>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styleId="af0">
    <w:name w:val="Balloon Text"/>
    <w:basedOn w:val="a"/>
    <w:semiHidden/>
    <w:rsid w:val="00A91AC5"/>
    <w:rPr>
      <w:sz w:val="18"/>
      <w:szCs w:val="18"/>
    </w:rPr>
  </w:style>
  <w:style w:type="paragraph" w:customStyle="1" w:styleId="af1">
    <w:name w:val="紧急程度"/>
    <w:basedOn w:val="a7"/>
    <w:pPr>
      <w:spacing w:line="397" w:lineRule="atLeast"/>
    </w:pPr>
    <w:rPr>
      <w:rFonts w:ascii="汉鼎简黑体" w:eastAsia="汉鼎简黑体" w:hAnsi="汉鼎简黑体"/>
      <w:sz w:val="32"/>
    </w:rPr>
  </w:style>
  <w:style w:type="paragraph" w:customStyle="1" w:styleId="11">
    <w:name w:val="正文1"/>
    <w:qFormat/>
    <w:rsid w:val="002E7A7E"/>
    <w:pPr>
      <w:jc w:val="both"/>
    </w:pPr>
    <w:rPr>
      <w:rFonts w:ascii="Calibri" w:hAnsi="Calibri" w:cs="宋体"/>
      <w:kern w:val="2"/>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22826;&#25919;&#21150;2018.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太政办2018</Template>
  <TotalTime>9</TotalTime>
  <Pages>9</Pages>
  <Words>557</Words>
  <Characters>3181</Characters>
  <Application>Microsoft Office Word</Application>
  <DocSecurity>0</DocSecurity>
  <Lines>26</Lines>
  <Paragraphs>7</Paragraphs>
  <ScaleCrop>false</ScaleCrop>
  <Company>wyk</Company>
  <LinksUpToDate>false</LinksUpToDate>
  <CharactersWithSpaces>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下行文（平行文）</dc:title>
  <dc:subject/>
  <dc:creator>微软用户</dc:creator>
  <cp:keywords/>
  <cp:lastModifiedBy>微软用户</cp:lastModifiedBy>
  <cp:revision>4</cp:revision>
  <cp:lastPrinted>2018-08-07T07:08:00Z</cp:lastPrinted>
  <dcterms:created xsi:type="dcterms:W3CDTF">2018-08-07T07:00:00Z</dcterms:created>
  <dcterms:modified xsi:type="dcterms:W3CDTF">2018-08-07T07:09:00Z</dcterms:modified>
</cp:coreProperties>
</file>