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0" w:beforeAutospacing="0" w:after="0" w:afterAutospacing="0" w:line="560" w:lineRule="exact"/>
        <w:ind w:firstLine="0"/>
        <w:jc w:val="both"/>
        <w:rPr>
          <w:rFonts w:ascii="Times New Roman" w:eastAsia="仿宋"/>
          <w:color w:val="000000"/>
          <w:sz w:val="32"/>
          <w:szCs w:val="32"/>
          <w:shd w:val="clear" w:color="auto" w:fill="FFFFFF"/>
        </w:rPr>
      </w:pPr>
      <w:r>
        <w:rPr>
          <w:rFonts w:ascii="Times New Roman" w:eastAsia="仿宋"/>
          <w:color w:val="000000"/>
          <w:sz w:val="32"/>
          <w:szCs w:val="32"/>
          <w:shd w:val="clear" w:color="auto" w:fill="FFFFFF"/>
        </w:rPr>
        <w:t>附件2</w:t>
      </w:r>
    </w:p>
    <w:p>
      <w:pPr>
        <w:spacing w:line="560" w:lineRule="exact"/>
        <w:ind w:firstLine="0"/>
        <w:rPr>
          <w:rFonts w:ascii="Times New Roman" w:eastAsia="方正大标宋简体"/>
          <w:bCs/>
          <w:sz w:val="40"/>
          <w:szCs w:val="40"/>
        </w:rPr>
      </w:pPr>
    </w:p>
    <w:p>
      <w:pPr>
        <w:spacing w:line="560" w:lineRule="exact"/>
        <w:ind w:firstLine="0"/>
        <w:jc w:val="center"/>
        <w:rPr>
          <w:rFonts w:ascii="Times New Roman" w:eastAsia="方正大标宋简体"/>
          <w:bCs/>
          <w:sz w:val="40"/>
          <w:szCs w:val="40"/>
        </w:rPr>
      </w:pPr>
      <w:r>
        <w:rPr>
          <w:rFonts w:ascii="Times New Roman" w:eastAsia="方正大标宋简体"/>
          <w:bCs/>
          <w:sz w:val="40"/>
          <w:szCs w:val="40"/>
        </w:rPr>
        <w:t>太仓市旅游公共安全事件应急工作领导小组</w:t>
      </w:r>
    </w:p>
    <w:p>
      <w:pPr>
        <w:spacing w:line="560" w:lineRule="exact"/>
        <w:ind w:firstLine="0"/>
        <w:jc w:val="center"/>
        <w:rPr>
          <w:rFonts w:ascii="Times New Roman" w:eastAsia="方正大标宋简体"/>
          <w:bCs/>
          <w:sz w:val="40"/>
          <w:szCs w:val="40"/>
        </w:rPr>
      </w:pPr>
      <w:r>
        <w:rPr>
          <w:rFonts w:ascii="Times New Roman" w:eastAsia="方正大标宋简体"/>
          <w:bCs/>
          <w:sz w:val="40"/>
          <w:szCs w:val="40"/>
        </w:rPr>
        <w:t>成员单位职责</w:t>
      </w:r>
    </w:p>
    <w:p>
      <w:pPr>
        <w:spacing w:line="560" w:lineRule="exact"/>
        <w:jc w:val="center"/>
        <w:rPr>
          <w:rFonts w:ascii="Times New Roman" w:eastAsia="方正大标宋简体"/>
          <w:bCs/>
          <w:sz w:val="40"/>
          <w:szCs w:val="40"/>
        </w:rPr>
      </w:pP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市政府办：负责牵头协调处理涉外（港澳台）事故善后处理的相关事宜，负责遭遇旅游公共安全事件的境外旅游者的沟通、协调及协助善后处理工作，协助处理涉及外国记者应对的相关工作。</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 xml:space="preserve">市委宣传部：负责旅游公共安全事件的对外新闻报道和舆论控制引导工作。 </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市委统战部：负责发生在宗教场所的旅游公共安全事件的应急响应、协调处理工作，协助处理因民族宗教问题引发的旅游公共安全事件。</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市发改委、市应急局：负责组织协调救灾救济物资。</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市工信局：负责组织协调各基础电信运营企业对旅游公共安全事件处置提供应急通信保障。</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市公安局：负责旅游公共安全事件现场的治安秩序维护工作，并对现场进行勘验、检查、收集证据，及时对事故作出认定，依法对事故责任单位、责任人进行处罚。</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市财政局：负责旅游公共安全事件应急处置资金的筹集、保障与监督工作。</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市住建局：负责提供地震预报信息，协助做好旅游公共安全事件处置的地震信息保障工作。</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市交运局：负责督促事故责任单位（旅游车、船公司）立即赴现场协助有关部门进行紧急救援和做好事故善后处理，做好应急救援的运输保障工作，并组织或参与相关事故调查。</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市文体广旅局：负责督促事故单位（景区、旅行社、宾馆、饭店）立即赶赴现场协助有关部门进行紧急救援和做好事故善后处理，并协调旅游公共安全事件的具体应急处置工作。</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市卫健委: 负责通过120急救指挥系统，组织医护人员，迅速赶赴现场进行紧急救援，负责组织、指导、协调相关医疗卫生机构开展旅游突发事件紧急医学救援和应急处置等工作。</w:t>
      </w:r>
    </w:p>
    <w:p>
      <w:pPr>
        <w:pStyle w:val="3"/>
        <w:widowControl/>
        <w:shd w:val="clear" w:color="auto" w:fill="FFFFFF"/>
        <w:spacing w:before="0" w:beforeAutospacing="0" w:after="0" w:afterAutospacing="0" w:line="560" w:lineRule="exact"/>
        <w:ind w:firstLine="648"/>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应急局：负责协调应急救援力量进行应急救援工作，紧急情况下按程序提请、衔接驻地解放军和武警部队参与应急救援工作；会同有关方面组织协调紧急转移安置受灾群众；组织协调重要应急物资的调拨和紧急配送；会同相关部门做好旅游行业发生的生产安全事故进行调查和处理工作。</w:t>
      </w:r>
    </w:p>
    <w:p>
      <w:pPr>
        <w:pStyle w:val="3"/>
        <w:widowControl/>
        <w:shd w:val="clear" w:color="auto" w:fill="FFFFFF"/>
        <w:spacing w:before="0" w:beforeAutospacing="0" w:after="0" w:afterAutospacing="0" w:line="560" w:lineRule="exact"/>
        <w:ind w:firstLine="648"/>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市场监管局：负责涉旅企业食品安全监督管理工作；指导监督旅游景区内及旅游团队餐食品安全。发生食物中毒应对现场进行检查，收集证据，及时对事故作出认定，并组织、协调旅游公共卫生事件的应急救援、调查、处理工作。负责组织、协调旅游公共安全事件中特种设备事故应急救援、调查、处理工作。</w:t>
      </w:r>
    </w:p>
    <w:p>
      <w:pPr>
        <w:pStyle w:val="3"/>
        <w:widowControl/>
        <w:shd w:val="clear" w:color="auto" w:fill="FFFFFF"/>
        <w:spacing w:before="0" w:beforeAutospacing="0" w:after="0" w:afterAutospacing="0" w:line="560" w:lineRule="exact"/>
        <w:ind w:firstLine="648"/>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市消防救援大队：负责公共安全事件中火灾扑救和其他综合应急救援工作。</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市气象局：负责提供气象预报信息，协助做好旅游公共安全事件处置的气象信息保障工作。</w:t>
      </w:r>
    </w:p>
    <w:p>
      <w:pPr>
        <w:pStyle w:val="3"/>
        <w:widowControl/>
        <w:shd w:val="clear" w:color="auto" w:fill="FFFFFF"/>
        <w:spacing w:before="0" w:beforeAutospacing="0" w:after="0" w:afterAutospacing="0" w:line="560" w:lineRule="exact"/>
        <w:ind w:firstLine="640" w:firstLineChars="200"/>
        <w:jc w:val="both"/>
        <w:rPr>
          <w:rFonts w:ascii="Times New Roman" w:eastAsia="仿宋_GB2312"/>
          <w:color w:val="000000"/>
          <w:sz w:val="32"/>
          <w:szCs w:val="32"/>
          <w:shd w:val="clear" w:color="auto" w:fill="FFFFFF"/>
        </w:rPr>
      </w:pPr>
      <w:r>
        <w:rPr>
          <w:rFonts w:ascii="Times New Roman" w:eastAsia="仿宋_GB2312"/>
          <w:color w:val="000000"/>
          <w:sz w:val="32"/>
          <w:szCs w:val="32"/>
          <w:shd w:val="clear" w:color="auto" w:fill="FFFFFF"/>
        </w:rPr>
        <w:t>市银保监组：组织、协调保险公司迅速赶赴现场紧急救援，并对现场进行勘验、检查、收集证据，按国家法律、法规尽快做好理赔工作。</w:t>
      </w:r>
    </w:p>
    <w:p>
      <w:pPr>
        <w:ind w:left="0" w:leftChars="0" w:firstLine="0" w:firstLineChars="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2B405E"/>
    <w:rsid w:val="382B4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段"/>
    <w:next w:val="1"/>
    <w:uiPriority w:val="0"/>
    <w:pPr>
      <w:autoSpaceDE w:val="0"/>
      <w:autoSpaceDN w:val="0"/>
      <w:ind w:firstLine="200"/>
      <w:jc w:val="both"/>
    </w:pPr>
    <w:rPr>
      <w:rFonts w:ascii="宋体" w:hAnsi="Calibri" w:eastAsia="宋体" w:cs="Times New Roman"/>
      <w:sz w:val="21"/>
      <w:szCs w:val="22"/>
      <w:lang w:val="en-US" w:eastAsia="zh-CN" w:bidi="ar-SA"/>
    </w:rPr>
  </w:style>
  <w:style w:type="paragraph" w:styleId="3">
    <w:name w:val="Normal (Web)"/>
    <w:basedOn w:val="1"/>
    <w:qFormat/>
    <w:uiPriority w:val="99"/>
    <w:pPr>
      <w:spacing w:before="100" w:beforeAutospacing="1" w:after="100" w:afterAutospacing="1"/>
      <w:jc w:val="left"/>
    </w:pPr>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2020-11-10T08:06:00Z</dcterms:created>
  <dc:creator>fight for myself</dc:creator>
  <cp:lastModifiedBy>fight for myself</cp:lastModifiedBy>
  <dcterms:modified xsi:type="dcterms:W3CDTF">2020-11-10T08:07:21Z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