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topLinePunct w:val="0"/>
        <w:bidi w:val="0"/>
        <w:spacing w:line="58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80" w:lineRule="exact"/>
        <w:ind w:firstLine="42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Cs w:val="32"/>
        </w:rPr>
      </w:pPr>
    </w:p>
    <w:p>
      <w:pPr>
        <w:keepNext w:val="0"/>
        <w:keepLines w:val="0"/>
        <w:pageBreakBefore w:val="0"/>
        <w:kinsoku/>
        <w:wordWrap/>
        <w:topLinePunct w:val="0"/>
        <w:bidi w:val="0"/>
        <w:spacing w:line="580" w:lineRule="exact"/>
        <w:ind w:firstLine="720" w:firstLineChars="20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年度太仓市政府重大行政决策事项目录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80" w:lineRule="exact"/>
        <w:ind w:firstLine="883" w:firstLineChars="200"/>
        <w:jc w:val="both"/>
        <w:textAlignment w:val="auto"/>
        <w:rPr>
          <w:rFonts w:hint="default" w:ascii="Times New Roman" w:hAnsi="Times New Roman" w:eastAsia="新宋体" w:cs="Times New Roman"/>
          <w:b/>
          <w:color w:val="auto"/>
          <w:sz w:val="44"/>
          <w:szCs w:val="44"/>
        </w:rPr>
      </w:pPr>
    </w:p>
    <w:tbl>
      <w:tblPr>
        <w:tblStyle w:val="3"/>
        <w:tblW w:w="8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6322"/>
        <w:gridCol w:w="1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  <w:t>序号</w:t>
            </w:r>
          </w:p>
        </w:tc>
        <w:tc>
          <w:tcPr>
            <w:tcW w:w="6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  <w:t>事项名称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  <w:t>承办单位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6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编制太仓市国土空间总体规划（2021-2035）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资规局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关于在太仓房屋征收搬迁中推行定向房票安置的实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施办法（暂定）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市住建局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7F4058D9"/>
    <w:rsid w:val="7F40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2023-04-20T09:30:00Z</dcterms:created>
  <dc:creator>fight for myself</dc:creator>
  <cp:lastModifiedBy>fight for myself</cp:lastModifiedBy>
  <dcterms:modified xsi:type="dcterms:W3CDTF">2023-04-20T09:31:14Z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9EF5718CF09241848D3CCA78993927A3</vt:lpwstr>
  </property>
</Properties>
</file>