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2016年度太仓市第二批绿色建筑示范城市专项引导资金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补助项目公示目录</w:t>
      </w:r>
    </w:p>
    <w:tbl>
      <w:tblPr>
        <w:tblStyle w:val="6"/>
        <w:tblW w:w="914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042"/>
        <w:gridCol w:w="3261"/>
        <w:gridCol w:w="32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tblHeader/>
          <w:jc w:val="center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项目类型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实施单位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苏州市太仓市海运堤体育公园健身馆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太仓市科教文化发展有限公司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太仓经济开发区商务广场E地块1、2号办公楼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太仓恒通投资集团有限公司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太仓市经贸小学综合教学楼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太仓市经贸小学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苏州太仓市陆渡教育园区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太仓经济开发区管理委员会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太仓供电公司运行检修用房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江苏省电力公司太仓供电公司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太仓市科教新城科技信息产业园二期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太仓市科教文化发展有限公司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绿色建筑设计评价标识（三星）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苏州市太仓公寓5号楼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（服务用房）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太仓市经济适用房开发中心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太仓市碧桂园•珑庭1~7号楼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太仓团溪碧桂园房地产开发有限公司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苏州市太仓城乡一体化科教新城东仓花园五期公寓式农民安置房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科教文化发展有限公司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太仓利民花园四期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科教文化发展有限公司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绿色建筑设计评价标识（一星）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苏州市太仓高尔夫鑫城一期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太仓茂弘房地产开发有限公司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苏州太仓建湖花苑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太仓市万和房地产开发有限公司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苏州太仓城央豪邸二期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太仓新城碧桂园置业有限公司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苏州太仓凤凰城二期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太仓碧桂园房地产开发有限公司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苏州太仓凤凰城一期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太仓碧桂园房地产开发有限公司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苏州市太仓星雨华府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太仓雨润房地产开发有限公司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绿色建筑设计评价标识（二星）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苏州市太仓科教新城书院路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(海域天境）</w:t>
            </w:r>
          </w:p>
        </w:tc>
        <w:tc>
          <w:tcPr>
            <w:tcW w:w="3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太仓市国茂置业有限公司</w:t>
            </w: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E56"/>
    <w:rsid w:val="00083ED1"/>
    <w:rsid w:val="001D4A2E"/>
    <w:rsid w:val="00293F33"/>
    <w:rsid w:val="00302ECF"/>
    <w:rsid w:val="003116E6"/>
    <w:rsid w:val="00320004"/>
    <w:rsid w:val="00495020"/>
    <w:rsid w:val="00502613"/>
    <w:rsid w:val="00560F00"/>
    <w:rsid w:val="006300D1"/>
    <w:rsid w:val="006D2B7D"/>
    <w:rsid w:val="008A3181"/>
    <w:rsid w:val="009235B5"/>
    <w:rsid w:val="00A65B21"/>
    <w:rsid w:val="00B46D82"/>
    <w:rsid w:val="00BF3A53"/>
    <w:rsid w:val="00BF5B9C"/>
    <w:rsid w:val="00CD0230"/>
    <w:rsid w:val="00D13E56"/>
    <w:rsid w:val="00D55EA9"/>
    <w:rsid w:val="00DE14F1"/>
    <w:rsid w:val="00F226A8"/>
    <w:rsid w:val="00F300F6"/>
    <w:rsid w:val="00FD7EB1"/>
    <w:rsid w:val="00FE7123"/>
    <w:rsid w:val="59FC585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1083</Characters>
  <Lines>9</Lines>
  <Paragraphs>2</Paragraphs>
  <TotalTime>0</TotalTime>
  <ScaleCrop>false</ScaleCrop>
  <LinksUpToDate>false</LinksUpToDate>
  <CharactersWithSpaces>1270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2016-08-22T02:46:00Z</dcterms:created>
  <dc:creator>pc</dc:creator>
  <cp:lastModifiedBy>bgs1</cp:lastModifiedBy>
  <dcterms:modified xsi:type="dcterms:W3CDTF">2016-11-21T03:27:43Z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