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0"/>
        <w:jc w:val="left"/>
        <w:rPr>
          <w:rFonts w:hint="eastAsia" w:ascii="Times New Roman" w:hAnsi="黑体" w:eastAsia="黑体"/>
          <w:szCs w:val="32"/>
        </w:rPr>
      </w:pPr>
      <w:r>
        <w:rPr>
          <w:rFonts w:ascii="Times New Roman" w:hAnsi="黑体" w:eastAsia="黑体"/>
          <w:szCs w:val="32"/>
        </w:rPr>
        <w:t>附件</w:t>
      </w:r>
    </w:p>
    <w:p>
      <w:pPr>
        <w:spacing w:line="300" w:lineRule="exact"/>
        <w:ind w:firstLine="0"/>
        <w:jc w:val="center"/>
        <w:rPr>
          <w:rFonts w:ascii="Times New Roman" w:eastAsia="方正小标宋简体"/>
          <w:sz w:val="40"/>
          <w:szCs w:val="40"/>
        </w:rPr>
      </w:pPr>
    </w:p>
    <w:p>
      <w:pPr>
        <w:spacing w:line="560" w:lineRule="exact"/>
        <w:ind w:firstLine="0"/>
        <w:jc w:val="center"/>
        <w:rPr>
          <w:rFonts w:ascii="Times New Roman" w:eastAsia="方正小标宋简体"/>
          <w:sz w:val="44"/>
          <w:szCs w:val="40"/>
        </w:rPr>
      </w:pPr>
      <w:r>
        <w:rPr>
          <w:rFonts w:ascii="Times New Roman" w:eastAsia="方正小标宋简体"/>
          <w:sz w:val="44"/>
          <w:szCs w:val="40"/>
        </w:rPr>
        <w:t>太仓市食品小作坊生产加工食品目录</w:t>
      </w:r>
    </w:p>
    <w:p>
      <w:pPr>
        <w:spacing w:line="300" w:lineRule="exact"/>
        <w:ind w:firstLine="0"/>
        <w:jc w:val="center"/>
        <w:rPr>
          <w:rFonts w:hint="eastAsia" w:ascii="Times New Roman" w:eastAsia="方正小标宋简体"/>
          <w:sz w:val="40"/>
          <w:szCs w:val="40"/>
        </w:rPr>
      </w:pPr>
    </w:p>
    <w:tbl>
      <w:tblPr>
        <w:tblStyle w:val="3"/>
        <w:tblW w:w="1024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3"/>
        <w:gridCol w:w="1701"/>
        <w:gridCol w:w="1418"/>
        <w:gridCol w:w="5175"/>
        <w:gridCol w:w="134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tblHeader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/>
                <w:bCs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/>
                <w:bCs/>
                <w:sz w:val="28"/>
                <w:szCs w:val="28"/>
              </w:rPr>
              <w:t>食品类别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/>
                <w:bCs/>
                <w:sz w:val="28"/>
                <w:szCs w:val="28"/>
              </w:rPr>
              <w:t>名称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/>
                <w:bCs/>
                <w:sz w:val="28"/>
                <w:szCs w:val="28"/>
              </w:rPr>
              <w:t>食品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/>
                <w:bCs/>
                <w:sz w:val="28"/>
                <w:szCs w:val="28"/>
              </w:rPr>
              <w:t>品种</w:t>
            </w:r>
          </w:p>
        </w:tc>
        <w:tc>
          <w:tcPr>
            <w:tcW w:w="5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/>
                <w:bCs/>
                <w:sz w:val="28"/>
                <w:szCs w:val="28"/>
              </w:rPr>
              <w:t>允许加工食品的名称</w:t>
            </w:r>
          </w:p>
        </w:tc>
        <w:tc>
          <w:tcPr>
            <w:tcW w:w="13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黑体"/>
                <w:bCs/>
                <w:sz w:val="28"/>
                <w:szCs w:val="28"/>
              </w:rPr>
            </w:pPr>
            <w:r>
              <w:rPr>
                <w:rFonts w:ascii="Times New Roman" w:eastAsia="黑体"/>
                <w:bCs/>
                <w:sz w:val="28"/>
                <w:szCs w:val="28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食用油、油脂及其制品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食用植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物油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食用植物油</w:t>
            </w: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菜籽油）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限代农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加工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6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粮食加工品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其他粮食加工品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谷物碾磨加工品</w:t>
            </w: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[</w:t>
            </w: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汤圆粉（糯米粉）、大米粉、其他</w:t>
            </w: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]</w:t>
            </w: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、面筋、其它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  <w:jc w:val="center"/>
        </w:trPr>
        <w:tc>
          <w:tcPr>
            <w:tcW w:w="6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挂面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普通挂面、手工面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大米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大米</w:t>
            </w: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大米、糙米</w:t>
            </w: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限代农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加工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淀粉及淀粉制品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淀粉及淀粉制品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豆类淀粉（绿豆、其他）、淀粉制品（粉条、粉皮、其他）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6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糕点</w:t>
            </w:r>
          </w:p>
        </w:tc>
        <w:tc>
          <w:tcPr>
            <w:tcW w:w="14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热加工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糕点</w:t>
            </w:r>
          </w:p>
        </w:tc>
        <w:tc>
          <w:tcPr>
            <w:tcW w:w="51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烘烤类糕点、油炸类糕点、蒸煮类糕点、炒制类糕点、其他类</w:t>
            </w:r>
          </w:p>
        </w:tc>
        <w:tc>
          <w:tcPr>
            <w:tcW w:w="13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不含现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strike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做现卖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  <w:jc w:val="center"/>
        </w:trPr>
        <w:tc>
          <w:tcPr>
            <w:tcW w:w="6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left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51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豆制品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豆制品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非发酵性豆制品</w:t>
            </w: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豆腐、豆腐干、豆腐皮、其他</w:t>
            </w: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糟油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调味料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ind w:firstLine="0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太仓糟油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6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7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肉制品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热加工熟肉制品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酱卤肉制品（酱卤肉类）、油炸肉制品、其他熟肉制品（肉冻类、其他）</w:t>
            </w:r>
          </w:p>
        </w:tc>
        <w:tc>
          <w:tcPr>
            <w:tcW w:w="13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不含现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做现卖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6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预制调理肉制品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冷藏预制调理肉类、冷冻预制调理肉类</w:t>
            </w:r>
          </w:p>
        </w:tc>
        <w:tc>
          <w:tcPr>
            <w:tcW w:w="13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left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腌腊肉</w:t>
            </w:r>
          </w:p>
          <w:p>
            <w:pPr>
              <w:pStyle w:val="2"/>
              <w:widowControl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制品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20" w:lineRule="exact"/>
              <w:ind w:firstLine="0"/>
              <w:jc w:val="both"/>
              <w:rPr>
                <w:rFonts w:ascii="Times New Roman" w:eastAsia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肉灌制品、腊肉制品、火腿制品、其他肉制品</w:t>
            </w:r>
          </w:p>
        </w:tc>
        <w:tc>
          <w:tcPr>
            <w:tcW w:w="13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酒类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其他酒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其他发酵酒</w:t>
            </w: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[</w:t>
            </w: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米酒（醪糟）</w:t>
            </w: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]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黄酒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黄酒（原酒）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仅加工灌装的除外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炒货食品及坚果制品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炒货食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品及坚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果制品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烘炒类（炒瓜子、炒花生、炒豌豆、其他）、油炸类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蔬菜制品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酱腌菜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20" w:lineRule="exact"/>
              <w:ind w:firstLine="0"/>
              <w:jc w:val="both"/>
              <w:rPr>
                <w:rFonts w:ascii="Times New Roman" w:eastAsia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酱腌菜（调味榨菜、腌萝卜、腌豇豆、酱渍菜、盐水渍菜、其他）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6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蛋制品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蛋制品</w:t>
            </w:r>
          </w:p>
        </w:tc>
        <w:tc>
          <w:tcPr>
            <w:tcW w:w="5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/>
              <w:spacing w:before="0" w:beforeAutospacing="0" w:after="0" w:afterAutospacing="0" w:line="320" w:lineRule="exact"/>
              <w:ind w:firstLine="0"/>
              <w:jc w:val="both"/>
              <w:rPr>
                <w:rFonts w:ascii="Times New Roman" w:eastAsia="仿宋_GB2312"/>
                <w:color w:val="000000"/>
                <w:sz w:val="28"/>
                <w:szCs w:val="28"/>
              </w:rPr>
            </w:pP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再制蛋类</w:t>
            </w: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(</w:t>
            </w:r>
            <w:r>
              <w:rPr>
                <w:rFonts w:ascii="Times New Roman" w:hAnsi="仿宋_GB2312" w:eastAsia="仿宋_GB2312"/>
                <w:color w:val="000000"/>
                <w:sz w:val="28"/>
                <w:szCs w:val="28"/>
              </w:rPr>
              <w:t>皮蛋、咸蛋、其他</w:t>
            </w:r>
            <w:r>
              <w:rPr>
                <w:rFonts w:ascii="Times New Roman" w:eastAsia="仿宋_GB2312"/>
                <w:color w:val="000000"/>
                <w:sz w:val="28"/>
                <w:szCs w:val="28"/>
              </w:rPr>
              <w:t>)</w:t>
            </w:r>
          </w:p>
        </w:tc>
        <w:tc>
          <w:tcPr>
            <w:tcW w:w="13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Times New Roman" w:eastAsia="仿宋_GB2312"/>
                <w:color w:val="000000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汉鼎简仿宋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zZjg4Y2NhMGFmMWYzZTE3MDY3MTM2YzlmMGU0MDIifQ=="/>
  </w:docVars>
  <w:rsids>
    <w:rsidRoot w:val="7A6B6331"/>
    <w:rsid w:val="7A6B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hAnsi="Times New Roman" w:eastAsia="汉鼎简仿宋" w:cs="Times New Roman"/>
      <w:snapToGrid w:val="0"/>
      <w:sz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2022-06-02T06:40:00Z</dcterms:created>
  <dc:creator>庄伯阳</dc:creator>
  <cp:lastModifiedBy>庄伯阳</cp:lastModifiedBy>
  <dcterms:modified xsi:type="dcterms:W3CDTF">2022-06-02T06:40:39Z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E27BBFDC220846AE92DA7802F9F1C82B</vt:lpwstr>
  </property>
</Properties>
</file>