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4.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63" w:rsidRPr="00D67BF2" w:rsidRDefault="00A82063">
      <w:pPr>
        <w:tabs>
          <w:tab w:val="left" w:pos="674"/>
          <w:tab w:val="center" w:pos="4153"/>
        </w:tabs>
        <w:spacing w:line="600" w:lineRule="auto"/>
        <w:ind w:firstLineChars="0" w:firstLine="0"/>
        <w:jc w:val="center"/>
        <w:rPr>
          <w:rFonts w:ascii="Times New Roman" w:eastAsia="黑体" w:cs="Times New Roman"/>
          <w:sz w:val="48"/>
          <w:szCs w:val="36"/>
        </w:rPr>
      </w:pPr>
      <w:bookmarkStart w:id="0" w:name="_Hlk65502919"/>
      <w:bookmarkEnd w:id="0"/>
    </w:p>
    <w:p w:rsidR="00A82063" w:rsidRPr="00D67BF2" w:rsidRDefault="00A82063">
      <w:pPr>
        <w:tabs>
          <w:tab w:val="left" w:pos="674"/>
          <w:tab w:val="center" w:pos="4153"/>
        </w:tabs>
        <w:spacing w:line="600" w:lineRule="auto"/>
        <w:ind w:firstLineChars="0" w:firstLine="0"/>
        <w:jc w:val="center"/>
        <w:rPr>
          <w:rFonts w:ascii="Times New Roman" w:eastAsia="黑体" w:cs="Times New Roman"/>
          <w:sz w:val="48"/>
          <w:szCs w:val="36"/>
        </w:rPr>
      </w:pPr>
    </w:p>
    <w:p w:rsidR="00A82063" w:rsidRPr="00D67BF2" w:rsidRDefault="00570222">
      <w:pPr>
        <w:overflowPunct w:val="0"/>
        <w:spacing w:afterLines="50" w:after="163"/>
        <w:ind w:leftChars="-47" w:left="-1" w:hangingChars="27" w:hanging="140"/>
        <w:jc w:val="center"/>
        <w:rPr>
          <w:rFonts w:ascii="Times New Roman" w:eastAsia="黑体" w:cs="Times New Roman"/>
          <w:sz w:val="52"/>
          <w:szCs w:val="52"/>
        </w:rPr>
      </w:pPr>
      <w:r w:rsidRPr="00D67BF2">
        <w:rPr>
          <w:rFonts w:ascii="Times New Roman" w:eastAsia="黑体" w:cs="Times New Roman"/>
          <w:sz w:val="52"/>
          <w:szCs w:val="52"/>
        </w:rPr>
        <w:t>太仓市交通运输</w:t>
      </w:r>
      <w:r w:rsidRPr="00D67BF2">
        <w:rPr>
          <w:rFonts w:ascii="Times New Roman" w:eastAsia="黑体" w:cs="Times New Roman"/>
          <w:sz w:val="52"/>
          <w:szCs w:val="52"/>
        </w:rPr>
        <w:t>“</w:t>
      </w:r>
      <w:r w:rsidRPr="00D67BF2">
        <w:rPr>
          <w:rFonts w:ascii="Times New Roman" w:eastAsia="黑体" w:cs="Times New Roman"/>
          <w:sz w:val="52"/>
          <w:szCs w:val="52"/>
        </w:rPr>
        <w:t>十四五</w:t>
      </w:r>
      <w:r w:rsidRPr="00D67BF2">
        <w:rPr>
          <w:rFonts w:ascii="Times New Roman" w:eastAsia="黑体" w:cs="Times New Roman"/>
          <w:sz w:val="52"/>
          <w:szCs w:val="52"/>
        </w:rPr>
        <w:t>”</w:t>
      </w:r>
      <w:r w:rsidRPr="00D67BF2">
        <w:rPr>
          <w:rFonts w:ascii="Times New Roman" w:eastAsia="黑体" w:cs="Times New Roman"/>
          <w:sz w:val="52"/>
          <w:szCs w:val="52"/>
        </w:rPr>
        <w:t>发展规划</w:t>
      </w:r>
    </w:p>
    <w:p w:rsidR="00A82063" w:rsidRPr="00D67BF2" w:rsidRDefault="00A82063">
      <w:pPr>
        <w:widowControl/>
        <w:ind w:firstLineChars="0" w:firstLine="0"/>
        <w:jc w:val="left"/>
        <w:rPr>
          <w:rFonts w:ascii="Times New Roman" w:eastAsia="黑体" w:cs="Times New Roman"/>
          <w:sz w:val="52"/>
          <w:szCs w:val="52"/>
        </w:rPr>
      </w:pPr>
    </w:p>
    <w:p w:rsidR="00D67BF2" w:rsidRPr="00D67BF2" w:rsidRDefault="00D67BF2">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D67BF2" w:rsidRPr="00D67BF2" w:rsidRDefault="00D67BF2">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A82063">
      <w:pPr>
        <w:widowControl/>
        <w:ind w:firstLineChars="0" w:firstLine="0"/>
        <w:jc w:val="left"/>
        <w:rPr>
          <w:rFonts w:ascii="Times New Roman" w:eastAsia="黑体" w:cs="Times New Roman"/>
          <w:sz w:val="48"/>
          <w:szCs w:val="36"/>
        </w:rPr>
      </w:pPr>
    </w:p>
    <w:p w:rsidR="00A82063" w:rsidRPr="00D67BF2" w:rsidRDefault="00570222">
      <w:pPr>
        <w:widowControl/>
        <w:ind w:firstLineChars="0" w:firstLine="0"/>
        <w:jc w:val="center"/>
        <w:rPr>
          <w:rFonts w:ascii="Times New Roman" w:eastAsia="黑体" w:cs="Times New Roman"/>
          <w:sz w:val="36"/>
          <w:szCs w:val="36"/>
        </w:rPr>
      </w:pPr>
      <w:r w:rsidRPr="00D67BF2">
        <w:rPr>
          <w:rFonts w:ascii="Times New Roman" w:eastAsia="黑体" w:cs="Times New Roman"/>
          <w:sz w:val="36"/>
          <w:szCs w:val="36"/>
        </w:rPr>
        <w:t>太仓市交通运输局</w:t>
      </w:r>
    </w:p>
    <w:p w:rsidR="00A82063" w:rsidRPr="00D67BF2" w:rsidRDefault="00570222">
      <w:pPr>
        <w:widowControl/>
        <w:ind w:firstLineChars="0" w:firstLine="0"/>
        <w:jc w:val="center"/>
        <w:rPr>
          <w:rFonts w:ascii="Times New Roman" w:eastAsia="黑体" w:cs="Times New Roman"/>
          <w:sz w:val="36"/>
          <w:szCs w:val="36"/>
        </w:rPr>
      </w:pPr>
      <w:r w:rsidRPr="00D67BF2">
        <w:rPr>
          <w:rFonts w:ascii="Times New Roman" w:eastAsia="黑体" w:cs="Times New Roman"/>
          <w:sz w:val="36"/>
          <w:szCs w:val="36"/>
        </w:rPr>
        <w:t>华设设计集团股份有限公司</w:t>
      </w:r>
    </w:p>
    <w:p w:rsidR="00A82063" w:rsidRPr="00D67BF2" w:rsidRDefault="00570222">
      <w:pPr>
        <w:widowControl/>
        <w:ind w:firstLineChars="0" w:firstLine="0"/>
        <w:jc w:val="center"/>
        <w:rPr>
          <w:rFonts w:ascii="Times New Roman" w:eastAsia="黑体" w:cs="Times New Roman"/>
          <w:sz w:val="36"/>
          <w:szCs w:val="36"/>
        </w:rPr>
      </w:pPr>
      <w:r w:rsidRPr="00D67BF2">
        <w:rPr>
          <w:rFonts w:ascii="Times New Roman" w:eastAsia="黑体" w:cs="Times New Roman"/>
          <w:sz w:val="36"/>
          <w:szCs w:val="36"/>
        </w:rPr>
        <w:t>二〇二二年十二月</w:t>
      </w:r>
    </w:p>
    <w:p w:rsidR="00A82063" w:rsidRPr="00D67BF2" w:rsidRDefault="00570222">
      <w:pPr>
        <w:widowControl/>
        <w:spacing w:line="240" w:lineRule="auto"/>
        <w:ind w:firstLineChars="0" w:firstLine="0"/>
        <w:jc w:val="left"/>
        <w:rPr>
          <w:rFonts w:ascii="Times New Roman" w:eastAsia="黑体" w:cs="Times New Roman"/>
          <w:sz w:val="36"/>
          <w:szCs w:val="36"/>
        </w:rPr>
      </w:pPr>
      <w:r w:rsidRPr="00D67BF2">
        <w:rPr>
          <w:rFonts w:ascii="Times New Roman" w:eastAsia="黑体" w:cs="Times New Roman"/>
          <w:sz w:val="36"/>
          <w:szCs w:val="36"/>
        </w:rPr>
        <w:br w:type="page"/>
      </w:r>
    </w:p>
    <w:p w:rsidR="00A82063" w:rsidRPr="00D67BF2" w:rsidRDefault="00A82063">
      <w:pPr>
        <w:widowControl/>
        <w:ind w:firstLineChars="0" w:firstLine="0"/>
        <w:jc w:val="center"/>
        <w:rPr>
          <w:rFonts w:ascii="Times New Roman" w:eastAsia="黑体" w:cs="Times New Roman"/>
          <w:sz w:val="36"/>
          <w:szCs w:val="36"/>
        </w:rPr>
      </w:pPr>
    </w:p>
    <w:sdt>
      <w:sdtPr>
        <w:rPr>
          <w:rFonts w:ascii="Times New Roman" w:eastAsiaTheme="minorEastAsia" w:hAnsi="Times New Roman" w:cs="Times New Roman"/>
          <w:b/>
          <w:bCs/>
          <w:color w:val="auto"/>
          <w:kern w:val="2"/>
          <w:sz w:val="28"/>
          <w:szCs w:val="24"/>
          <w:lang w:val="zh-CN"/>
        </w:rPr>
        <w:id w:val="-147361411"/>
        <w:docPartObj>
          <w:docPartGallery w:val="Table of Contents"/>
          <w:docPartUnique/>
        </w:docPartObj>
      </w:sdtPr>
      <w:sdtEndPr>
        <w:rPr>
          <w:rFonts w:eastAsia="仿宋_GB2312"/>
          <w:kern w:val="0"/>
          <w:sz w:val="30"/>
          <w:szCs w:val="22"/>
        </w:rPr>
      </w:sdtEndPr>
      <w:sdtContent>
        <w:p w:rsidR="00A82063" w:rsidRPr="00D67BF2" w:rsidRDefault="00570222">
          <w:pPr>
            <w:pStyle w:val="TOC1"/>
            <w:spacing w:line="360" w:lineRule="auto"/>
            <w:jc w:val="center"/>
            <w:rPr>
              <w:rFonts w:ascii="Times New Roman" w:hAnsi="Times New Roman" w:cs="Times New Roman"/>
              <w:b/>
              <w:bCs/>
              <w:color w:val="auto"/>
              <w:sz w:val="36"/>
              <w:szCs w:val="36"/>
            </w:rPr>
          </w:pPr>
          <w:r w:rsidRPr="00D67BF2">
            <w:rPr>
              <w:rFonts w:ascii="Times New Roman" w:hAnsi="Times New Roman" w:cs="Times New Roman"/>
              <w:b/>
              <w:bCs/>
              <w:color w:val="auto"/>
              <w:sz w:val="36"/>
              <w:szCs w:val="36"/>
              <w:lang w:val="zh-CN"/>
            </w:rPr>
            <w:t>目</w:t>
          </w:r>
          <w:r w:rsidRPr="00D67BF2">
            <w:rPr>
              <w:rFonts w:ascii="Times New Roman" w:hAnsi="Times New Roman" w:cs="Times New Roman"/>
              <w:b/>
              <w:bCs/>
              <w:color w:val="auto"/>
              <w:sz w:val="36"/>
              <w:szCs w:val="36"/>
              <w:lang w:val="zh-CN"/>
            </w:rPr>
            <w:t xml:space="preserve"> </w:t>
          </w:r>
          <w:r w:rsidRPr="00D67BF2">
            <w:rPr>
              <w:rFonts w:ascii="Times New Roman" w:hAnsi="Times New Roman" w:cs="Times New Roman"/>
              <w:b/>
              <w:bCs/>
              <w:color w:val="auto"/>
              <w:sz w:val="36"/>
              <w:szCs w:val="36"/>
              <w:lang w:val="zh-CN"/>
            </w:rPr>
            <w:t xml:space="preserve"> </w:t>
          </w:r>
          <w:r w:rsidRPr="00D67BF2">
            <w:rPr>
              <w:rFonts w:ascii="Times New Roman" w:hAnsi="Times New Roman" w:cs="Times New Roman"/>
              <w:b/>
              <w:bCs/>
              <w:color w:val="auto"/>
              <w:sz w:val="36"/>
              <w:szCs w:val="36"/>
              <w:lang w:val="zh-CN"/>
            </w:rPr>
            <w:t>录</w:t>
          </w:r>
        </w:p>
        <w:p w:rsidR="00A82063" w:rsidRPr="00D67BF2" w:rsidRDefault="00570222">
          <w:pPr>
            <w:pStyle w:val="10"/>
            <w:rPr>
              <w:rFonts w:ascii="Times New Roman" w:eastAsiaTheme="minorEastAsia" w:hAnsi="Times New Roman"/>
              <w:kern w:val="2"/>
              <w:sz w:val="21"/>
            </w:rPr>
          </w:pPr>
          <w:r w:rsidRPr="00D67BF2">
            <w:rPr>
              <w:rFonts w:ascii="Times New Roman" w:hAnsi="Times New Roman"/>
              <w:sz w:val="22"/>
            </w:rPr>
            <w:fldChar w:fldCharType="begin"/>
          </w:r>
          <w:r w:rsidRPr="00D67BF2">
            <w:rPr>
              <w:rFonts w:ascii="Times New Roman" w:hAnsi="Times New Roman"/>
              <w:sz w:val="22"/>
            </w:rPr>
            <w:instrText xml:space="preserve"> TOC \o "1-2" \h \z \u </w:instrText>
          </w:r>
          <w:r w:rsidRPr="00D67BF2">
            <w:rPr>
              <w:rFonts w:ascii="Times New Roman" w:hAnsi="Times New Roman"/>
              <w:sz w:val="22"/>
            </w:rPr>
            <w:fldChar w:fldCharType="separate"/>
          </w:r>
          <w:hyperlink w:anchor="_Toc58228503" w:history="1">
            <w:r w:rsidRPr="00D67BF2">
              <w:rPr>
                <w:rStyle w:val="af0"/>
                <w:rFonts w:ascii="Times New Roman" w:hAnsi="Times New Roman"/>
                <w:b/>
                <w:bCs/>
              </w:rPr>
              <w:t>第一章</w:t>
            </w:r>
            <w:r w:rsidRPr="00D67BF2">
              <w:rPr>
                <w:rFonts w:ascii="Times New Roman" w:eastAsiaTheme="minorEastAsia" w:hAnsi="Times New Roman"/>
                <w:kern w:val="2"/>
                <w:sz w:val="21"/>
              </w:rPr>
              <w:tab/>
            </w:r>
            <w:r w:rsidRPr="00D67BF2">
              <w:rPr>
                <w:rStyle w:val="af0"/>
                <w:rFonts w:ascii="Times New Roman" w:hAnsi="Times New Roman"/>
                <w:b/>
                <w:bCs/>
              </w:rPr>
              <w:t>“</w:t>
            </w:r>
            <w:r w:rsidRPr="00D67BF2">
              <w:rPr>
                <w:rStyle w:val="af0"/>
                <w:rFonts w:ascii="Times New Roman" w:hAnsi="Times New Roman"/>
                <w:b/>
                <w:bCs/>
              </w:rPr>
              <w:t>十三五</w:t>
            </w:r>
            <w:r w:rsidRPr="00D67BF2">
              <w:rPr>
                <w:rStyle w:val="af0"/>
                <w:rFonts w:ascii="Times New Roman" w:hAnsi="Times New Roman"/>
                <w:b/>
                <w:bCs/>
              </w:rPr>
              <w:t>”</w:t>
            </w:r>
            <w:r w:rsidRPr="00D67BF2">
              <w:rPr>
                <w:rStyle w:val="af0"/>
                <w:rFonts w:ascii="Times New Roman" w:hAnsi="Times New Roman"/>
                <w:b/>
                <w:bCs/>
              </w:rPr>
              <w:t>发展回顾与总结</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_Toc58228503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1</w:t>
            </w:r>
            <w:r w:rsidRPr="00D67BF2">
              <w:rPr>
                <w:rFonts w:ascii="Times New Roman" w:hAnsi="Times New Roman"/>
              </w:rPr>
              <w:fldChar w:fldCharType="end"/>
            </w:r>
          </w:hyperlink>
        </w:p>
        <w:p w:rsidR="00A82063" w:rsidRPr="00D67BF2" w:rsidRDefault="00570222">
          <w:pPr>
            <w:pStyle w:val="20"/>
            <w:tabs>
              <w:tab w:val="left" w:pos="1470"/>
              <w:tab w:val="right" w:leader="dot" w:pos="8296"/>
            </w:tabs>
            <w:ind w:firstLine="600"/>
            <w:rPr>
              <w:rFonts w:ascii="Times New Roman" w:eastAsiaTheme="minorEastAsia" w:hAnsi="Times New Roman"/>
              <w:kern w:val="2"/>
              <w:sz w:val="21"/>
            </w:rPr>
          </w:pPr>
          <w:hyperlink w:anchor="_Toc58228504" w:history="1">
            <w:r w:rsidRPr="00D67BF2">
              <w:rPr>
                <w:rStyle w:val="af0"/>
                <w:rFonts w:ascii="Times New Roman" w:hAnsi="Times New Roman"/>
              </w:rPr>
              <w:t>一、</w:t>
            </w:r>
            <w:r w:rsidRPr="00D67BF2">
              <w:rPr>
                <w:rFonts w:ascii="Times New Roman" w:eastAsiaTheme="minorEastAsia" w:hAnsi="Times New Roman"/>
                <w:kern w:val="2"/>
                <w:sz w:val="21"/>
              </w:rPr>
              <w:tab/>
            </w:r>
            <w:r w:rsidRPr="00D67BF2">
              <w:rPr>
                <w:rStyle w:val="af0"/>
                <w:rFonts w:ascii="Times New Roman" w:hAnsi="Times New Roman"/>
              </w:rPr>
              <w:t>“</w:t>
            </w:r>
            <w:r w:rsidRPr="00D67BF2">
              <w:rPr>
                <w:rStyle w:val="af0"/>
                <w:rFonts w:ascii="Times New Roman" w:hAnsi="Times New Roman"/>
              </w:rPr>
              <w:t>十三五</w:t>
            </w:r>
            <w:r w:rsidRPr="00D67BF2">
              <w:rPr>
                <w:rStyle w:val="af0"/>
                <w:rFonts w:ascii="Times New Roman" w:hAnsi="Times New Roman"/>
              </w:rPr>
              <w:t>”</w:t>
            </w:r>
            <w:r w:rsidRPr="00D67BF2">
              <w:rPr>
                <w:rStyle w:val="af0"/>
                <w:rFonts w:ascii="Times New Roman" w:hAnsi="Times New Roman"/>
              </w:rPr>
              <w:t>规划实施评估</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_Toc58228504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1</w:t>
            </w:r>
            <w:r w:rsidRPr="00D67BF2">
              <w:rPr>
                <w:rFonts w:ascii="Times New Roman" w:hAnsi="Times New Roman"/>
              </w:rPr>
              <w:fldChar w:fldCharType="end"/>
            </w:r>
          </w:hyperlink>
        </w:p>
        <w:p w:rsidR="00A82063" w:rsidRPr="00D67BF2" w:rsidRDefault="00570222">
          <w:pPr>
            <w:pStyle w:val="20"/>
            <w:tabs>
              <w:tab w:val="left" w:pos="1470"/>
              <w:tab w:val="right" w:leader="dot" w:pos="8296"/>
            </w:tabs>
            <w:ind w:firstLine="600"/>
            <w:rPr>
              <w:rFonts w:ascii="Times New Roman" w:eastAsiaTheme="minorEastAsia" w:hAnsi="Times New Roman"/>
              <w:kern w:val="2"/>
              <w:sz w:val="21"/>
            </w:rPr>
          </w:pPr>
          <w:hyperlink w:anchor="_Toc58228505" w:history="1">
            <w:r w:rsidRPr="00D67BF2">
              <w:rPr>
                <w:rStyle w:val="af0"/>
                <w:rFonts w:ascii="Times New Roman" w:hAnsi="Times New Roman"/>
              </w:rPr>
              <w:t>二、</w:t>
            </w:r>
            <w:r w:rsidRPr="00D67BF2">
              <w:rPr>
                <w:rFonts w:ascii="Times New Roman" w:eastAsiaTheme="minorEastAsia" w:hAnsi="Times New Roman"/>
                <w:kern w:val="2"/>
                <w:sz w:val="21"/>
              </w:rPr>
              <w:tab/>
            </w:r>
            <w:r w:rsidRPr="00D67BF2">
              <w:rPr>
                <w:rStyle w:val="af0"/>
                <w:rFonts w:ascii="Times New Roman" w:hAnsi="Times New Roman"/>
              </w:rPr>
              <w:t>“</w:t>
            </w:r>
            <w:r w:rsidRPr="00D67BF2">
              <w:rPr>
                <w:rStyle w:val="af0"/>
                <w:rFonts w:ascii="Times New Roman" w:hAnsi="Times New Roman"/>
              </w:rPr>
              <w:t>十三五</w:t>
            </w:r>
            <w:r w:rsidRPr="00D67BF2">
              <w:rPr>
                <w:rStyle w:val="af0"/>
                <w:rFonts w:ascii="Times New Roman" w:hAnsi="Times New Roman"/>
              </w:rPr>
              <w:t>”</w:t>
            </w:r>
            <w:r w:rsidRPr="00D67BF2">
              <w:rPr>
                <w:rStyle w:val="af0"/>
                <w:rFonts w:ascii="Times New Roman" w:hAnsi="Times New Roman"/>
              </w:rPr>
              <w:t>发展成就回顾</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_Toc58228505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4</w:t>
            </w:r>
            <w:r w:rsidRPr="00D67BF2">
              <w:rPr>
                <w:rFonts w:ascii="Times New Roman" w:hAnsi="Times New Roman"/>
              </w:rPr>
              <w:fldChar w:fldCharType="end"/>
            </w:r>
          </w:hyperlink>
        </w:p>
        <w:p w:rsidR="00A82063" w:rsidRPr="00D67BF2" w:rsidRDefault="00570222">
          <w:pPr>
            <w:pStyle w:val="20"/>
            <w:tabs>
              <w:tab w:val="left" w:pos="1470"/>
              <w:tab w:val="right" w:leader="dot" w:pos="8296"/>
            </w:tabs>
            <w:ind w:firstLine="600"/>
            <w:rPr>
              <w:rFonts w:ascii="Times New Roman" w:eastAsiaTheme="minorEastAsia" w:hAnsi="Times New Roman"/>
              <w:kern w:val="2"/>
              <w:sz w:val="21"/>
            </w:rPr>
          </w:pPr>
          <w:hyperlink w:anchor="_Toc58228506" w:history="1">
            <w:r w:rsidRPr="00D67BF2">
              <w:rPr>
                <w:rStyle w:val="af0"/>
                <w:rFonts w:ascii="Times New Roman" w:hAnsi="Times New Roman"/>
              </w:rPr>
              <w:t>三、</w:t>
            </w:r>
            <w:r w:rsidRPr="00D67BF2">
              <w:rPr>
                <w:rFonts w:ascii="Times New Roman" w:eastAsiaTheme="minorEastAsia" w:hAnsi="Times New Roman"/>
                <w:kern w:val="2"/>
                <w:sz w:val="21"/>
              </w:rPr>
              <w:tab/>
            </w:r>
            <w:r w:rsidRPr="00D67BF2">
              <w:rPr>
                <w:rStyle w:val="af0"/>
                <w:rFonts w:ascii="Times New Roman" w:hAnsi="Times New Roman"/>
              </w:rPr>
              <w:t>存在问题</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w:instrText>
            </w:r>
            <w:r w:rsidRPr="00D67BF2">
              <w:rPr>
                <w:rFonts w:ascii="Times New Roman" w:hAnsi="Times New Roman"/>
              </w:rPr>
              <w:instrText xml:space="preserve">c58228506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18</w:t>
            </w:r>
            <w:r w:rsidRPr="00D67BF2">
              <w:rPr>
                <w:rFonts w:ascii="Times New Roman" w:hAnsi="Times New Roman"/>
              </w:rPr>
              <w:fldChar w:fldCharType="end"/>
            </w:r>
          </w:hyperlink>
        </w:p>
        <w:p w:rsidR="00A82063" w:rsidRPr="00D67BF2" w:rsidRDefault="00570222">
          <w:pPr>
            <w:pStyle w:val="10"/>
            <w:rPr>
              <w:rFonts w:ascii="Times New Roman" w:eastAsiaTheme="minorEastAsia" w:hAnsi="Times New Roman"/>
              <w:kern w:val="2"/>
              <w:sz w:val="21"/>
            </w:rPr>
          </w:pPr>
          <w:hyperlink w:anchor="_Toc58228507" w:history="1">
            <w:r w:rsidRPr="00D67BF2">
              <w:rPr>
                <w:rStyle w:val="af0"/>
                <w:rFonts w:ascii="Times New Roman" w:hAnsi="Times New Roman"/>
                <w:b/>
                <w:bCs/>
              </w:rPr>
              <w:t>第二章</w:t>
            </w:r>
            <w:r w:rsidRPr="00D67BF2">
              <w:rPr>
                <w:rFonts w:ascii="Times New Roman" w:eastAsiaTheme="minorEastAsia" w:hAnsi="Times New Roman"/>
                <w:kern w:val="2"/>
                <w:sz w:val="21"/>
              </w:rPr>
              <w:tab/>
            </w:r>
            <w:r w:rsidRPr="00D67BF2">
              <w:rPr>
                <w:rStyle w:val="af0"/>
                <w:rFonts w:ascii="Times New Roman" w:hAnsi="Times New Roman"/>
                <w:b/>
                <w:bCs/>
              </w:rPr>
              <w:t>“</w:t>
            </w:r>
            <w:r w:rsidRPr="00D67BF2">
              <w:rPr>
                <w:rStyle w:val="af0"/>
                <w:rFonts w:ascii="Times New Roman" w:hAnsi="Times New Roman"/>
                <w:b/>
                <w:bCs/>
              </w:rPr>
              <w:t>十四五</w:t>
            </w:r>
            <w:r w:rsidRPr="00D67BF2">
              <w:rPr>
                <w:rStyle w:val="af0"/>
                <w:rFonts w:ascii="Times New Roman" w:hAnsi="Times New Roman"/>
                <w:b/>
                <w:bCs/>
              </w:rPr>
              <w:t>”</w:t>
            </w:r>
            <w:r w:rsidRPr="00D67BF2">
              <w:rPr>
                <w:rStyle w:val="af0"/>
                <w:rFonts w:ascii="Times New Roman" w:hAnsi="Times New Roman"/>
                <w:b/>
                <w:bCs/>
              </w:rPr>
              <w:t>交通运输发展形势和需求</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_Toc58228507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20</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08" w:history="1">
            <w:r w:rsidRPr="00D67BF2">
              <w:rPr>
                <w:rStyle w:val="af0"/>
                <w:rFonts w:ascii="Times New Roman" w:hAnsi="Times New Roman"/>
              </w:rPr>
              <w:t>一、发展背景</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_Toc58228508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20</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09" w:history="1">
            <w:r w:rsidRPr="00D67BF2">
              <w:rPr>
                <w:rStyle w:val="af0"/>
                <w:rFonts w:ascii="Times New Roman" w:hAnsi="Times New Roman"/>
              </w:rPr>
              <w:t>二、趋势分析</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_Toc58228509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24</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0" w:history="1">
            <w:r w:rsidRPr="00D67BF2">
              <w:rPr>
                <w:rStyle w:val="af0"/>
                <w:rFonts w:ascii="Times New Roman" w:hAnsi="Times New Roman"/>
              </w:rPr>
              <w:t>三、需求预测</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_Toc58228510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26</w:t>
            </w:r>
            <w:r w:rsidRPr="00D67BF2">
              <w:rPr>
                <w:rFonts w:ascii="Times New Roman" w:hAnsi="Times New Roman"/>
              </w:rPr>
              <w:fldChar w:fldCharType="end"/>
            </w:r>
          </w:hyperlink>
        </w:p>
        <w:p w:rsidR="00A82063" w:rsidRPr="00D67BF2" w:rsidRDefault="00570222">
          <w:pPr>
            <w:pStyle w:val="10"/>
            <w:rPr>
              <w:rFonts w:ascii="Times New Roman" w:eastAsiaTheme="minorEastAsia" w:hAnsi="Times New Roman"/>
              <w:kern w:val="2"/>
              <w:sz w:val="21"/>
            </w:rPr>
          </w:pPr>
          <w:hyperlink w:anchor="_Toc58228511" w:history="1">
            <w:r w:rsidRPr="00D67BF2">
              <w:rPr>
                <w:rStyle w:val="af0"/>
                <w:rFonts w:ascii="Times New Roman" w:hAnsi="Times New Roman"/>
                <w:b/>
                <w:bCs/>
              </w:rPr>
              <w:t>第三章</w:t>
            </w:r>
            <w:r w:rsidRPr="00D67BF2">
              <w:rPr>
                <w:rFonts w:ascii="Times New Roman" w:eastAsiaTheme="minorEastAsia" w:hAnsi="Times New Roman"/>
                <w:kern w:val="2"/>
                <w:sz w:val="21"/>
              </w:rPr>
              <w:tab/>
            </w:r>
            <w:r w:rsidRPr="00D67BF2">
              <w:rPr>
                <w:rStyle w:val="af0"/>
                <w:rFonts w:ascii="Times New Roman" w:hAnsi="Times New Roman"/>
                <w:b/>
                <w:bCs/>
              </w:rPr>
              <w:t>“</w:t>
            </w:r>
            <w:r w:rsidRPr="00D67BF2">
              <w:rPr>
                <w:rStyle w:val="af0"/>
                <w:rFonts w:ascii="Times New Roman" w:hAnsi="Times New Roman"/>
                <w:b/>
                <w:bCs/>
              </w:rPr>
              <w:t>十四五</w:t>
            </w:r>
            <w:r w:rsidRPr="00D67BF2">
              <w:rPr>
                <w:rStyle w:val="af0"/>
                <w:rFonts w:ascii="Times New Roman" w:hAnsi="Times New Roman"/>
                <w:b/>
                <w:bCs/>
              </w:rPr>
              <w:t>”</w:t>
            </w:r>
            <w:r w:rsidRPr="00D67BF2">
              <w:rPr>
                <w:rStyle w:val="af0"/>
                <w:rFonts w:ascii="Times New Roman" w:hAnsi="Times New Roman"/>
                <w:b/>
                <w:bCs/>
              </w:rPr>
              <w:t>交通运输发展思路与目标</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_Toc58228511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33</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2" w:history="1">
            <w:r w:rsidRPr="00D67BF2">
              <w:rPr>
                <w:rStyle w:val="af0"/>
                <w:rFonts w:ascii="Times New Roman" w:hAnsi="Times New Roman"/>
              </w:rPr>
              <w:t>一、指导思想</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_Toc58228512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33</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3" w:history="1">
            <w:r w:rsidRPr="00D67BF2">
              <w:rPr>
                <w:rStyle w:val="af0"/>
                <w:rFonts w:ascii="Times New Roman" w:hAnsi="Times New Roman"/>
              </w:rPr>
              <w:t>二、发展思路</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w:instrText>
            </w:r>
            <w:r w:rsidRPr="00D67BF2">
              <w:rPr>
                <w:rFonts w:ascii="Times New Roman" w:hAnsi="Times New Roman"/>
              </w:rPr>
              <w:instrText xml:space="preserve">13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33</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4" w:history="1">
            <w:r w:rsidRPr="00D67BF2">
              <w:rPr>
                <w:rStyle w:val="af0"/>
                <w:rFonts w:ascii="Times New Roman" w:hAnsi="Times New Roman"/>
              </w:rPr>
              <w:t>三、发展目标</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_Toc58228514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35</w:t>
            </w:r>
            <w:r w:rsidRPr="00D67BF2">
              <w:rPr>
                <w:rFonts w:ascii="Times New Roman" w:hAnsi="Times New Roman"/>
              </w:rPr>
              <w:fldChar w:fldCharType="end"/>
            </w:r>
          </w:hyperlink>
        </w:p>
        <w:p w:rsidR="00A82063" w:rsidRPr="00D67BF2" w:rsidRDefault="00570222">
          <w:pPr>
            <w:pStyle w:val="10"/>
            <w:rPr>
              <w:rFonts w:ascii="Times New Roman" w:eastAsiaTheme="minorEastAsia" w:hAnsi="Times New Roman"/>
              <w:kern w:val="2"/>
              <w:sz w:val="21"/>
            </w:rPr>
          </w:pPr>
          <w:hyperlink w:anchor="_Toc58228515" w:history="1">
            <w:r w:rsidRPr="00D67BF2">
              <w:rPr>
                <w:rStyle w:val="af0"/>
                <w:rFonts w:ascii="Times New Roman" w:hAnsi="Times New Roman"/>
                <w:b/>
                <w:bCs/>
              </w:rPr>
              <w:t>第四章</w:t>
            </w:r>
            <w:r w:rsidRPr="00D67BF2">
              <w:rPr>
                <w:rFonts w:ascii="Times New Roman" w:eastAsiaTheme="minorEastAsia" w:hAnsi="Times New Roman"/>
                <w:kern w:val="2"/>
                <w:sz w:val="21"/>
              </w:rPr>
              <w:tab/>
            </w:r>
            <w:r w:rsidRPr="00D67BF2">
              <w:rPr>
                <w:rStyle w:val="af0"/>
                <w:rFonts w:ascii="Times New Roman" w:hAnsi="Times New Roman"/>
                <w:b/>
                <w:bCs/>
              </w:rPr>
              <w:t>构建高质量综合立体交</w:t>
            </w:r>
            <w:r w:rsidRPr="00D67BF2">
              <w:rPr>
                <w:rStyle w:val="af0"/>
                <w:rFonts w:ascii="Times New Roman" w:hAnsi="Times New Roman"/>
                <w:b/>
                <w:bCs/>
              </w:rPr>
              <w:t>通网</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_Toc58228515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38</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6" w:history="1">
            <w:r w:rsidRPr="00D67BF2">
              <w:rPr>
                <w:rStyle w:val="af0"/>
                <w:rFonts w:ascii="Times New Roman" w:hAnsi="Times New Roman"/>
              </w:rPr>
              <w:t>一、增强综合运输通道能力</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_Toc58228516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38</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7" w:history="1">
            <w:r w:rsidRPr="00D67BF2">
              <w:rPr>
                <w:rStyle w:val="af0"/>
                <w:rFonts w:ascii="Times New Roman" w:hAnsi="Times New Roman"/>
              </w:rPr>
              <w:t>二、提升综合交通枢纽能级</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_Toc58228517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38</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8" w:history="1">
            <w:r w:rsidRPr="00D67BF2">
              <w:rPr>
                <w:rStyle w:val="af0"/>
                <w:rFonts w:ascii="Times New Roman" w:hAnsi="Times New Roman"/>
              </w:rPr>
              <w:t>三、优化综合交通网络效能</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_Toc58228518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40</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19" w:history="1">
            <w:r w:rsidRPr="00D67BF2">
              <w:rPr>
                <w:rStyle w:val="af0"/>
                <w:rFonts w:ascii="Times New Roman" w:hAnsi="Times New Roman"/>
              </w:rPr>
              <w:t>四、推进现代养护管理水平</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_Toc58228519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46</w:t>
            </w:r>
            <w:r w:rsidRPr="00D67BF2">
              <w:rPr>
                <w:rFonts w:ascii="Times New Roman" w:hAnsi="Times New Roman"/>
              </w:rPr>
              <w:fldChar w:fldCharType="end"/>
            </w:r>
          </w:hyperlink>
        </w:p>
        <w:p w:rsidR="00A82063" w:rsidRPr="00D67BF2" w:rsidRDefault="00570222">
          <w:pPr>
            <w:pStyle w:val="10"/>
            <w:rPr>
              <w:rStyle w:val="af0"/>
              <w:rFonts w:ascii="Times New Roman" w:hAnsi="Times New Roman"/>
              <w:b/>
              <w:bCs/>
            </w:rPr>
          </w:pPr>
          <w:hyperlink w:anchor="_Toc58228520" w:history="1">
            <w:r w:rsidRPr="00D67BF2">
              <w:rPr>
                <w:rStyle w:val="af0"/>
                <w:rFonts w:ascii="Times New Roman" w:hAnsi="Times New Roman"/>
                <w:b/>
                <w:bCs/>
              </w:rPr>
              <w:t>第五章</w:t>
            </w:r>
            <w:r w:rsidRPr="00D67BF2">
              <w:rPr>
                <w:rStyle w:val="af0"/>
                <w:rFonts w:ascii="Times New Roman" w:hAnsi="Times New Roman"/>
                <w:b/>
                <w:bCs/>
              </w:rPr>
              <w:tab/>
            </w:r>
            <w:r w:rsidRPr="00D67BF2">
              <w:rPr>
                <w:rStyle w:val="af0"/>
                <w:rFonts w:ascii="Times New Roman" w:hAnsi="Times New Roman"/>
                <w:b/>
                <w:bCs/>
              </w:rPr>
              <w:t>提升现代综合运输服务水平</w:t>
            </w:r>
            <w:r w:rsidRPr="00D67BF2">
              <w:rPr>
                <w:rStyle w:val="af0"/>
                <w:rFonts w:ascii="Times New Roman" w:hAnsi="Times New Roman"/>
                <w:b/>
                <w:bCs/>
              </w:rPr>
              <w:tab/>
            </w:r>
            <w:r w:rsidRPr="00D67BF2">
              <w:rPr>
                <w:rStyle w:val="af0"/>
                <w:rFonts w:ascii="Times New Roman" w:hAnsi="Times New Roman"/>
                <w:b/>
                <w:bCs/>
              </w:rPr>
              <w:fldChar w:fldCharType="begin"/>
            </w:r>
            <w:r w:rsidRPr="00D67BF2">
              <w:rPr>
                <w:rStyle w:val="af0"/>
                <w:rFonts w:ascii="Times New Roman" w:hAnsi="Times New Roman"/>
                <w:b/>
                <w:bCs/>
              </w:rPr>
              <w:instrText xml:space="preserve"> PAGEREF _Toc58228520 \h </w:instrText>
            </w:r>
            <w:r w:rsidRPr="00D67BF2">
              <w:rPr>
                <w:rStyle w:val="af0"/>
                <w:rFonts w:ascii="Times New Roman" w:hAnsi="Times New Roman"/>
                <w:b/>
                <w:bCs/>
              </w:rPr>
            </w:r>
            <w:r w:rsidRPr="00D67BF2">
              <w:rPr>
                <w:rStyle w:val="af0"/>
                <w:rFonts w:ascii="Times New Roman" w:hAnsi="Times New Roman"/>
                <w:b/>
                <w:bCs/>
              </w:rPr>
              <w:fldChar w:fldCharType="separate"/>
            </w:r>
            <w:r w:rsidRPr="00D67BF2">
              <w:rPr>
                <w:rStyle w:val="af0"/>
                <w:rFonts w:ascii="Times New Roman" w:hAnsi="Times New Roman"/>
                <w:b/>
                <w:bCs/>
              </w:rPr>
              <w:t>49</w:t>
            </w:r>
            <w:r w:rsidRPr="00D67BF2">
              <w:rPr>
                <w:rStyle w:val="af0"/>
                <w:rFonts w:ascii="Times New Roman" w:hAnsi="Times New Roman"/>
                <w:b/>
                <w:bCs/>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1" w:history="1">
            <w:r w:rsidRPr="00D67BF2">
              <w:rPr>
                <w:rStyle w:val="af0"/>
                <w:rFonts w:ascii="Times New Roman" w:hAnsi="Times New Roman"/>
              </w:rPr>
              <w:t>一、建设人民满意的客运服务体系</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_Toc58228521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49</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2" w:history="1">
            <w:r w:rsidRPr="00D67BF2">
              <w:rPr>
                <w:rStyle w:val="af0"/>
                <w:rFonts w:ascii="Times New Roman" w:hAnsi="Times New Roman"/>
              </w:rPr>
              <w:t>二、打造经济高效的货运服务体系</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_Toc58228522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54</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3" w:history="1">
            <w:r w:rsidRPr="00D67BF2">
              <w:rPr>
                <w:rStyle w:val="af0"/>
                <w:rFonts w:ascii="Times New Roman" w:hAnsi="Times New Roman"/>
              </w:rPr>
              <w:t>三、推动便捷高质邮政快递业发展</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_Toc58228523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57</w:t>
            </w:r>
            <w:r w:rsidRPr="00D67BF2">
              <w:rPr>
                <w:rFonts w:ascii="Times New Roman" w:hAnsi="Times New Roman"/>
              </w:rPr>
              <w:fldChar w:fldCharType="end"/>
            </w:r>
          </w:hyperlink>
        </w:p>
        <w:p w:rsidR="00A82063" w:rsidRPr="00D67BF2" w:rsidRDefault="00570222">
          <w:pPr>
            <w:pStyle w:val="10"/>
            <w:rPr>
              <w:rStyle w:val="af0"/>
              <w:rFonts w:ascii="Times New Roman" w:hAnsi="Times New Roman"/>
              <w:b/>
              <w:bCs/>
            </w:rPr>
          </w:pPr>
          <w:hyperlink w:anchor="_Toc58228524" w:history="1">
            <w:r w:rsidRPr="00D67BF2">
              <w:rPr>
                <w:rStyle w:val="af0"/>
                <w:rFonts w:ascii="Times New Roman" w:hAnsi="Times New Roman"/>
                <w:b/>
                <w:bCs/>
              </w:rPr>
              <w:t>第六章</w:t>
            </w:r>
            <w:r w:rsidRPr="00D67BF2">
              <w:rPr>
                <w:rStyle w:val="af0"/>
                <w:rFonts w:ascii="Times New Roman" w:hAnsi="Times New Roman"/>
                <w:b/>
                <w:bCs/>
              </w:rPr>
              <w:tab/>
            </w:r>
            <w:r w:rsidRPr="00D67BF2">
              <w:rPr>
                <w:rStyle w:val="af0"/>
                <w:rFonts w:ascii="Times New Roman" w:hAnsi="Times New Roman"/>
                <w:b/>
                <w:bCs/>
              </w:rPr>
              <w:t>推动智慧绿色平安交通建设</w:t>
            </w:r>
            <w:r w:rsidRPr="00D67BF2">
              <w:rPr>
                <w:rStyle w:val="af0"/>
                <w:rFonts w:ascii="Times New Roman" w:hAnsi="Times New Roman"/>
                <w:b/>
                <w:bCs/>
              </w:rPr>
              <w:tab/>
            </w:r>
            <w:r w:rsidRPr="00D67BF2">
              <w:rPr>
                <w:rStyle w:val="af0"/>
                <w:rFonts w:ascii="Times New Roman" w:hAnsi="Times New Roman"/>
                <w:b/>
                <w:bCs/>
              </w:rPr>
              <w:fldChar w:fldCharType="begin"/>
            </w:r>
            <w:r w:rsidRPr="00D67BF2">
              <w:rPr>
                <w:rStyle w:val="af0"/>
                <w:rFonts w:ascii="Times New Roman" w:hAnsi="Times New Roman"/>
                <w:b/>
                <w:bCs/>
              </w:rPr>
              <w:instrText xml:space="preserve"> PAGEREF _Toc58228524 \h </w:instrText>
            </w:r>
            <w:r w:rsidRPr="00D67BF2">
              <w:rPr>
                <w:rStyle w:val="af0"/>
                <w:rFonts w:ascii="Times New Roman" w:hAnsi="Times New Roman"/>
                <w:b/>
                <w:bCs/>
              </w:rPr>
            </w:r>
            <w:r w:rsidRPr="00D67BF2">
              <w:rPr>
                <w:rStyle w:val="af0"/>
                <w:rFonts w:ascii="Times New Roman" w:hAnsi="Times New Roman"/>
                <w:b/>
                <w:bCs/>
              </w:rPr>
              <w:fldChar w:fldCharType="separate"/>
            </w:r>
            <w:r w:rsidRPr="00D67BF2">
              <w:rPr>
                <w:rStyle w:val="af0"/>
                <w:rFonts w:ascii="Times New Roman" w:hAnsi="Times New Roman"/>
                <w:b/>
                <w:bCs/>
              </w:rPr>
              <w:t>59</w:t>
            </w:r>
            <w:r w:rsidRPr="00D67BF2">
              <w:rPr>
                <w:rStyle w:val="af0"/>
                <w:rFonts w:ascii="Times New Roman" w:hAnsi="Times New Roman"/>
                <w:b/>
                <w:bCs/>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5" w:history="1">
            <w:r w:rsidRPr="00D67BF2">
              <w:rPr>
                <w:rStyle w:val="af0"/>
                <w:rFonts w:ascii="Times New Roman" w:hAnsi="Times New Roman"/>
              </w:rPr>
              <w:t>一、培育智慧交通发展新动能</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_Toc58228525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59</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6" w:history="1">
            <w:r w:rsidRPr="00D67BF2">
              <w:rPr>
                <w:rStyle w:val="af0"/>
                <w:rFonts w:ascii="Times New Roman" w:hAnsi="Times New Roman"/>
              </w:rPr>
              <w:t>二、践行绿色交通发展新理念</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_Toc58228526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61</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7" w:history="1">
            <w:r w:rsidRPr="00D67BF2">
              <w:rPr>
                <w:rStyle w:val="af0"/>
                <w:rFonts w:ascii="Times New Roman" w:hAnsi="Times New Roman"/>
              </w:rPr>
              <w:t>三、构筑平安交通发展新格局</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_Toc58228527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64</w:t>
            </w:r>
            <w:r w:rsidRPr="00D67BF2">
              <w:rPr>
                <w:rFonts w:ascii="Times New Roman" w:hAnsi="Times New Roman"/>
              </w:rPr>
              <w:fldChar w:fldCharType="end"/>
            </w:r>
          </w:hyperlink>
        </w:p>
        <w:p w:rsidR="00A82063" w:rsidRPr="00D67BF2" w:rsidRDefault="00570222">
          <w:pPr>
            <w:pStyle w:val="10"/>
            <w:rPr>
              <w:rStyle w:val="af0"/>
              <w:rFonts w:ascii="Times New Roman" w:hAnsi="Times New Roman"/>
              <w:b/>
              <w:bCs/>
            </w:rPr>
          </w:pPr>
          <w:hyperlink w:anchor="_Toc58228528" w:history="1">
            <w:r w:rsidRPr="00D67BF2">
              <w:rPr>
                <w:rStyle w:val="af0"/>
                <w:rFonts w:ascii="Times New Roman" w:hAnsi="Times New Roman"/>
                <w:b/>
                <w:bCs/>
              </w:rPr>
              <w:t>第七章</w:t>
            </w:r>
            <w:r w:rsidRPr="00D67BF2">
              <w:rPr>
                <w:rStyle w:val="af0"/>
                <w:rFonts w:ascii="Times New Roman" w:hAnsi="Times New Roman"/>
                <w:b/>
                <w:bCs/>
              </w:rPr>
              <w:tab/>
            </w:r>
            <w:r w:rsidRPr="00D67BF2">
              <w:rPr>
                <w:rStyle w:val="af0"/>
                <w:rFonts w:ascii="Times New Roman" w:hAnsi="Times New Roman"/>
                <w:b/>
                <w:bCs/>
              </w:rPr>
              <w:t>加强行业治理体系建设</w:t>
            </w:r>
            <w:r w:rsidRPr="00D67BF2">
              <w:rPr>
                <w:rStyle w:val="af0"/>
                <w:rFonts w:ascii="Times New Roman" w:hAnsi="Times New Roman"/>
                <w:b/>
                <w:bCs/>
              </w:rPr>
              <w:tab/>
            </w:r>
            <w:r w:rsidRPr="00D67BF2">
              <w:rPr>
                <w:rStyle w:val="af0"/>
                <w:rFonts w:ascii="Times New Roman" w:hAnsi="Times New Roman"/>
                <w:b/>
                <w:bCs/>
              </w:rPr>
              <w:fldChar w:fldCharType="begin"/>
            </w:r>
            <w:r w:rsidRPr="00D67BF2">
              <w:rPr>
                <w:rStyle w:val="af0"/>
                <w:rFonts w:ascii="Times New Roman" w:hAnsi="Times New Roman"/>
                <w:b/>
                <w:bCs/>
              </w:rPr>
              <w:instrText xml:space="preserve"> PAGEREF _Toc58228528 \h </w:instrText>
            </w:r>
            <w:r w:rsidRPr="00D67BF2">
              <w:rPr>
                <w:rStyle w:val="af0"/>
                <w:rFonts w:ascii="Times New Roman" w:hAnsi="Times New Roman"/>
                <w:b/>
                <w:bCs/>
              </w:rPr>
            </w:r>
            <w:r w:rsidRPr="00D67BF2">
              <w:rPr>
                <w:rStyle w:val="af0"/>
                <w:rFonts w:ascii="Times New Roman" w:hAnsi="Times New Roman"/>
                <w:b/>
                <w:bCs/>
              </w:rPr>
              <w:fldChar w:fldCharType="separate"/>
            </w:r>
            <w:r w:rsidRPr="00D67BF2">
              <w:rPr>
                <w:rStyle w:val="af0"/>
                <w:rFonts w:ascii="Times New Roman" w:hAnsi="Times New Roman"/>
                <w:b/>
                <w:bCs/>
              </w:rPr>
              <w:t>68</w:t>
            </w:r>
            <w:r w:rsidRPr="00D67BF2">
              <w:rPr>
                <w:rStyle w:val="af0"/>
                <w:rFonts w:ascii="Times New Roman" w:hAnsi="Times New Roman"/>
                <w:b/>
                <w:bCs/>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29" w:history="1">
            <w:r w:rsidRPr="00D67BF2">
              <w:rPr>
                <w:rStyle w:val="af0"/>
                <w:rFonts w:ascii="Times New Roman" w:hAnsi="Times New Roman"/>
              </w:rPr>
              <w:t>一、重视交通规划研究</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_Toc58228529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68</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0" w:history="1">
            <w:r w:rsidRPr="00D67BF2">
              <w:rPr>
                <w:rStyle w:val="af0"/>
                <w:rFonts w:ascii="Times New Roman" w:hAnsi="Times New Roman"/>
              </w:rPr>
              <w:t>二、深化体制机制改革</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_Toc58228530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69</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1" w:history="1">
            <w:r w:rsidRPr="00D67BF2">
              <w:rPr>
                <w:rStyle w:val="af0"/>
                <w:rFonts w:ascii="Times New Roman" w:hAnsi="Times New Roman"/>
              </w:rPr>
              <w:t>三、完善法治交通建设</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_Toc58228531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70</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2" w:history="1">
            <w:r w:rsidRPr="00D67BF2">
              <w:rPr>
                <w:rStyle w:val="af0"/>
                <w:rFonts w:ascii="Times New Roman" w:hAnsi="Times New Roman"/>
              </w:rPr>
              <w:t>四、加强运输市场管理</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_Toc58228532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70</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3" w:history="1">
            <w:r w:rsidRPr="00D67BF2">
              <w:rPr>
                <w:rStyle w:val="af0"/>
                <w:rFonts w:ascii="Times New Roman" w:hAnsi="Times New Roman"/>
              </w:rPr>
              <w:t>五、推进建设质量管理</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_Toc58228533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71</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4" w:history="1">
            <w:r w:rsidRPr="00D67BF2">
              <w:rPr>
                <w:rStyle w:val="af0"/>
                <w:rFonts w:ascii="Times New Roman" w:hAnsi="Times New Roman"/>
              </w:rPr>
              <w:t>六、加强党风廉政建设</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_Toc58228534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72</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5" w:history="1">
            <w:r w:rsidRPr="00D67BF2">
              <w:rPr>
                <w:rStyle w:val="af0"/>
                <w:rFonts w:ascii="Times New Roman" w:hAnsi="Times New Roman"/>
              </w:rPr>
              <w:t>七、注重人才队伍培养</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_Toc58228535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72</w:t>
            </w:r>
            <w:r w:rsidRPr="00D67BF2">
              <w:rPr>
                <w:rFonts w:ascii="Times New Roman" w:hAnsi="Times New Roman"/>
              </w:rPr>
              <w:fldChar w:fldCharType="end"/>
            </w:r>
          </w:hyperlink>
        </w:p>
        <w:p w:rsidR="00A82063" w:rsidRPr="00D67BF2" w:rsidRDefault="00570222">
          <w:pPr>
            <w:pStyle w:val="10"/>
            <w:rPr>
              <w:rFonts w:ascii="Times New Roman" w:eastAsiaTheme="minorEastAsia" w:hAnsi="Times New Roman"/>
              <w:kern w:val="2"/>
              <w:sz w:val="21"/>
            </w:rPr>
          </w:pPr>
          <w:hyperlink w:anchor="_Toc58228536" w:history="1">
            <w:r w:rsidRPr="00D67BF2">
              <w:rPr>
                <w:rStyle w:val="af0"/>
                <w:rFonts w:ascii="Times New Roman" w:hAnsi="Times New Roman"/>
                <w:b/>
                <w:bCs/>
              </w:rPr>
              <w:t>第八章</w:t>
            </w:r>
            <w:r w:rsidRPr="00D67BF2">
              <w:rPr>
                <w:rFonts w:ascii="Times New Roman" w:eastAsiaTheme="minorEastAsia" w:hAnsi="Times New Roman"/>
                <w:kern w:val="2"/>
                <w:sz w:val="21"/>
              </w:rPr>
              <w:tab/>
            </w:r>
            <w:r w:rsidRPr="00D67BF2">
              <w:rPr>
                <w:rStyle w:val="af0"/>
                <w:rFonts w:ascii="Times New Roman" w:hAnsi="Times New Roman"/>
                <w:b/>
                <w:bCs/>
              </w:rPr>
              <w:t>实施保障措施</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w:instrText>
            </w:r>
            <w:r w:rsidRPr="00D67BF2">
              <w:rPr>
                <w:rFonts w:ascii="Times New Roman" w:hAnsi="Times New Roman"/>
              </w:rPr>
              <w:instrText xml:space="preserve">oc58228536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74</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7" w:history="1">
            <w:r w:rsidRPr="00D67BF2">
              <w:rPr>
                <w:rStyle w:val="af0"/>
                <w:rFonts w:ascii="Times New Roman" w:hAnsi="Times New Roman"/>
              </w:rPr>
              <w:t>一、加强组织领导</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_Toc58228537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74</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8" w:history="1">
            <w:r w:rsidRPr="00D67BF2">
              <w:rPr>
                <w:rStyle w:val="af0"/>
                <w:rFonts w:ascii="Times New Roman" w:hAnsi="Times New Roman"/>
              </w:rPr>
              <w:t>二、加大</w:t>
            </w:r>
            <w:r w:rsidRPr="00D67BF2">
              <w:rPr>
                <w:rStyle w:val="af0"/>
                <w:rFonts w:ascii="Times New Roman" w:hAnsi="Times New Roman"/>
              </w:rPr>
              <w:t>要素保障</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_Toc58228538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74</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eastAsiaTheme="minorEastAsia" w:hAnsi="Times New Roman"/>
              <w:kern w:val="2"/>
              <w:sz w:val="21"/>
            </w:rPr>
          </w:pPr>
          <w:hyperlink w:anchor="_Toc58228539" w:history="1">
            <w:r w:rsidRPr="00D67BF2">
              <w:rPr>
                <w:rStyle w:val="af0"/>
                <w:rFonts w:ascii="Times New Roman" w:hAnsi="Times New Roman"/>
              </w:rPr>
              <w:t>三、完善实施机制</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_Toc58228539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75</w:t>
            </w:r>
            <w:r w:rsidRPr="00D67BF2">
              <w:rPr>
                <w:rFonts w:ascii="Times New Roman" w:hAnsi="Times New Roman"/>
              </w:rPr>
              <w:fldChar w:fldCharType="end"/>
            </w:r>
          </w:hyperlink>
        </w:p>
        <w:p w:rsidR="00A82063" w:rsidRPr="00D67BF2" w:rsidRDefault="00570222">
          <w:pPr>
            <w:pStyle w:val="20"/>
            <w:tabs>
              <w:tab w:val="right" w:leader="dot" w:pos="8296"/>
            </w:tabs>
            <w:ind w:firstLine="600"/>
            <w:rPr>
              <w:rFonts w:ascii="Times New Roman" w:hAnsi="Times New Roman"/>
            </w:rPr>
          </w:pPr>
          <w:hyperlink w:anchor="_Toc58228540" w:history="1">
            <w:r w:rsidRPr="00D67BF2">
              <w:rPr>
                <w:rStyle w:val="af0"/>
                <w:rFonts w:ascii="Times New Roman" w:hAnsi="Times New Roman"/>
              </w:rPr>
              <w:t>四、加强监督评估</w:t>
            </w:r>
            <w:r w:rsidRPr="00D67BF2">
              <w:rPr>
                <w:rFonts w:ascii="Times New Roman" w:hAnsi="Times New Roman"/>
              </w:rPr>
              <w:tab/>
            </w:r>
            <w:r w:rsidRPr="00D67BF2">
              <w:rPr>
                <w:rFonts w:ascii="Times New Roman" w:hAnsi="Times New Roman"/>
              </w:rPr>
              <w:fldChar w:fldCharType="begin"/>
            </w:r>
            <w:r w:rsidRPr="00D67BF2">
              <w:rPr>
                <w:rFonts w:ascii="Times New Roman" w:hAnsi="Times New Roman"/>
              </w:rPr>
              <w:instrText xml:space="preserve"> PAGEREF _Toc58228540 \h </w:instrText>
            </w:r>
            <w:r w:rsidRPr="00D67BF2">
              <w:rPr>
                <w:rFonts w:ascii="Times New Roman" w:hAnsi="Times New Roman"/>
              </w:rPr>
            </w:r>
            <w:r w:rsidRPr="00D67BF2">
              <w:rPr>
                <w:rFonts w:ascii="Times New Roman" w:hAnsi="Times New Roman"/>
              </w:rPr>
              <w:fldChar w:fldCharType="separate"/>
            </w:r>
            <w:r w:rsidRPr="00D67BF2">
              <w:rPr>
                <w:rFonts w:ascii="Times New Roman" w:hAnsi="Times New Roman"/>
              </w:rPr>
              <w:t>76</w:t>
            </w:r>
            <w:r w:rsidRPr="00D67BF2">
              <w:rPr>
                <w:rFonts w:ascii="Times New Roman" w:hAnsi="Times New Roman"/>
              </w:rPr>
              <w:fldChar w:fldCharType="end"/>
            </w:r>
          </w:hyperlink>
          <w:r w:rsidRPr="00D67BF2">
            <w:rPr>
              <w:rFonts w:ascii="Times New Roman" w:hAnsi="Times New Roman"/>
              <w:sz w:val="22"/>
            </w:rPr>
            <w:fldChar w:fldCharType="end"/>
          </w:r>
        </w:p>
      </w:sdtContent>
    </w:sdt>
    <w:p w:rsidR="00A82063" w:rsidRPr="00D67BF2" w:rsidRDefault="00A82063">
      <w:pPr>
        <w:widowControl/>
        <w:spacing w:line="240" w:lineRule="auto"/>
        <w:ind w:firstLineChars="0" w:firstLine="0"/>
        <w:jc w:val="left"/>
        <w:rPr>
          <w:rFonts w:ascii="Times New Roman" w:eastAsia="黑体" w:cs="Times New Roman"/>
          <w:sz w:val="48"/>
          <w:szCs w:val="36"/>
        </w:rPr>
      </w:pPr>
    </w:p>
    <w:p w:rsidR="00A82063" w:rsidRPr="00D67BF2" w:rsidRDefault="00A82063">
      <w:pPr>
        <w:pStyle w:val="1"/>
        <w:numPr>
          <w:ilvl w:val="0"/>
          <w:numId w:val="1"/>
        </w:numPr>
        <w:ind w:firstLineChars="0"/>
        <w:jc w:val="center"/>
        <w:rPr>
          <w:rFonts w:ascii="Times New Roman" w:cs="Times New Roman"/>
        </w:rPr>
        <w:sectPr w:rsidR="00A82063" w:rsidRPr="00D67BF2">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567" w:gutter="0"/>
          <w:cols w:space="425"/>
          <w:docGrid w:type="lines" w:linePitch="326"/>
        </w:sectPr>
      </w:pP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1" w:name="_Toc58228503"/>
      <w:r w:rsidRPr="00D67BF2">
        <w:rPr>
          <w:rFonts w:ascii="Times New Roman" w:hAnsi="Times New Roman"/>
          <w:sz w:val="36"/>
          <w:szCs w:val="36"/>
        </w:rPr>
        <w:lastRenderedPageBreak/>
        <w:t>“</w:t>
      </w:r>
      <w:r w:rsidRPr="00D67BF2">
        <w:rPr>
          <w:rFonts w:ascii="Times New Roman" w:hAnsi="Times New Roman"/>
          <w:sz w:val="36"/>
          <w:szCs w:val="36"/>
        </w:rPr>
        <w:t>十三五</w:t>
      </w:r>
      <w:r w:rsidRPr="00D67BF2">
        <w:rPr>
          <w:rFonts w:ascii="Times New Roman" w:hAnsi="Times New Roman"/>
          <w:sz w:val="36"/>
          <w:szCs w:val="36"/>
        </w:rPr>
        <w:t>”</w:t>
      </w:r>
      <w:r w:rsidRPr="00D67BF2">
        <w:rPr>
          <w:rFonts w:ascii="Times New Roman" w:hAnsi="Times New Roman"/>
          <w:sz w:val="36"/>
          <w:szCs w:val="36"/>
        </w:rPr>
        <w:t>发展回顾与总结</w:t>
      </w:r>
      <w:bookmarkEnd w:id="1"/>
    </w:p>
    <w:p w:rsidR="00A82063" w:rsidRPr="00D67BF2" w:rsidRDefault="00570222">
      <w:pPr>
        <w:pStyle w:val="2"/>
        <w:numPr>
          <w:ilvl w:val="0"/>
          <w:numId w:val="2"/>
        </w:numPr>
        <w:spacing w:before="0" w:afterLines="50" w:after="163" w:line="590" w:lineRule="exact"/>
        <w:jc w:val="left"/>
        <w:rPr>
          <w:rFonts w:ascii="Times New Roman" w:hAnsi="Times New Roman" w:cs="Times New Roman"/>
          <w:b w:val="0"/>
          <w:bCs w:val="0"/>
          <w:kern w:val="0"/>
          <w:szCs w:val="20"/>
        </w:rPr>
      </w:pPr>
      <w:bookmarkStart w:id="2" w:name="_Toc58228504"/>
      <w:r w:rsidRPr="00D67BF2">
        <w:rPr>
          <w:rFonts w:ascii="Times New Roman" w:hAnsi="Times New Roman" w:cs="Times New Roman"/>
        </w:rPr>
        <w:t>“</w:t>
      </w:r>
      <w:r w:rsidRPr="00D67BF2">
        <w:rPr>
          <w:rFonts w:ascii="Times New Roman" w:hAnsi="Times New Roman" w:cs="Times New Roman"/>
        </w:rPr>
        <w:t>十三五</w:t>
      </w:r>
      <w:r w:rsidRPr="00D67BF2">
        <w:rPr>
          <w:rFonts w:ascii="Times New Roman" w:hAnsi="Times New Roman" w:cs="Times New Roman"/>
        </w:rPr>
        <w:t>”</w:t>
      </w:r>
      <w:r w:rsidRPr="00D67BF2">
        <w:rPr>
          <w:rFonts w:ascii="Times New Roman" w:hAnsi="Times New Roman" w:cs="Times New Roman"/>
        </w:rPr>
        <w:t>规划实施评估</w:t>
      </w:r>
      <w:bookmarkEnd w:id="2"/>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以来，在太仓市委、市政府的领导下，全市交通运输行业以《太仓市国民经济和社会发展第十三个五年规划》、《太仓市交通运输</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发展规划》为指导，切实落实各项任务，加快构建现代综合交通运输体系，总体上规划执行情况良好，主要规划目标指标基本实现。交通在国民经济发展中的基础性、先导性作用进一步发挥，为支撑太仓市经济社会平稳快速发展、保障和改善民生、促进社会和谐稳定、提升城市综合竞争力做出了突出贡献。</w:t>
      </w:r>
    </w:p>
    <w:p w:rsidR="00A82063" w:rsidRPr="00D67BF2" w:rsidRDefault="00570222">
      <w:pPr>
        <w:pStyle w:val="3"/>
        <w:spacing w:before="60" w:after="60" w:line="560" w:lineRule="exact"/>
        <w:ind w:firstLineChars="200" w:firstLine="643"/>
        <w:rPr>
          <w:rStyle w:val="ae"/>
          <w:kern w:val="0"/>
          <w:sz w:val="32"/>
          <w:szCs w:val="20"/>
        </w:rPr>
      </w:pPr>
      <w:r w:rsidRPr="00D67BF2">
        <w:rPr>
          <w:rStyle w:val="ae"/>
          <w:rFonts w:eastAsia="仿宋"/>
          <w:b/>
          <w:kern w:val="0"/>
          <w:sz w:val="32"/>
          <w:szCs w:val="20"/>
        </w:rPr>
        <w:t>（一）交通建设投资完成情况</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期间，太仓市共完成交通基础设施建设投资</w:t>
      </w:r>
      <w:r w:rsidRPr="00D67BF2">
        <w:rPr>
          <w:rFonts w:ascii="Times New Roman" w:cs="Times New Roman"/>
          <w:kern w:val="24"/>
          <w:sz w:val="32"/>
          <w:szCs w:val="32"/>
        </w:rPr>
        <w:t>57.3</w:t>
      </w:r>
      <w:r w:rsidRPr="00D67BF2">
        <w:rPr>
          <w:rFonts w:ascii="Times New Roman" w:cs="Times New Roman"/>
          <w:kern w:val="24"/>
          <w:sz w:val="32"/>
          <w:szCs w:val="32"/>
        </w:rPr>
        <w:t>亿元，其中铁路建设完成投资</w:t>
      </w:r>
      <w:r w:rsidRPr="00D67BF2">
        <w:rPr>
          <w:rFonts w:ascii="Times New Roman" w:cs="Times New Roman"/>
          <w:kern w:val="24"/>
          <w:sz w:val="32"/>
          <w:szCs w:val="32"/>
        </w:rPr>
        <w:t>38</w:t>
      </w:r>
      <w:r w:rsidRPr="00D67BF2">
        <w:rPr>
          <w:rFonts w:ascii="Times New Roman" w:cs="Times New Roman"/>
          <w:kern w:val="24"/>
          <w:sz w:val="32"/>
          <w:szCs w:val="32"/>
        </w:rPr>
        <w:t>亿</w:t>
      </w:r>
      <w:r w:rsidRPr="00D67BF2">
        <w:rPr>
          <w:rFonts w:ascii="Times New Roman" w:cs="Times New Roman"/>
          <w:kern w:val="24"/>
          <w:sz w:val="32"/>
          <w:szCs w:val="32"/>
        </w:rPr>
        <w:t>元，占比</w:t>
      </w:r>
      <w:r w:rsidRPr="00D67BF2">
        <w:rPr>
          <w:rFonts w:ascii="Times New Roman" w:cs="Times New Roman"/>
          <w:kern w:val="24"/>
          <w:sz w:val="32"/>
          <w:szCs w:val="32"/>
        </w:rPr>
        <w:t>61</w:t>
      </w:r>
      <w:r w:rsidRPr="00D67BF2">
        <w:rPr>
          <w:rFonts w:ascii="Times New Roman" w:cs="Times New Roman"/>
          <w:kern w:val="24"/>
          <w:sz w:val="32"/>
          <w:szCs w:val="32"/>
        </w:rPr>
        <w:t>%</w:t>
      </w:r>
      <w:r w:rsidRPr="00D67BF2">
        <w:rPr>
          <w:rFonts w:ascii="Times New Roman" w:cs="Times New Roman"/>
          <w:kern w:val="24"/>
          <w:sz w:val="32"/>
          <w:szCs w:val="32"/>
        </w:rPr>
        <w:t>；公路建设完成投资</w:t>
      </w:r>
      <w:r w:rsidRPr="00D67BF2">
        <w:rPr>
          <w:rFonts w:ascii="Times New Roman" w:cs="Times New Roman"/>
          <w:kern w:val="24"/>
          <w:sz w:val="32"/>
          <w:szCs w:val="32"/>
        </w:rPr>
        <w:t>23.5</w:t>
      </w:r>
      <w:r w:rsidRPr="00D67BF2">
        <w:rPr>
          <w:rFonts w:ascii="Times New Roman" w:cs="Times New Roman"/>
          <w:kern w:val="24"/>
          <w:sz w:val="32"/>
          <w:szCs w:val="32"/>
        </w:rPr>
        <w:t>亿元，占比</w:t>
      </w:r>
      <w:r w:rsidRPr="00D67BF2">
        <w:rPr>
          <w:rFonts w:ascii="Times New Roman" w:cs="Times New Roman"/>
          <w:kern w:val="24"/>
          <w:sz w:val="32"/>
          <w:szCs w:val="32"/>
        </w:rPr>
        <w:t>38</w:t>
      </w:r>
      <w:r w:rsidRPr="00D67BF2">
        <w:rPr>
          <w:rFonts w:ascii="Times New Roman" w:cs="Times New Roman"/>
          <w:kern w:val="24"/>
          <w:sz w:val="32"/>
          <w:szCs w:val="32"/>
        </w:rPr>
        <w:t>%</w:t>
      </w:r>
      <w:r w:rsidRPr="00D67BF2">
        <w:rPr>
          <w:rFonts w:ascii="Times New Roman" w:cs="Times New Roman"/>
          <w:kern w:val="24"/>
          <w:sz w:val="32"/>
          <w:szCs w:val="32"/>
        </w:rPr>
        <w:t>；航道建设完成投资</w:t>
      </w:r>
      <w:r w:rsidRPr="00D67BF2">
        <w:rPr>
          <w:rFonts w:ascii="Times New Roman" w:cs="Times New Roman"/>
          <w:kern w:val="24"/>
          <w:sz w:val="32"/>
          <w:szCs w:val="32"/>
        </w:rPr>
        <w:t>0.6</w:t>
      </w:r>
      <w:r w:rsidRPr="00D67BF2">
        <w:rPr>
          <w:rFonts w:ascii="Times New Roman" w:cs="Times New Roman"/>
          <w:kern w:val="24"/>
          <w:sz w:val="32"/>
          <w:szCs w:val="32"/>
        </w:rPr>
        <w:t>亿元，占比</w:t>
      </w:r>
      <w:r w:rsidRPr="00D67BF2">
        <w:rPr>
          <w:rFonts w:ascii="Times New Roman" w:cs="Times New Roman"/>
          <w:kern w:val="24"/>
          <w:sz w:val="32"/>
          <w:szCs w:val="32"/>
        </w:rPr>
        <w:t>1</w:t>
      </w:r>
      <w:r w:rsidRPr="00D67BF2">
        <w:rPr>
          <w:rFonts w:ascii="Times New Roman" w:cs="Times New Roman"/>
          <w:kern w:val="24"/>
          <w:sz w:val="32"/>
          <w:szCs w:val="32"/>
        </w:rPr>
        <w:t>%</w:t>
      </w:r>
      <w:r w:rsidRPr="00D67BF2">
        <w:rPr>
          <w:rFonts w:ascii="Times New Roman" w:cs="Times New Roman"/>
          <w:kern w:val="24"/>
          <w:sz w:val="32"/>
          <w:szCs w:val="32"/>
        </w:rPr>
        <w:t>。</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与</w:t>
      </w:r>
      <w:r w:rsidRPr="00D67BF2">
        <w:rPr>
          <w:rFonts w:ascii="Times New Roman" w:cs="Times New Roman"/>
          <w:kern w:val="24"/>
          <w:sz w:val="32"/>
          <w:szCs w:val="32"/>
        </w:rPr>
        <w:t>“</w:t>
      </w:r>
      <w:r w:rsidRPr="00D67BF2">
        <w:rPr>
          <w:rFonts w:ascii="Times New Roman" w:cs="Times New Roman"/>
          <w:kern w:val="24"/>
          <w:sz w:val="32"/>
          <w:szCs w:val="32"/>
        </w:rPr>
        <w:t>十二五</w:t>
      </w:r>
      <w:r w:rsidRPr="00D67BF2">
        <w:rPr>
          <w:rFonts w:ascii="Times New Roman" w:cs="Times New Roman"/>
          <w:kern w:val="24"/>
          <w:sz w:val="32"/>
          <w:szCs w:val="32"/>
        </w:rPr>
        <w:t>”</w:t>
      </w:r>
      <w:r w:rsidRPr="00D67BF2">
        <w:rPr>
          <w:rFonts w:ascii="Times New Roman" w:cs="Times New Roman"/>
          <w:kern w:val="24"/>
          <w:sz w:val="32"/>
          <w:szCs w:val="32"/>
        </w:rPr>
        <w:t>相比，</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期间随着沪通铁路、南沿江铁路、太仓港疏港铁路等陆续实施，太仓市铁路建设投资迅速增长；而随着杨林塘等航道在</w:t>
      </w:r>
      <w:r w:rsidRPr="00D67BF2">
        <w:rPr>
          <w:rFonts w:ascii="Times New Roman" w:cs="Times New Roman"/>
          <w:kern w:val="24"/>
          <w:sz w:val="32"/>
          <w:szCs w:val="32"/>
        </w:rPr>
        <w:t>“</w:t>
      </w:r>
      <w:r w:rsidRPr="00D67BF2">
        <w:rPr>
          <w:rFonts w:ascii="Times New Roman" w:cs="Times New Roman"/>
          <w:kern w:val="24"/>
          <w:sz w:val="32"/>
          <w:szCs w:val="32"/>
        </w:rPr>
        <w:t>十二五</w:t>
      </w:r>
      <w:r w:rsidRPr="00D67BF2">
        <w:rPr>
          <w:rFonts w:ascii="Times New Roman" w:cs="Times New Roman"/>
          <w:kern w:val="24"/>
          <w:sz w:val="32"/>
          <w:szCs w:val="32"/>
        </w:rPr>
        <w:t>”</w:t>
      </w:r>
      <w:r w:rsidRPr="00D67BF2">
        <w:rPr>
          <w:rFonts w:ascii="Times New Roman" w:cs="Times New Roman"/>
          <w:kern w:val="24"/>
          <w:sz w:val="32"/>
          <w:szCs w:val="32"/>
        </w:rPr>
        <w:t>期间基本完成整治，航道建设投资出现了明显下降。</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1-1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与</w:t>
      </w:r>
      <w:r w:rsidRPr="00D67BF2">
        <w:rPr>
          <w:rFonts w:ascii="Times New Roman" w:cs="Times New Roman"/>
          <w:b/>
          <w:bCs/>
          <w:sz w:val="24"/>
          <w:szCs w:val="24"/>
        </w:rPr>
        <w:t>“</w:t>
      </w:r>
      <w:r w:rsidRPr="00D67BF2">
        <w:rPr>
          <w:rFonts w:ascii="Times New Roman" w:cs="Times New Roman"/>
          <w:b/>
          <w:bCs/>
          <w:sz w:val="24"/>
          <w:szCs w:val="24"/>
        </w:rPr>
        <w:t>十二五</w:t>
      </w:r>
      <w:r w:rsidRPr="00D67BF2">
        <w:rPr>
          <w:rFonts w:ascii="Times New Roman" w:cs="Times New Roman"/>
          <w:b/>
          <w:bCs/>
          <w:sz w:val="24"/>
          <w:szCs w:val="24"/>
        </w:rPr>
        <w:t>”</w:t>
      </w:r>
      <w:r w:rsidRPr="00D67BF2">
        <w:rPr>
          <w:rFonts w:ascii="Times New Roman" w:cs="Times New Roman"/>
          <w:b/>
          <w:bCs/>
          <w:sz w:val="24"/>
          <w:szCs w:val="24"/>
        </w:rPr>
        <w:t>交通</w:t>
      </w:r>
      <w:r w:rsidRPr="00D67BF2">
        <w:rPr>
          <w:rFonts w:ascii="Times New Roman" w:cs="Times New Roman"/>
          <w:b/>
          <w:bCs/>
          <w:sz w:val="24"/>
          <w:szCs w:val="24"/>
        </w:rPr>
        <w:t>建设投资对比</w:t>
      </w:r>
    </w:p>
    <w:tbl>
      <w:tblPr>
        <w:tblW w:w="5000" w:type="pct"/>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154"/>
        <w:gridCol w:w="3772"/>
        <w:gridCol w:w="4077"/>
      </w:tblGrid>
      <w:tr w:rsidR="00A82063" w:rsidRPr="00D67BF2">
        <w:trPr>
          <w:tblHeader/>
          <w:jc w:val="center"/>
        </w:trPr>
        <w:tc>
          <w:tcPr>
            <w:tcW w:w="64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分项</w:t>
            </w:r>
          </w:p>
        </w:tc>
        <w:tc>
          <w:tcPr>
            <w:tcW w:w="209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十三五</w:t>
            </w:r>
            <w:r w:rsidRPr="00D67BF2">
              <w:rPr>
                <w:rFonts w:ascii="Times New Roman" w:cs="Times New Roman"/>
                <w:kern w:val="0"/>
                <w:sz w:val="24"/>
                <w:szCs w:val="24"/>
              </w:rPr>
              <w:t>”</w:t>
            </w:r>
            <w:r w:rsidRPr="00D67BF2">
              <w:rPr>
                <w:rFonts w:ascii="Times New Roman" w:cs="Times New Roman"/>
                <w:kern w:val="0"/>
                <w:sz w:val="24"/>
                <w:szCs w:val="24"/>
              </w:rPr>
              <w:t>完成投资（亿元）</w:t>
            </w:r>
          </w:p>
        </w:tc>
        <w:tc>
          <w:tcPr>
            <w:tcW w:w="2264"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十二五</w:t>
            </w:r>
            <w:r w:rsidRPr="00D67BF2">
              <w:rPr>
                <w:rFonts w:ascii="Times New Roman" w:cs="Times New Roman"/>
                <w:kern w:val="0"/>
                <w:sz w:val="24"/>
                <w:szCs w:val="24"/>
              </w:rPr>
              <w:t>”</w:t>
            </w:r>
            <w:r w:rsidRPr="00D67BF2">
              <w:rPr>
                <w:rFonts w:ascii="Times New Roman" w:cs="Times New Roman"/>
                <w:kern w:val="0"/>
                <w:sz w:val="24"/>
                <w:szCs w:val="24"/>
              </w:rPr>
              <w:t>完成投资（亿元）</w:t>
            </w:r>
          </w:p>
        </w:tc>
      </w:tr>
      <w:tr w:rsidR="00A82063" w:rsidRPr="00D67BF2">
        <w:trPr>
          <w:jc w:val="center"/>
        </w:trPr>
        <w:tc>
          <w:tcPr>
            <w:tcW w:w="64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铁路</w:t>
            </w:r>
          </w:p>
        </w:tc>
        <w:tc>
          <w:tcPr>
            <w:tcW w:w="2095"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8</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r>
      <w:tr w:rsidR="00A82063" w:rsidRPr="00D67BF2">
        <w:trPr>
          <w:jc w:val="center"/>
        </w:trPr>
        <w:tc>
          <w:tcPr>
            <w:tcW w:w="64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公路</w:t>
            </w:r>
          </w:p>
        </w:tc>
        <w:tc>
          <w:tcPr>
            <w:tcW w:w="2095"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3.5</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kern w:val="0"/>
                <w:sz w:val="24"/>
                <w:szCs w:val="24"/>
              </w:rPr>
              <w:t>9.8</w:t>
            </w:r>
          </w:p>
        </w:tc>
      </w:tr>
      <w:tr w:rsidR="00A82063" w:rsidRPr="00D67BF2">
        <w:trPr>
          <w:jc w:val="center"/>
        </w:trPr>
        <w:tc>
          <w:tcPr>
            <w:tcW w:w="64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水路</w:t>
            </w:r>
          </w:p>
        </w:tc>
        <w:tc>
          <w:tcPr>
            <w:tcW w:w="2095"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0</w:t>
            </w:r>
            <w:r w:rsidRPr="00D67BF2">
              <w:rPr>
                <w:rFonts w:ascii="Times New Roman" w:cs="Times New Roman"/>
                <w:kern w:val="0"/>
                <w:sz w:val="24"/>
                <w:szCs w:val="24"/>
              </w:rPr>
              <w:t>.6</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1.2</w:t>
            </w:r>
          </w:p>
        </w:tc>
      </w:tr>
      <w:tr w:rsidR="00A82063" w:rsidRPr="00D67BF2">
        <w:trPr>
          <w:jc w:val="center"/>
        </w:trPr>
        <w:tc>
          <w:tcPr>
            <w:tcW w:w="64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合计</w:t>
            </w:r>
          </w:p>
        </w:tc>
        <w:tc>
          <w:tcPr>
            <w:tcW w:w="2095"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62.1</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1</w:t>
            </w:r>
          </w:p>
        </w:tc>
      </w:tr>
    </w:tbl>
    <w:p w:rsidR="00A82063" w:rsidRPr="00D67BF2" w:rsidRDefault="00570222">
      <w:pPr>
        <w:overflowPunct w:val="0"/>
        <w:spacing w:line="560" w:lineRule="exact"/>
        <w:ind w:firstLine="600"/>
        <w:rPr>
          <w:rFonts w:ascii="Times New Roman" w:cs="Times New Roman"/>
          <w:kern w:val="24"/>
          <w:sz w:val="32"/>
          <w:szCs w:val="32"/>
        </w:rPr>
      </w:pPr>
      <w:r w:rsidRPr="00D67BF2">
        <w:rPr>
          <w:rFonts w:ascii="Times New Roman" w:cs="Times New Roman"/>
          <w:noProof/>
        </w:rPr>
        <w:lastRenderedPageBreak/>
        <w:drawing>
          <wp:anchor distT="0" distB="0" distL="114300" distR="114300" simplePos="0" relativeHeight="251660288" behindDoc="0" locked="0" layoutInCell="1" allowOverlap="1" wp14:anchorId="3F3EE682" wp14:editId="6B1DE9E2">
            <wp:simplePos x="0" y="0"/>
            <wp:positionH relativeFrom="column">
              <wp:posOffset>253365</wp:posOffset>
            </wp:positionH>
            <wp:positionV relativeFrom="paragraph">
              <wp:posOffset>30480</wp:posOffset>
            </wp:positionV>
            <wp:extent cx="4832985" cy="2255520"/>
            <wp:effectExtent l="0" t="0" r="5715" b="1143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570222">
      <w:pPr>
        <w:overflowPunct w:val="0"/>
        <w:spacing w:line="560" w:lineRule="exact"/>
        <w:ind w:firstLine="640"/>
        <w:rPr>
          <w:rFonts w:ascii="Times New Roman" w:cs="Times New Roman"/>
          <w:kern w:val="24"/>
          <w:szCs w:val="30"/>
        </w:rPr>
      </w:pPr>
      <w:r w:rsidRPr="00D67BF2">
        <w:rPr>
          <w:rFonts w:ascii="Times New Roman" w:cs="Times New Roman"/>
          <w:kern w:val="24"/>
          <w:sz w:val="32"/>
          <w:szCs w:val="32"/>
        </w:rPr>
        <w:t xml:space="preserve"> </w:t>
      </w: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570222">
      <w:pPr>
        <w:spacing w:beforeLines="50" w:before="163" w:afterLines="50" w:after="163" w:line="48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1</w:t>
      </w:r>
      <w:r w:rsidRPr="00D67BF2">
        <w:rPr>
          <w:rFonts w:ascii="Times New Roman" w:cs="Times New Roman"/>
          <w:b/>
          <w:bCs/>
          <w:sz w:val="24"/>
          <w:szCs w:val="24"/>
        </w:rPr>
        <w:t xml:space="preserve">-1  </w:t>
      </w:r>
      <w:r w:rsidRPr="00D67BF2">
        <w:rPr>
          <w:rFonts w:ascii="Times New Roman" w:cs="Times New Roman"/>
          <w:b/>
          <w:bCs/>
          <w:sz w:val="24"/>
          <w:szCs w:val="24"/>
        </w:rPr>
        <w:t>“</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与</w:t>
      </w:r>
      <w:r w:rsidRPr="00D67BF2">
        <w:rPr>
          <w:rFonts w:ascii="Times New Roman" w:cs="Times New Roman"/>
          <w:b/>
          <w:bCs/>
          <w:sz w:val="24"/>
          <w:szCs w:val="24"/>
        </w:rPr>
        <w:t>“</w:t>
      </w:r>
      <w:r w:rsidRPr="00D67BF2">
        <w:rPr>
          <w:rFonts w:ascii="Times New Roman" w:cs="Times New Roman"/>
          <w:b/>
          <w:bCs/>
          <w:sz w:val="24"/>
          <w:szCs w:val="24"/>
        </w:rPr>
        <w:t>十二五</w:t>
      </w:r>
      <w:r w:rsidRPr="00D67BF2">
        <w:rPr>
          <w:rFonts w:ascii="Times New Roman" w:cs="Times New Roman"/>
          <w:b/>
          <w:bCs/>
          <w:sz w:val="24"/>
          <w:szCs w:val="24"/>
        </w:rPr>
        <w:t>”</w:t>
      </w:r>
      <w:r w:rsidRPr="00D67BF2">
        <w:rPr>
          <w:rFonts w:ascii="Times New Roman" w:cs="Times New Roman"/>
          <w:b/>
          <w:bCs/>
          <w:sz w:val="24"/>
          <w:szCs w:val="24"/>
        </w:rPr>
        <w:t>交通建设投资情况对比（亿元）</w:t>
      </w:r>
    </w:p>
    <w:p w:rsidR="00A82063" w:rsidRPr="00D67BF2" w:rsidRDefault="00570222">
      <w:pPr>
        <w:overflowPunct w:val="0"/>
        <w:spacing w:line="560" w:lineRule="exact"/>
        <w:ind w:firstLine="600"/>
        <w:rPr>
          <w:rFonts w:ascii="Times New Roman" w:cs="Times New Roman"/>
          <w:kern w:val="24"/>
          <w:sz w:val="32"/>
          <w:szCs w:val="32"/>
        </w:rPr>
      </w:pPr>
      <w:r w:rsidRPr="00D67BF2">
        <w:rPr>
          <w:rFonts w:ascii="Times New Roman" w:cs="Times New Roman"/>
          <w:noProof/>
        </w:rPr>
        <w:drawing>
          <wp:anchor distT="0" distB="0" distL="114300" distR="114300" simplePos="0" relativeHeight="251659264" behindDoc="0" locked="0" layoutInCell="1" allowOverlap="1" wp14:anchorId="75A26913" wp14:editId="72A60658">
            <wp:simplePos x="0" y="0"/>
            <wp:positionH relativeFrom="column">
              <wp:posOffset>764540</wp:posOffset>
            </wp:positionH>
            <wp:positionV relativeFrom="paragraph">
              <wp:posOffset>140335</wp:posOffset>
            </wp:positionV>
            <wp:extent cx="3540125" cy="1988185"/>
            <wp:effectExtent l="0" t="0" r="3175" b="1206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1</w:t>
      </w:r>
      <w:r w:rsidRPr="00D67BF2">
        <w:rPr>
          <w:rFonts w:ascii="Times New Roman" w:cs="Times New Roman"/>
          <w:b/>
          <w:bCs/>
          <w:sz w:val="24"/>
          <w:szCs w:val="24"/>
        </w:rPr>
        <w:t xml:space="preserve">-2 </w:t>
      </w:r>
      <w:r w:rsidRPr="00D67BF2">
        <w:rPr>
          <w:rFonts w:ascii="Times New Roman" w:cs="Times New Roman"/>
          <w:b/>
          <w:bCs/>
          <w:sz w:val="24"/>
          <w:szCs w:val="24"/>
        </w:rPr>
        <w:t xml:space="preserve">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交通建设投资占比情况</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（二）主要规划指标完成情况</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太仓交通运输</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规划中共提出</w:t>
      </w:r>
      <w:r w:rsidRPr="00D67BF2">
        <w:rPr>
          <w:rFonts w:ascii="Times New Roman" w:cs="Times New Roman"/>
          <w:kern w:val="24"/>
          <w:sz w:val="32"/>
          <w:szCs w:val="32"/>
        </w:rPr>
        <w:t>17</w:t>
      </w:r>
      <w:r w:rsidRPr="00D67BF2">
        <w:rPr>
          <w:rFonts w:ascii="Times New Roman" w:cs="Times New Roman"/>
          <w:kern w:val="24"/>
          <w:sz w:val="32"/>
          <w:szCs w:val="32"/>
        </w:rPr>
        <w:t>项指标，涉及到基础设施指标</w:t>
      </w:r>
      <w:r w:rsidRPr="00D67BF2">
        <w:rPr>
          <w:rFonts w:ascii="Times New Roman" w:cs="Times New Roman"/>
          <w:kern w:val="24"/>
          <w:sz w:val="32"/>
          <w:szCs w:val="32"/>
        </w:rPr>
        <w:t>5</w:t>
      </w:r>
      <w:r w:rsidRPr="00D67BF2">
        <w:rPr>
          <w:rFonts w:ascii="Times New Roman" w:cs="Times New Roman"/>
          <w:kern w:val="24"/>
          <w:sz w:val="32"/>
          <w:szCs w:val="32"/>
        </w:rPr>
        <w:t>项，运输服务指标</w:t>
      </w:r>
      <w:r w:rsidRPr="00D67BF2">
        <w:rPr>
          <w:rFonts w:ascii="Times New Roman" w:cs="Times New Roman"/>
          <w:kern w:val="24"/>
          <w:sz w:val="32"/>
          <w:szCs w:val="32"/>
        </w:rPr>
        <w:t>7</w:t>
      </w:r>
      <w:r w:rsidRPr="00D67BF2">
        <w:rPr>
          <w:rFonts w:ascii="Times New Roman" w:cs="Times New Roman"/>
          <w:kern w:val="24"/>
          <w:sz w:val="32"/>
          <w:szCs w:val="32"/>
        </w:rPr>
        <w:t>项，支持保障指标</w:t>
      </w:r>
      <w:r w:rsidRPr="00D67BF2">
        <w:rPr>
          <w:rFonts w:ascii="Times New Roman" w:cs="Times New Roman"/>
          <w:kern w:val="24"/>
          <w:sz w:val="32"/>
          <w:szCs w:val="32"/>
        </w:rPr>
        <w:t>5</w:t>
      </w:r>
      <w:r w:rsidRPr="00D67BF2">
        <w:rPr>
          <w:rFonts w:ascii="Times New Roman" w:cs="Times New Roman"/>
          <w:kern w:val="24"/>
          <w:sz w:val="32"/>
          <w:szCs w:val="32"/>
        </w:rPr>
        <w:t>项。预计至</w:t>
      </w:r>
      <w:r w:rsidRPr="00D67BF2">
        <w:rPr>
          <w:rFonts w:ascii="Times New Roman" w:cs="Times New Roman"/>
          <w:kern w:val="24"/>
          <w:sz w:val="32"/>
          <w:szCs w:val="32"/>
        </w:rPr>
        <w:t>2020</w:t>
      </w:r>
      <w:r w:rsidRPr="00D67BF2">
        <w:rPr>
          <w:rFonts w:ascii="Times New Roman" w:cs="Times New Roman"/>
          <w:kern w:val="24"/>
          <w:sz w:val="32"/>
          <w:szCs w:val="32"/>
        </w:rPr>
        <w:t>年底，可基本完成和完成其中</w:t>
      </w:r>
      <w:r w:rsidRPr="00D67BF2">
        <w:rPr>
          <w:rFonts w:ascii="Times New Roman" w:cs="Times New Roman"/>
          <w:kern w:val="24"/>
          <w:sz w:val="32"/>
          <w:szCs w:val="32"/>
        </w:rPr>
        <w:t>1</w:t>
      </w:r>
      <w:r w:rsidRPr="00D67BF2">
        <w:rPr>
          <w:rFonts w:ascii="Times New Roman" w:cs="Times New Roman"/>
          <w:kern w:val="24"/>
          <w:sz w:val="32"/>
          <w:szCs w:val="32"/>
        </w:rPr>
        <w:t>4</w:t>
      </w:r>
      <w:r w:rsidRPr="00D67BF2">
        <w:rPr>
          <w:rFonts w:ascii="Times New Roman" w:cs="Times New Roman"/>
          <w:kern w:val="24"/>
          <w:sz w:val="32"/>
          <w:szCs w:val="32"/>
        </w:rPr>
        <w:t>项（其中基础设施指标</w:t>
      </w:r>
      <w:r w:rsidRPr="00D67BF2">
        <w:rPr>
          <w:rFonts w:ascii="Times New Roman" w:cs="Times New Roman"/>
          <w:kern w:val="24"/>
          <w:sz w:val="32"/>
          <w:szCs w:val="32"/>
        </w:rPr>
        <w:t>4</w:t>
      </w:r>
      <w:r w:rsidRPr="00D67BF2">
        <w:rPr>
          <w:rFonts w:ascii="Times New Roman" w:cs="Times New Roman"/>
          <w:kern w:val="24"/>
          <w:sz w:val="32"/>
          <w:szCs w:val="32"/>
        </w:rPr>
        <w:t>项，运输服务指标</w:t>
      </w:r>
      <w:r w:rsidRPr="00D67BF2">
        <w:rPr>
          <w:rFonts w:ascii="Times New Roman" w:cs="Times New Roman"/>
          <w:kern w:val="24"/>
          <w:sz w:val="32"/>
          <w:szCs w:val="32"/>
        </w:rPr>
        <w:t>5</w:t>
      </w:r>
      <w:r w:rsidRPr="00D67BF2">
        <w:rPr>
          <w:rFonts w:ascii="Times New Roman" w:cs="Times New Roman"/>
          <w:kern w:val="24"/>
          <w:sz w:val="32"/>
          <w:szCs w:val="32"/>
        </w:rPr>
        <w:t>项，支持保障指标</w:t>
      </w:r>
      <w:r w:rsidRPr="00D67BF2">
        <w:rPr>
          <w:rFonts w:ascii="Times New Roman" w:cs="Times New Roman"/>
          <w:kern w:val="24"/>
          <w:sz w:val="32"/>
          <w:szCs w:val="32"/>
        </w:rPr>
        <w:t>5</w:t>
      </w:r>
      <w:r w:rsidRPr="00D67BF2">
        <w:rPr>
          <w:rFonts w:ascii="Times New Roman" w:cs="Times New Roman"/>
          <w:kern w:val="24"/>
          <w:sz w:val="32"/>
          <w:szCs w:val="32"/>
        </w:rPr>
        <w:t>项），总体完成度达</w:t>
      </w:r>
      <w:r w:rsidRPr="00D67BF2">
        <w:rPr>
          <w:rFonts w:ascii="Times New Roman" w:cs="Times New Roman"/>
          <w:kern w:val="24"/>
          <w:sz w:val="32"/>
          <w:szCs w:val="32"/>
        </w:rPr>
        <w:t>82%</w:t>
      </w:r>
      <w:r w:rsidRPr="00D67BF2">
        <w:rPr>
          <w:rFonts w:ascii="Times New Roman" w:cs="Times New Roman"/>
          <w:kern w:val="24"/>
          <w:sz w:val="32"/>
          <w:szCs w:val="32"/>
        </w:rPr>
        <w:t>。未完成指标</w:t>
      </w:r>
      <w:r w:rsidRPr="00D67BF2">
        <w:rPr>
          <w:rFonts w:ascii="Times New Roman" w:cs="Times New Roman"/>
          <w:kern w:val="24"/>
          <w:sz w:val="32"/>
          <w:szCs w:val="32"/>
        </w:rPr>
        <w:t>3</w:t>
      </w:r>
      <w:r w:rsidRPr="00D67BF2">
        <w:rPr>
          <w:rFonts w:ascii="Times New Roman" w:cs="Times New Roman"/>
          <w:kern w:val="24"/>
          <w:sz w:val="32"/>
          <w:szCs w:val="32"/>
        </w:rPr>
        <w:t>项，主要集中在内河码头建设、城市公交发展等方面。</w:t>
      </w:r>
      <w:r w:rsidRPr="00D67BF2">
        <w:rPr>
          <w:rFonts w:ascii="Times New Roman" w:cs="Times New Roman"/>
          <w:kern w:val="24"/>
          <w:sz w:val="32"/>
          <w:szCs w:val="32"/>
        </w:rPr>
        <w:t xml:space="preserve"> </w:t>
      </w: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570222">
      <w:pPr>
        <w:overflowPunct w:val="0"/>
        <w:spacing w:line="560" w:lineRule="exact"/>
        <w:ind w:firstLine="600"/>
        <w:rPr>
          <w:rFonts w:ascii="Times New Roman" w:cs="Times New Roman"/>
          <w:kern w:val="24"/>
          <w:sz w:val="32"/>
          <w:szCs w:val="32"/>
        </w:rPr>
      </w:pPr>
      <w:r w:rsidRPr="00D67BF2">
        <w:rPr>
          <w:rFonts w:ascii="Times New Roman" w:cs="Times New Roman"/>
          <w:noProof/>
        </w:rPr>
        <w:lastRenderedPageBreak/>
        <w:drawing>
          <wp:anchor distT="0" distB="0" distL="114300" distR="114300" simplePos="0" relativeHeight="251663360" behindDoc="0" locked="0" layoutInCell="1" allowOverlap="1" wp14:anchorId="664E5554" wp14:editId="662C5EFD">
            <wp:simplePos x="0" y="0"/>
            <wp:positionH relativeFrom="column">
              <wp:posOffset>329565</wp:posOffset>
            </wp:positionH>
            <wp:positionV relativeFrom="paragraph">
              <wp:posOffset>95250</wp:posOffset>
            </wp:positionV>
            <wp:extent cx="4572000" cy="2743200"/>
            <wp:effectExtent l="0" t="0" r="0" b="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overflowPunct w:val="0"/>
        <w:spacing w:line="560" w:lineRule="exact"/>
        <w:ind w:firstLine="640"/>
        <w:rPr>
          <w:rFonts w:ascii="Times New Roman" w:cs="Times New Roman"/>
          <w:kern w:val="24"/>
          <w:sz w:val="32"/>
          <w:szCs w:val="32"/>
        </w:rPr>
      </w:pPr>
    </w:p>
    <w:p w:rsidR="00A82063" w:rsidRPr="00D67BF2" w:rsidRDefault="00A82063">
      <w:pPr>
        <w:spacing w:beforeLines="50" w:before="163" w:line="240" w:lineRule="auto"/>
        <w:ind w:firstLineChars="0" w:firstLine="0"/>
        <w:jc w:val="center"/>
        <w:rPr>
          <w:rFonts w:ascii="Times New Roman" w:cs="Times New Roman"/>
          <w:b/>
          <w:bCs/>
          <w:sz w:val="24"/>
          <w:szCs w:val="24"/>
        </w:rPr>
      </w:pP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1</w:t>
      </w:r>
      <w:r w:rsidRPr="00D67BF2">
        <w:rPr>
          <w:rFonts w:ascii="Times New Roman" w:cs="Times New Roman"/>
          <w:b/>
          <w:bCs/>
          <w:sz w:val="24"/>
          <w:szCs w:val="24"/>
        </w:rPr>
        <w:t xml:space="preserve">-3 </w:t>
      </w:r>
      <w:r w:rsidRPr="00D67BF2">
        <w:rPr>
          <w:rFonts w:ascii="Times New Roman" w:cs="Times New Roman"/>
          <w:b/>
          <w:bCs/>
          <w:sz w:val="24"/>
          <w:szCs w:val="24"/>
        </w:rPr>
        <w:t xml:space="preserve">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太仓交通运输主要规划指标完成情况</w:t>
      </w:r>
    </w:p>
    <w:p w:rsidR="00A82063" w:rsidRPr="00D67BF2" w:rsidRDefault="00570222">
      <w:pPr>
        <w:spacing w:beforeLines="100" w:before="326"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1-2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交通运输主要</w:t>
      </w:r>
      <w:r w:rsidRPr="00D67BF2">
        <w:rPr>
          <w:rFonts w:ascii="Times New Roman" w:cs="Times New Roman"/>
          <w:b/>
          <w:bCs/>
          <w:sz w:val="24"/>
          <w:szCs w:val="24"/>
        </w:rPr>
        <w:t>规划</w:t>
      </w:r>
      <w:r w:rsidRPr="00D67BF2">
        <w:rPr>
          <w:rFonts w:ascii="Times New Roman" w:cs="Times New Roman"/>
          <w:b/>
          <w:bCs/>
          <w:sz w:val="24"/>
          <w:szCs w:val="24"/>
        </w:rPr>
        <w:t>指标</w:t>
      </w:r>
      <w:r w:rsidRPr="00D67BF2">
        <w:rPr>
          <w:rFonts w:ascii="Times New Roman" w:cs="Times New Roman"/>
          <w:b/>
          <w:bCs/>
          <w:sz w:val="24"/>
          <w:szCs w:val="24"/>
        </w:rPr>
        <w:t>完成情况</w:t>
      </w:r>
    </w:p>
    <w:tbl>
      <w:tblPr>
        <w:tblW w:w="0" w:type="auto"/>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696"/>
        <w:gridCol w:w="4981"/>
        <w:gridCol w:w="1533"/>
        <w:gridCol w:w="1656"/>
      </w:tblGrid>
      <w:tr w:rsidR="00A82063" w:rsidRPr="00D67BF2">
        <w:trPr>
          <w:tblHeader/>
          <w:jc w:val="center"/>
        </w:trPr>
        <w:tc>
          <w:tcPr>
            <w:tcW w:w="0" w:type="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类别</w:t>
            </w:r>
          </w:p>
        </w:tc>
        <w:tc>
          <w:tcPr>
            <w:tcW w:w="4981" w:type="dxa"/>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指标</w:t>
            </w:r>
          </w:p>
        </w:tc>
        <w:tc>
          <w:tcPr>
            <w:tcW w:w="1533" w:type="dxa"/>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十三五规划指标</w:t>
            </w:r>
          </w:p>
        </w:tc>
        <w:tc>
          <w:tcPr>
            <w:tcW w:w="0" w:type="auto"/>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预计完成情况</w:t>
            </w:r>
          </w:p>
        </w:tc>
      </w:tr>
      <w:tr w:rsidR="00A82063" w:rsidRPr="00D67BF2">
        <w:trPr>
          <w:jc w:val="center"/>
        </w:trPr>
        <w:tc>
          <w:tcPr>
            <w:tcW w:w="0" w:type="auto"/>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基</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础</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设</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施</w:t>
            </w:r>
          </w:p>
        </w:tc>
        <w:tc>
          <w:tcPr>
            <w:tcW w:w="4981" w:type="dxa"/>
            <w:vAlign w:val="center"/>
          </w:tcPr>
          <w:p w:rsidR="00A82063" w:rsidRPr="00D67BF2" w:rsidRDefault="00570222">
            <w:pPr>
              <w:widowControl/>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kern w:val="0"/>
                <w:sz w:val="24"/>
                <w:szCs w:val="24"/>
              </w:rPr>
              <w:t>、一级公路里程（公里）</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284</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基本完成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、快速铁路里程（公里）</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29</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、千吨级码头泊位数（个）</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12</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未完成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4</w:t>
            </w:r>
            <w:r w:rsidRPr="00D67BF2">
              <w:rPr>
                <w:rFonts w:ascii="Times New Roman" w:cs="Times New Roman"/>
                <w:kern w:val="0"/>
                <w:sz w:val="24"/>
                <w:szCs w:val="24"/>
              </w:rPr>
              <w:t>、国省干线公路优良路率（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95</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、县乡村公路优良路率（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82</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restar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运</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输</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服</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务</w:t>
            </w: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6</w:t>
            </w:r>
            <w:r w:rsidRPr="00D67BF2">
              <w:rPr>
                <w:rFonts w:ascii="Times New Roman" w:cs="Times New Roman"/>
                <w:kern w:val="0"/>
                <w:sz w:val="24"/>
                <w:szCs w:val="24"/>
              </w:rPr>
              <w:t>、城市公共交通出行分担率（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4</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基本完成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7</w:t>
            </w:r>
            <w:r w:rsidRPr="00D67BF2">
              <w:rPr>
                <w:rFonts w:ascii="Times New Roman" w:cs="Times New Roman"/>
                <w:kern w:val="0"/>
                <w:sz w:val="24"/>
                <w:szCs w:val="24"/>
              </w:rPr>
              <w:t>、城市每万人拥有公交车（标台）</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11</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未完成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8</w:t>
            </w:r>
            <w:r w:rsidRPr="00D67BF2">
              <w:rPr>
                <w:rFonts w:ascii="Times New Roman" w:cs="Times New Roman"/>
                <w:kern w:val="0"/>
                <w:sz w:val="24"/>
                <w:szCs w:val="24"/>
              </w:rPr>
              <w:t>、镇村公交开通率（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9</w:t>
            </w:r>
            <w:r w:rsidRPr="00D67BF2">
              <w:rPr>
                <w:rFonts w:ascii="Times New Roman" w:cs="Times New Roman"/>
                <w:kern w:val="0"/>
                <w:sz w:val="24"/>
                <w:szCs w:val="24"/>
              </w:rPr>
              <w:t>、道路客运班车公司化率（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91</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10</w:t>
            </w:r>
            <w:r w:rsidRPr="00D67BF2">
              <w:rPr>
                <w:rFonts w:ascii="Times New Roman" w:cs="Times New Roman"/>
                <w:kern w:val="0"/>
                <w:sz w:val="24"/>
                <w:szCs w:val="24"/>
              </w:rPr>
              <w:t>、内河港口吞吐能力（万吨）</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2564</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未完成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11</w:t>
            </w:r>
            <w:r w:rsidRPr="00D67BF2">
              <w:rPr>
                <w:rFonts w:ascii="Times New Roman" w:cs="Times New Roman"/>
                <w:kern w:val="0"/>
                <w:sz w:val="24"/>
                <w:szCs w:val="24"/>
              </w:rPr>
              <w:t>、全社会货运量（万吨）</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2100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12</w:t>
            </w:r>
            <w:r w:rsidRPr="00D67BF2">
              <w:rPr>
                <w:rFonts w:ascii="Times New Roman" w:cs="Times New Roman"/>
                <w:kern w:val="0"/>
                <w:sz w:val="24"/>
                <w:szCs w:val="24"/>
              </w:rPr>
              <w:t>、厢式车、集装箱车占营运货车比重（</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restar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支</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撑</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保</w:t>
            </w:r>
          </w:p>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障</w:t>
            </w: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13</w:t>
            </w:r>
            <w:r w:rsidRPr="00D67BF2">
              <w:rPr>
                <w:rFonts w:ascii="Times New Roman" w:cs="Times New Roman"/>
                <w:kern w:val="0"/>
                <w:sz w:val="24"/>
                <w:szCs w:val="24"/>
              </w:rPr>
              <w:t>、内河干线航道船闸</w:t>
            </w:r>
            <w:r w:rsidRPr="00D67BF2">
              <w:rPr>
                <w:rFonts w:ascii="Times New Roman" w:cs="Times New Roman"/>
                <w:kern w:val="0"/>
                <w:sz w:val="24"/>
                <w:szCs w:val="24"/>
              </w:rPr>
              <w:t>ETC</w:t>
            </w:r>
            <w:r w:rsidRPr="00D67BF2">
              <w:rPr>
                <w:rFonts w:ascii="Times New Roman" w:cs="Times New Roman"/>
                <w:kern w:val="0"/>
                <w:sz w:val="24"/>
                <w:szCs w:val="24"/>
              </w:rPr>
              <w:t>覆盖率（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14</w:t>
            </w:r>
            <w:r w:rsidRPr="00D67BF2">
              <w:rPr>
                <w:rFonts w:ascii="Times New Roman" w:cs="Times New Roman"/>
                <w:kern w:val="0"/>
                <w:sz w:val="24"/>
                <w:szCs w:val="24"/>
              </w:rPr>
              <w:t>、联网售票服务水平（</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vAlign w:val="center"/>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15</w:t>
            </w:r>
            <w:r w:rsidRPr="00D67BF2">
              <w:rPr>
                <w:rFonts w:ascii="Times New Roman" w:cs="Times New Roman"/>
                <w:kern w:val="0"/>
                <w:sz w:val="24"/>
                <w:szCs w:val="24"/>
              </w:rPr>
              <w:t>、水上搜救成功率（</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98</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16</w:t>
            </w:r>
            <w:r w:rsidRPr="00D67BF2">
              <w:rPr>
                <w:rFonts w:ascii="Times New Roman" w:cs="Times New Roman"/>
                <w:kern w:val="0"/>
                <w:sz w:val="24"/>
                <w:szCs w:val="24"/>
              </w:rPr>
              <w:t>、清洁能源及新能源公交车占比（</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55</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r w:rsidR="00A82063" w:rsidRPr="00D67BF2">
        <w:trPr>
          <w:jc w:val="center"/>
        </w:trPr>
        <w:tc>
          <w:tcPr>
            <w:tcW w:w="0" w:type="auto"/>
            <w:vMerge/>
          </w:tcPr>
          <w:p w:rsidR="00A82063" w:rsidRPr="00D67BF2" w:rsidRDefault="00A82063">
            <w:pPr>
              <w:spacing w:line="240" w:lineRule="auto"/>
              <w:ind w:firstLineChars="0" w:firstLine="0"/>
              <w:jc w:val="center"/>
              <w:rPr>
                <w:rFonts w:ascii="Times New Roman" w:cs="Times New Roman"/>
                <w:kern w:val="0"/>
                <w:sz w:val="24"/>
                <w:szCs w:val="24"/>
              </w:rPr>
            </w:pPr>
          </w:p>
        </w:tc>
        <w:tc>
          <w:tcPr>
            <w:tcW w:w="4981" w:type="dxa"/>
            <w:vAlign w:val="center"/>
          </w:tcPr>
          <w:p w:rsidR="00A82063" w:rsidRPr="00D67BF2" w:rsidRDefault="00570222">
            <w:pPr>
              <w:spacing w:line="240" w:lineRule="auto"/>
              <w:ind w:firstLineChars="0" w:firstLine="0"/>
              <w:jc w:val="left"/>
              <w:rPr>
                <w:rFonts w:ascii="Times New Roman" w:cs="Times New Roman"/>
                <w:kern w:val="0"/>
                <w:sz w:val="24"/>
                <w:szCs w:val="24"/>
              </w:rPr>
            </w:pPr>
            <w:r w:rsidRPr="00D67BF2">
              <w:rPr>
                <w:rFonts w:ascii="Times New Roman" w:cs="Times New Roman"/>
                <w:kern w:val="0"/>
                <w:sz w:val="24"/>
                <w:szCs w:val="24"/>
              </w:rPr>
              <w:t>17</w:t>
            </w:r>
            <w:r w:rsidRPr="00D67BF2">
              <w:rPr>
                <w:rFonts w:ascii="Times New Roman" w:cs="Times New Roman"/>
                <w:kern w:val="0"/>
                <w:sz w:val="24"/>
                <w:szCs w:val="24"/>
              </w:rPr>
              <w:t>、高级专业技术人才占技术人才比例（</w:t>
            </w:r>
            <w:r w:rsidRPr="00D67BF2">
              <w:rPr>
                <w:rFonts w:ascii="Times New Roman" w:cs="Times New Roman"/>
                <w:kern w:val="0"/>
                <w:sz w:val="24"/>
                <w:szCs w:val="24"/>
              </w:rPr>
              <w:t>%</w:t>
            </w:r>
            <w:r w:rsidRPr="00D67BF2">
              <w:rPr>
                <w:rFonts w:ascii="Times New Roman" w:cs="Times New Roman"/>
                <w:kern w:val="0"/>
                <w:sz w:val="24"/>
                <w:szCs w:val="24"/>
              </w:rPr>
              <w:t>）</w:t>
            </w:r>
          </w:p>
        </w:tc>
        <w:tc>
          <w:tcPr>
            <w:tcW w:w="1533" w:type="dxa"/>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w:t>
            </w:r>
          </w:p>
        </w:tc>
        <w:tc>
          <w:tcPr>
            <w:tcW w:w="0" w:type="auto"/>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w:t>
            </w:r>
          </w:p>
        </w:tc>
      </w:tr>
    </w:tbl>
    <w:p w:rsidR="00A82063" w:rsidRPr="00D67BF2" w:rsidRDefault="00A82063">
      <w:pPr>
        <w:spacing w:beforeLines="50" w:before="163" w:line="240" w:lineRule="auto"/>
        <w:ind w:firstLineChars="0" w:firstLine="0"/>
        <w:jc w:val="center"/>
        <w:rPr>
          <w:rFonts w:ascii="Times New Roman" w:cs="Times New Roman"/>
          <w:b/>
          <w:bCs/>
          <w:sz w:val="24"/>
          <w:szCs w:val="24"/>
        </w:rPr>
      </w:pPr>
    </w:p>
    <w:p w:rsidR="00A82063" w:rsidRPr="00D67BF2" w:rsidRDefault="00A82063">
      <w:pPr>
        <w:spacing w:beforeLines="100" w:before="326" w:line="240" w:lineRule="auto"/>
        <w:ind w:firstLineChars="0" w:firstLine="0"/>
        <w:jc w:val="center"/>
        <w:rPr>
          <w:rFonts w:ascii="Times New Roman" w:cs="Times New Roman"/>
          <w:b/>
          <w:bCs/>
          <w:sz w:val="24"/>
          <w:szCs w:val="24"/>
        </w:rPr>
      </w:pPr>
    </w:p>
    <w:p w:rsidR="00A82063" w:rsidRPr="00D67BF2" w:rsidRDefault="00570222">
      <w:pPr>
        <w:pStyle w:val="2"/>
        <w:numPr>
          <w:ilvl w:val="0"/>
          <w:numId w:val="2"/>
        </w:numPr>
        <w:spacing w:before="0" w:afterLines="50" w:after="163" w:line="590" w:lineRule="exact"/>
        <w:jc w:val="left"/>
        <w:rPr>
          <w:rFonts w:ascii="Times New Roman" w:hAnsi="Times New Roman" w:cs="Times New Roman"/>
          <w:b w:val="0"/>
          <w:bCs w:val="0"/>
          <w:kern w:val="0"/>
          <w:szCs w:val="20"/>
        </w:rPr>
      </w:pPr>
      <w:bookmarkStart w:id="3" w:name="_Toc58228505"/>
      <w:r w:rsidRPr="00D67BF2">
        <w:rPr>
          <w:rFonts w:ascii="Times New Roman" w:hAnsi="Times New Roman" w:cs="Times New Roman"/>
          <w:b w:val="0"/>
          <w:bCs w:val="0"/>
          <w:kern w:val="0"/>
          <w:szCs w:val="20"/>
        </w:rPr>
        <w:lastRenderedPageBreak/>
        <w:t>“</w:t>
      </w:r>
      <w:r w:rsidRPr="00D67BF2">
        <w:rPr>
          <w:rFonts w:ascii="Times New Roman" w:hAnsi="Times New Roman" w:cs="Times New Roman"/>
          <w:b w:val="0"/>
          <w:bCs w:val="0"/>
          <w:kern w:val="0"/>
          <w:szCs w:val="20"/>
        </w:rPr>
        <w:t>十三五</w:t>
      </w:r>
      <w:r w:rsidRPr="00D67BF2">
        <w:rPr>
          <w:rFonts w:ascii="Times New Roman" w:hAnsi="Times New Roman" w:cs="Times New Roman"/>
          <w:b w:val="0"/>
          <w:bCs w:val="0"/>
          <w:kern w:val="0"/>
          <w:szCs w:val="20"/>
        </w:rPr>
        <w:t>”</w:t>
      </w:r>
      <w:r w:rsidRPr="00D67BF2">
        <w:rPr>
          <w:rFonts w:ascii="Times New Roman" w:hAnsi="Times New Roman" w:cs="Times New Roman"/>
          <w:b w:val="0"/>
          <w:bCs w:val="0"/>
          <w:kern w:val="0"/>
          <w:szCs w:val="20"/>
        </w:rPr>
        <w:t>发展成就回顾</w:t>
      </w:r>
      <w:bookmarkEnd w:id="3"/>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w:t>
      </w:r>
      <w:r w:rsidRPr="00D67BF2">
        <w:rPr>
          <w:rStyle w:val="ae"/>
          <w:rFonts w:eastAsia="仿宋"/>
          <w:b/>
          <w:kern w:val="0"/>
          <w:sz w:val="32"/>
          <w:szCs w:val="20"/>
        </w:rPr>
        <w:t>“</w:t>
      </w:r>
      <w:r w:rsidRPr="00D67BF2">
        <w:rPr>
          <w:rStyle w:val="ae"/>
          <w:rFonts w:eastAsia="仿宋"/>
          <w:b/>
          <w:kern w:val="0"/>
          <w:sz w:val="32"/>
          <w:szCs w:val="20"/>
        </w:rPr>
        <w:t>综合立体交通网</w:t>
      </w:r>
      <w:r w:rsidRPr="00D67BF2">
        <w:rPr>
          <w:rStyle w:val="ae"/>
          <w:rFonts w:eastAsia="仿宋"/>
          <w:b/>
          <w:kern w:val="0"/>
          <w:sz w:val="32"/>
          <w:szCs w:val="20"/>
        </w:rPr>
        <w:t>”</w:t>
      </w:r>
      <w:r w:rsidRPr="00D67BF2">
        <w:rPr>
          <w:rStyle w:val="ae"/>
          <w:rFonts w:eastAsia="仿宋"/>
          <w:b/>
          <w:kern w:val="0"/>
          <w:sz w:val="32"/>
          <w:szCs w:val="20"/>
        </w:rPr>
        <w:t>初步建成，有力服务了太仓经济社会发展</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2020</w:t>
      </w:r>
      <w:r w:rsidRPr="00D67BF2">
        <w:rPr>
          <w:rFonts w:ascii="Times New Roman" w:cs="Times New Roman"/>
          <w:kern w:val="24"/>
          <w:sz w:val="32"/>
          <w:szCs w:val="32"/>
        </w:rPr>
        <w:t>年太仓市公路、铁路、水路网络总规模达到</w:t>
      </w:r>
      <w:r w:rsidRPr="00D67BF2">
        <w:rPr>
          <w:rFonts w:ascii="Times New Roman" w:cs="Times New Roman"/>
          <w:kern w:val="24"/>
          <w:sz w:val="32"/>
          <w:szCs w:val="32"/>
        </w:rPr>
        <w:t>1752</w:t>
      </w:r>
      <w:r w:rsidRPr="00D67BF2">
        <w:rPr>
          <w:rFonts w:ascii="Times New Roman" w:cs="Times New Roman"/>
          <w:kern w:val="24"/>
          <w:sz w:val="32"/>
          <w:szCs w:val="32"/>
        </w:rPr>
        <w:t>公里，其中公路</w:t>
      </w:r>
      <w:r w:rsidRPr="00D67BF2">
        <w:rPr>
          <w:rFonts w:ascii="Times New Roman" w:cs="Times New Roman"/>
          <w:kern w:val="24"/>
          <w:sz w:val="32"/>
          <w:szCs w:val="32"/>
        </w:rPr>
        <w:t>1351</w:t>
      </w:r>
      <w:r w:rsidRPr="00D67BF2">
        <w:rPr>
          <w:rFonts w:ascii="Times New Roman" w:cs="Times New Roman"/>
          <w:kern w:val="24"/>
          <w:sz w:val="32"/>
          <w:szCs w:val="32"/>
        </w:rPr>
        <w:t>公里，铁路</w:t>
      </w:r>
      <w:r w:rsidRPr="00D67BF2">
        <w:rPr>
          <w:rFonts w:ascii="Times New Roman" w:cs="Times New Roman"/>
          <w:kern w:val="24"/>
          <w:sz w:val="32"/>
          <w:szCs w:val="32"/>
        </w:rPr>
        <w:t>29</w:t>
      </w:r>
      <w:r w:rsidRPr="00D67BF2">
        <w:rPr>
          <w:rFonts w:ascii="Times New Roman" w:cs="Times New Roman"/>
          <w:kern w:val="24"/>
          <w:sz w:val="32"/>
          <w:szCs w:val="32"/>
        </w:rPr>
        <w:t>公里，航道</w:t>
      </w:r>
      <w:r w:rsidRPr="00D67BF2">
        <w:rPr>
          <w:rFonts w:ascii="Times New Roman" w:cs="Times New Roman"/>
          <w:kern w:val="24"/>
          <w:sz w:val="32"/>
          <w:szCs w:val="32"/>
        </w:rPr>
        <w:t>372</w:t>
      </w:r>
      <w:r w:rsidRPr="00D67BF2">
        <w:rPr>
          <w:rFonts w:ascii="Times New Roman" w:cs="Times New Roman"/>
          <w:kern w:val="24"/>
          <w:sz w:val="32"/>
          <w:szCs w:val="32"/>
        </w:rPr>
        <w:t>公里，综合立体交通网络建设取得较大进展，有力服务了太仓经济社会的快速发展。</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、铁路建设取得重大突破</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期间，太仓市铁路建设取得重大突破，沪通铁路已于</w:t>
      </w:r>
      <w:r w:rsidRPr="00D67BF2">
        <w:rPr>
          <w:rFonts w:ascii="Times New Roman" w:cs="Times New Roman"/>
          <w:kern w:val="24"/>
          <w:sz w:val="32"/>
          <w:szCs w:val="32"/>
        </w:rPr>
        <w:t>2</w:t>
      </w:r>
      <w:r w:rsidRPr="00D67BF2">
        <w:rPr>
          <w:rFonts w:ascii="Times New Roman" w:cs="Times New Roman"/>
          <w:kern w:val="24"/>
          <w:sz w:val="32"/>
          <w:szCs w:val="32"/>
        </w:rPr>
        <w:t>020</w:t>
      </w:r>
      <w:r w:rsidRPr="00D67BF2">
        <w:rPr>
          <w:rFonts w:ascii="Times New Roman" w:cs="Times New Roman"/>
          <w:kern w:val="24"/>
          <w:sz w:val="32"/>
          <w:szCs w:val="32"/>
        </w:rPr>
        <w:t>年</w:t>
      </w:r>
      <w:r w:rsidRPr="00D67BF2">
        <w:rPr>
          <w:rFonts w:ascii="Times New Roman" w:cs="Times New Roman"/>
          <w:kern w:val="24"/>
          <w:sz w:val="32"/>
          <w:szCs w:val="32"/>
        </w:rPr>
        <w:t>7</w:t>
      </w:r>
      <w:r w:rsidRPr="00D67BF2">
        <w:rPr>
          <w:rFonts w:ascii="Times New Roman" w:cs="Times New Roman"/>
          <w:kern w:val="24"/>
          <w:sz w:val="32"/>
          <w:szCs w:val="32"/>
        </w:rPr>
        <w:t>月</w:t>
      </w:r>
      <w:r w:rsidRPr="00D67BF2">
        <w:rPr>
          <w:rFonts w:ascii="Times New Roman" w:cs="Times New Roman"/>
          <w:kern w:val="24"/>
          <w:sz w:val="32"/>
          <w:szCs w:val="32"/>
        </w:rPr>
        <w:t>1</w:t>
      </w:r>
      <w:r w:rsidRPr="00D67BF2">
        <w:rPr>
          <w:rFonts w:ascii="Times New Roman" w:cs="Times New Roman"/>
          <w:kern w:val="24"/>
          <w:sz w:val="32"/>
          <w:szCs w:val="32"/>
        </w:rPr>
        <w:t>日开通运行，太仓站、太仓南站同步投用，结束了太仓</w:t>
      </w:r>
      <w:r w:rsidRPr="00D67BF2">
        <w:rPr>
          <w:rFonts w:ascii="Times New Roman" w:cs="Times New Roman"/>
          <w:kern w:val="24"/>
          <w:sz w:val="32"/>
          <w:szCs w:val="32"/>
        </w:rPr>
        <w:t>“</w:t>
      </w:r>
      <w:r w:rsidRPr="00D67BF2">
        <w:rPr>
          <w:rFonts w:ascii="Times New Roman" w:cs="Times New Roman"/>
          <w:kern w:val="24"/>
          <w:sz w:val="32"/>
          <w:szCs w:val="32"/>
        </w:rPr>
        <w:t>地无寸铁</w:t>
      </w:r>
      <w:r w:rsidRPr="00D67BF2">
        <w:rPr>
          <w:rFonts w:ascii="Times New Roman" w:cs="Times New Roman"/>
          <w:kern w:val="24"/>
          <w:sz w:val="32"/>
          <w:szCs w:val="32"/>
        </w:rPr>
        <w:t>”</w:t>
      </w:r>
      <w:r w:rsidRPr="00D67BF2">
        <w:rPr>
          <w:rFonts w:ascii="Times New Roman" w:cs="Times New Roman"/>
          <w:kern w:val="24"/>
          <w:sz w:val="32"/>
          <w:szCs w:val="32"/>
        </w:rPr>
        <w:t>的历史。沪通铁路是国家铁路网中沿海通道的重要组成部分，对提升太仓形象、方便市民出行</w:t>
      </w:r>
      <w:bookmarkStart w:id="4" w:name="_Hlk85130511"/>
      <w:r w:rsidRPr="00D67BF2">
        <w:rPr>
          <w:rFonts w:ascii="Times New Roman" w:cs="Times New Roman"/>
          <w:kern w:val="24"/>
          <w:sz w:val="32"/>
          <w:szCs w:val="32"/>
        </w:rPr>
        <w:t>、推进沪太同城、扩大对外开放等发挥着重要意义。</w:t>
      </w:r>
    </w:p>
    <w:bookmarkEnd w:id="4"/>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在建工程方面，南沿江铁路已于</w:t>
      </w:r>
      <w:r w:rsidRPr="00D67BF2">
        <w:rPr>
          <w:rFonts w:ascii="Times New Roman" w:cs="Times New Roman"/>
          <w:kern w:val="24"/>
          <w:sz w:val="32"/>
          <w:szCs w:val="32"/>
        </w:rPr>
        <w:t>2019</w:t>
      </w:r>
      <w:r w:rsidRPr="00D67BF2">
        <w:rPr>
          <w:rFonts w:ascii="Times New Roman" w:cs="Times New Roman"/>
          <w:kern w:val="24"/>
          <w:sz w:val="32"/>
          <w:szCs w:val="32"/>
        </w:rPr>
        <w:t>年开工建设，目前桥梁桩基基本完成，计划</w:t>
      </w:r>
      <w:r w:rsidRPr="00D67BF2">
        <w:rPr>
          <w:rFonts w:ascii="Times New Roman" w:cs="Times New Roman"/>
          <w:kern w:val="24"/>
          <w:sz w:val="32"/>
          <w:szCs w:val="32"/>
        </w:rPr>
        <w:t>202</w:t>
      </w:r>
      <w:r w:rsidRPr="00D67BF2">
        <w:rPr>
          <w:rFonts w:ascii="Times New Roman" w:cs="Times New Roman"/>
          <w:kern w:val="24"/>
          <w:sz w:val="32"/>
          <w:szCs w:val="32"/>
        </w:rPr>
        <w:t>2</w:t>
      </w:r>
      <w:r w:rsidRPr="00D67BF2">
        <w:rPr>
          <w:rFonts w:ascii="Times New Roman" w:cs="Times New Roman"/>
          <w:kern w:val="24"/>
          <w:sz w:val="32"/>
          <w:szCs w:val="32"/>
        </w:rPr>
        <w:t>年具备开通条件；太仓港疏港铁路于</w:t>
      </w:r>
      <w:r w:rsidRPr="00D67BF2">
        <w:rPr>
          <w:rFonts w:ascii="Times New Roman" w:cs="Times New Roman"/>
          <w:kern w:val="24"/>
          <w:sz w:val="32"/>
          <w:szCs w:val="32"/>
        </w:rPr>
        <w:t>2019</w:t>
      </w:r>
      <w:r w:rsidRPr="00D67BF2">
        <w:rPr>
          <w:rFonts w:ascii="Times New Roman" w:cs="Times New Roman"/>
          <w:kern w:val="24"/>
          <w:sz w:val="32"/>
          <w:szCs w:val="32"/>
        </w:rPr>
        <w:t>年底开工，预计</w:t>
      </w:r>
      <w:r w:rsidRPr="00D67BF2">
        <w:rPr>
          <w:rFonts w:ascii="Times New Roman" w:cs="Times New Roman"/>
          <w:kern w:val="24"/>
          <w:sz w:val="32"/>
          <w:szCs w:val="32"/>
        </w:rPr>
        <w:t>202</w:t>
      </w:r>
      <w:r w:rsidRPr="00D67BF2">
        <w:rPr>
          <w:rFonts w:ascii="Times New Roman" w:cs="Times New Roman"/>
          <w:kern w:val="24"/>
          <w:sz w:val="32"/>
          <w:szCs w:val="32"/>
        </w:rPr>
        <w:t>1</w:t>
      </w:r>
      <w:r w:rsidRPr="00D67BF2">
        <w:rPr>
          <w:rFonts w:ascii="Times New Roman" w:cs="Times New Roman"/>
          <w:kern w:val="24"/>
          <w:sz w:val="32"/>
          <w:szCs w:val="32"/>
        </w:rPr>
        <w:t>年建成；沪通铁路二期先导工程于</w:t>
      </w:r>
      <w:r w:rsidRPr="00D67BF2">
        <w:rPr>
          <w:rFonts w:ascii="Times New Roman" w:cs="Times New Roman"/>
          <w:kern w:val="24"/>
          <w:sz w:val="32"/>
          <w:szCs w:val="32"/>
        </w:rPr>
        <w:t>2019</w:t>
      </w:r>
      <w:r w:rsidRPr="00D67BF2">
        <w:rPr>
          <w:rFonts w:ascii="Times New Roman" w:cs="Times New Roman"/>
          <w:kern w:val="24"/>
          <w:sz w:val="32"/>
          <w:szCs w:val="32"/>
        </w:rPr>
        <w:t>年底开工，预计</w:t>
      </w:r>
      <w:r w:rsidRPr="00D67BF2">
        <w:rPr>
          <w:rFonts w:ascii="Times New Roman" w:cs="Times New Roman"/>
          <w:kern w:val="24"/>
          <w:sz w:val="32"/>
          <w:szCs w:val="32"/>
        </w:rPr>
        <w:t>2024</w:t>
      </w:r>
      <w:r w:rsidRPr="00D67BF2">
        <w:rPr>
          <w:rFonts w:ascii="Times New Roman" w:cs="Times New Roman"/>
          <w:kern w:val="24"/>
          <w:sz w:val="32"/>
          <w:szCs w:val="32"/>
        </w:rPr>
        <w:t>年建成。</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w:t>
      </w:r>
      <w:r w:rsidRPr="00D67BF2">
        <w:rPr>
          <w:rFonts w:ascii="Times New Roman" w:cs="Times New Roman"/>
          <w:b/>
          <w:bCs/>
          <w:sz w:val="24"/>
          <w:szCs w:val="24"/>
        </w:rPr>
        <w:t xml:space="preserve">3 </w:t>
      </w:r>
      <w:r w:rsidRPr="00D67BF2">
        <w:rPr>
          <w:rFonts w:ascii="Times New Roman" w:cs="Times New Roman"/>
          <w:b/>
          <w:bCs/>
          <w:sz w:val="24"/>
          <w:szCs w:val="24"/>
        </w:rPr>
        <w:t xml:space="preserve">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太仓市铁路建设情况</w:t>
      </w:r>
    </w:p>
    <w:tbl>
      <w:tblPr>
        <w:tblStyle w:val="ad"/>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49"/>
        <w:gridCol w:w="2406"/>
        <w:gridCol w:w="2062"/>
        <w:gridCol w:w="1786"/>
      </w:tblGrid>
      <w:tr w:rsidR="00A82063" w:rsidRPr="00D67BF2">
        <w:trPr>
          <w:trHeight w:val="397"/>
          <w:jc w:val="center"/>
        </w:trPr>
        <w:tc>
          <w:tcPr>
            <w:tcW w:w="152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项目名称</w:t>
            </w:r>
          </w:p>
        </w:tc>
        <w:tc>
          <w:tcPr>
            <w:tcW w:w="133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技术标准</w:t>
            </w:r>
          </w:p>
        </w:tc>
        <w:tc>
          <w:tcPr>
            <w:tcW w:w="114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里程</w:t>
            </w:r>
          </w:p>
        </w:tc>
        <w:tc>
          <w:tcPr>
            <w:tcW w:w="9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建设状态</w:t>
            </w:r>
          </w:p>
        </w:tc>
      </w:tr>
      <w:tr w:rsidR="00A82063" w:rsidRPr="00D67BF2">
        <w:trPr>
          <w:trHeight w:val="397"/>
          <w:jc w:val="center"/>
        </w:trPr>
        <w:tc>
          <w:tcPr>
            <w:tcW w:w="152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沪通铁路一期</w:t>
            </w:r>
          </w:p>
        </w:tc>
        <w:tc>
          <w:tcPr>
            <w:tcW w:w="133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2</w:t>
            </w:r>
            <w:r w:rsidRPr="00D67BF2">
              <w:rPr>
                <w:rFonts w:ascii="Times New Roman" w:cs="Times New Roman"/>
                <w:kern w:val="0"/>
                <w:sz w:val="24"/>
                <w:szCs w:val="24"/>
              </w:rPr>
              <w:t>00km/h</w:t>
            </w:r>
          </w:p>
        </w:tc>
        <w:tc>
          <w:tcPr>
            <w:tcW w:w="114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9km</w:t>
            </w:r>
          </w:p>
        </w:tc>
        <w:tc>
          <w:tcPr>
            <w:tcW w:w="9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建成</w:t>
            </w:r>
          </w:p>
        </w:tc>
      </w:tr>
      <w:tr w:rsidR="00A82063" w:rsidRPr="00D67BF2">
        <w:trPr>
          <w:trHeight w:val="397"/>
          <w:jc w:val="center"/>
        </w:trPr>
        <w:tc>
          <w:tcPr>
            <w:tcW w:w="152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南沿江城际铁路</w:t>
            </w:r>
          </w:p>
        </w:tc>
        <w:tc>
          <w:tcPr>
            <w:tcW w:w="133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3</w:t>
            </w:r>
            <w:r w:rsidRPr="00D67BF2">
              <w:rPr>
                <w:rFonts w:ascii="Times New Roman" w:cs="Times New Roman"/>
                <w:kern w:val="0"/>
                <w:sz w:val="24"/>
                <w:szCs w:val="24"/>
              </w:rPr>
              <w:t>50km/h</w:t>
            </w:r>
          </w:p>
        </w:tc>
        <w:tc>
          <w:tcPr>
            <w:tcW w:w="114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9km</w:t>
            </w:r>
          </w:p>
        </w:tc>
        <w:tc>
          <w:tcPr>
            <w:tcW w:w="9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在建</w:t>
            </w:r>
          </w:p>
        </w:tc>
      </w:tr>
      <w:tr w:rsidR="00A82063" w:rsidRPr="00D67BF2">
        <w:trPr>
          <w:trHeight w:val="397"/>
          <w:jc w:val="center"/>
        </w:trPr>
        <w:tc>
          <w:tcPr>
            <w:tcW w:w="152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太仓港疏港铁路</w:t>
            </w:r>
          </w:p>
        </w:tc>
        <w:tc>
          <w:tcPr>
            <w:tcW w:w="133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单线货运</w:t>
            </w:r>
          </w:p>
        </w:tc>
        <w:tc>
          <w:tcPr>
            <w:tcW w:w="114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15.2km</w:t>
            </w:r>
          </w:p>
        </w:tc>
        <w:tc>
          <w:tcPr>
            <w:tcW w:w="9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在建</w:t>
            </w:r>
          </w:p>
        </w:tc>
      </w:tr>
      <w:tr w:rsidR="00A82063" w:rsidRPr="00D67BF2">
        <w:trPr>
          <w:trHeight w:val="397"/>
          <w:jc w:val="center"/>
        </w:trPr>
        <w:tc>
          <w:tcPr>
            <w:tcW w:w="152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沪通铁路二期</w:t>
            </w:r>
          </w:p>
        </w:tc>
        <w:tc>
          <w:tcPr>
            <w:tcW w:w="133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2</w:t>
            </w:r>
            <w:r w:rsidRPr="00D67BF2">
              <w:rPr>
                <w:rFonts w:ascii="Times New Roman" w:cs="Times New Roman"/>
                <w:kern w:val="0"/>
                <w:sz w:val="24"/>
                <w:szCs w:val="24"/>
              </w:rPr>
              <w:t>00km/h</w:t>
            </w:r>
          </w:p>
        </w:tc>
        <w:tc>
          <w:tcPr>
            <w:tcW w:w="114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7.3km</w:t>
            </w:r>
          </w:p>
        </w:tc>
        <w:tc>
          <w:tcPr>
            <w:tcW w:w="9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r>
    </w:tbl>
    <w:p w:rsidR="00A82063" w:rsidRPr="00D67BF2" w:rsidRDefault="00570222">
      <w:pPr>
        <w:overflowPunct w:val="0"/>
        <w:spacing w:afterLines="50" w:after="163" w:line="560" w:lineRule="exact"/>
        <w:ind w:firstLine="640"/>
        <w:rPr>
          <w:rFonts w:ascii="Times New Roman" w:cs="Times New Roman"/>
          <w:kern w:val="24"/>
          <w:sz w:val="21"/>
          <w:szCs w:val="21"/>
        </w:rPr>
      </w:pPr>
      <w:r w:rsidRPr="00D67BF2">
        <w:rPr>
          <w:rFonts w:ascii="Times New Roman" w:cs="Times New Roman"/>
          <w:kern w:val="24"/>
          <w:sz w:val="32"/>
          <w:szCs w:val="32"/>
        </w:rPr>
        <w:t>前期工作方面，北沿江铁路太仓段线位方案基本确定，正加快推进前期工作；苏锡常城际铁路太仓先导段已完成工可单</w:t>
      </w:r>
      <w:r w:rsidRPr="00D67BF2">
        <w:rPr>
          <w:rFonts w:ascii="Times New Roman" w:cs="Times New Roman"/>
          <w:kern w:val="24"/>
          <w:sz w:val="32"/>
          <w:szCs w:val="32"/>
        </w:rPr>
        <w:lastRenderedPageBreak/>
        <w:t>行本编制；嘉闵线北延是上海首条延伸至周边城市的市域铁路，规划北延接入太仓站，已经明确</w:t>
      </w:r>
      <w:r w:rsidRPr="00D67BF2">
        <w:rPr>
          <w:rFonts w:ascii="Times New Roman" w:cs="Times New Roman"/>
          <w:kern w:val="24"/>
          <w:sz w:val="32"/>
          <w:szCs w:val="32"/>
        </w:rPr>
        <w:t>2</w:t>
      </w:r>
      <w:r w:rsidRPr="00D67BF2">
        <w:rPr>
          <w:rFonts w:ascii="Times New Roman" w:cs="Times New Roman"/>
          <w:kern w:val="24"/>
          <w:sz w:val="32"/>
          <w:szCs w:val="32"/>
        </w:rPr>
        <w:t>021</w:t>
      </w:r>
      <w:r w:rsidRPr="00D67BF2">
        <w:rPr>
          <w:rFonts w:ascii="Times New Roman" w:cs="Times New Roman"/>
          <w:kern w:val="24"/>
          <w:sz w:val="32"/>
          <w:szCs w:val="32"/>
        </w:rPr>
        <w:t>年开工建设。</w:t>
      </w:r>
    </w:p>
    <w:tbl>
      <w:tblPr>
        <w:tblStyle w:val="ad"/>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522"/>
      </w:tblGrid>
      <w:tr w:rsidR="00A82063" w:rsidRPr="00D67BF2">
        <w:trPr>
          <w:trHeight w:val="3222"/>
          <w:jc w:val="center"/>
        </w:trPr>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专栏：太仓站铁路客运枢纽</w:t>
            </w:r>
            <w:r w:rsidRPr="00D67BF2">
              <w:rPr>
                <w:rFonts w:ascii="Times New Roman" w:eastAsia="楷体_GB2312" w:cs="Times New Roman"/>
                <w:b/>
                <w:sz w:val="28"/>
                <w:szCs w:val="28"/>
              </w:rPr>
              <w:t xml:space="preserve"> </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太仓站</w:t>
            </w:r>
            <w:r w:rsidRPr="00D67BF2">
              <w:rPr>
                <w:rFonts w:ascii="Times New Roman" w:cs="Times New Roman"/>
                <w:sz w:val="24"/>
                <w:szCs w:val="24"/>
              </w:rPr>
              <w:t>位于娄江新城</w:t>
            </w:r>
            <w:r w:rsidRPr="00D67BF2">
              <w:rPr>
                <w:rFonts w:ascii="Times New Roman" w:cs="Times New Roman"/>
                <w:sz w:val="24"/>
                <w:szCs w:val="24"/>
              </w:rPr>
              <w:t>，</w:t>
            </w:r>
            <w:r w:rsidRPr="00D67BF2">
              <w:rPr>
                <w:rFonts w:ascii="Times New Roman" w:cs="Times New Roman"/>
                <w:sz w:val="24"/>
                <w:szCs w:val="24"/>
              </w:rPr>
              <w:t>已建站台线路</w:t>
            </w:r>
            <w:r w:rsidRPr="00D67BF2">
              <w:rPr>
                <w:rFonts w:ascii="Times New Roman" w:cs="Times New Roman"/>
                <w:sz w:val="24"/>
                <w:szCs w:val="24"/>
              </w:rPr>
              <w:t>2</w:t>
            </w:r>
            <w:r w:rsidRPr="00D67BF2">
              <w:rPr>
                <w:rFonts w:ascii="Times New Roman" w:cs="Times New Roman"/>
                <w:sz w:val="24"/>
                <w:szCs w:val="24"/>
              </w:rPr>
              <w:t>台</w:t>
            </w:r>
            <w:r w:rsidRPr="00D67BF2">
              <w:rPr>
                <w:rFonts w:ascii="Times New Roman" w:cs="Times New Roman"/>
                <w:sz w:val="24"/>
                <w:szCs w:val="24"/>
              </w:rPr>
              <w:t>6</w:t>
            </w:r>
            <w:r w:rsidRPr="00D67BF2">
              <w:rPr>
                <w:rFonts w:ascii="Times New Roman" w:cs="Times New Roman"/>
                <w:sz w:val="24"/>
                <w:szCs w:val="24"/>
              </w:rPr>
              <w:t>线，</w:t>
            </w:r>
            <w:r w:rsidRPr="00D67BF2">
              <w:rPr>
                <w:rFonts w:ascii="Times New Roman" w:cs="Times New Roman"/>
                <w:sz w:val="24"/>
                <w:szCs w:val="24"/>
              </w:rPr>
              <w:t>站场采用咽喉区路基其它地段高架方案，车站站房采用线侧下式，已建</w:t>
            </w:r>
            <w:r w:rsidRPr="00D67BF2">
              <w:rPr>
                <w:rFonts w:ascii="Times New Roman" w:cs="Times New Roman"/>
                <w:sz w:val="24"/>
                <w:szCs w:val="24"/>
              </w:rPr>
              <w:t>多个社会停车场供车辆停泊，</w:t>
            </w:r>
            <w:r w:rsidRPr="00D67BF2">
              <w:rPr>
                <w:rFonts w:ascii="Times New Roman" w:cs="Times New Roman"/>
                <w:sz w:val="24"/>
                <w:szCs w:val="24"/>
              </w:rPr>
              <w:t>并设有太仓站公交枢纽站</w:t>
            </w:r>
            <w:r w:rsidRPr="00D67BF2">
              <w:rPr>
                <w:rFonts w:ascii="Times New Roman" w:cs="Times New Roman"/>
                <w:sz w:val="24"/>
                <w:szCs w:val="24"/>
              </w:rPr>
              <w:t>，可接驳</w:t>
            </w:r>
            <w:r w:rsidRPr="00D67BF2">
              <w:rPr>
                <w:rFonts w:ascii="Times New Roman" w:cs="Times New Roman"/>
                <w:sz w:val="24"/>
                <w:szCs w:val="24"/>
              </w:rPr>
              <w:t>10</w:t>
            </w:r>
            <w:r w:rsidRPr="00D67BF2">
              <w:rPr>
                <w:rFonts w:ascii="Times New Roman" w:cs="Times New Roman"/>
                <w:sz w:val="24"/>
                <w:szCs w:val="24"/>
              </w:rPr>
              <w:t>条公交线路</w:t>
            </w:r>
            <w:r w:rsidRPr="00D67BF2">
              <w:rPr>
                <w:rFonts w:ascii="Times New Roman" w:cs="Times New Roman"/>
                <w:sz w:val="24"/>
                <w:szCs w:val="24"/>
              </w:rPr>
              <w:t>。</w:t>
            </w:r>
          </w:p>
          <w:p w:rsidR="00A82063" w:rsidRPr="00D67BF2" w:rsidRDefault="00570222">
            <w:pPr>
              <w:ind w:firstLine="480"/>
              <w:rPr>
                <w:rFonts w:ascii="Times New Roman" w:eastAsia="楷体_GB2312" w:cs="Times New Roman"/>
              </w:rPr>
            </w:pPr>
            <w:r w:rsidRPr="00D67BF2">
              <w:rPr>
                <w:rFonts w:ascii="Times New Roman" w:cs="Times New Roman"/>
                <w:sz w:val="24"/>
                <w:szCs w:val="24"/>
              </w:rPr>
              <w:t>2020</w:t>
            </w:r>
            <w:r w:rsidRPr="00D67BF2">
              <w:rPr>
                <w:rFonts w:ascii="Times New Roman" w:cs="Times New Roman"/>
                <w:sz w:val="24"/>
                <w:szCs w:val="24"/>
              </w:rPr>
              <w:t>年</w:t>
            </w:r>
            <w:r w:rsidRPr="00D67BF2">
              <w:rPr>
                <w:rFonts w:ascii="Times New Roman" w:cs="Times New Roman"/>
                <w:sz w:val="24"/>
                <w:szCs w:val="24"/>
              </w:rPr>
              <w:t>7</w:t>
            </w:r>
            <w:r w:rsidRPr="00D67BF2">
              <w:rPr>
                <w:rFonts w:ascii="Times New Roman" w:cs="Times New Roman"/>
                <w:sz w:val="24"/>
                <w:szCs w:val="24"/>
              </w:rPr>
              <w:t>月</w:t>
            </w:r>
            <w:r w:rsidRPr="00D67BF2">
              <w:rPr>
                <w:rFonts w:ascii="Times New Roman" w:cs="Times New Roman"/>
                <w:sz w:val="24"/>
                <w:szCs w:val="24"/>
              </w:rPr>
              <w:t>1</w:t>
            </w:r>
            <w:r w:rsidRPr="00D67BF2">
              <w:rPr>
                <w:rFonts w:ascii="Times New Roman" w:cs="Times New Roman"/>
                <w:sz w:val="24"/>
                <w:szCs w:val="24"/>
              </w:rPr>
              <w:t>日</w:t>
            </w:r>
            <w:r w:rsidRPr="00D67BF2">
              <w:rPr>
                <w:rFonts w:ascii="Times New Roman" w:cs="Times New Roman"/>
                <w:sz w:val="24"/>
                <w:szCs w:val="24"/>
              </w:rPr>
              <w:t>，</w:t>
            </w:r>
            <w:r w:rsidRPr="00D67BF2">
              <w:rPr>
                <w:rFonts w:ascii="Times New Roman" w:cs="Times New Roman"/>
                <w:sz w:val="24"/>
                <w:szCs w:val="24"/>
              </w:rPr>
              <w:t>太仓站随沪通铁路的通车投入使用</w:t>
            </w:r>
            <w:r w:rsidRPr="00D67BF2">
              <w:rPr>
                <w:rFonts w:ascii="Times New Roman" w:cs="Times New Roman"/>
                <w:sz w:val="24"/>
                <w:szCs w:val="24"/>
              </w:rPr>
              <w:t>，目前</w:t>
            </w:r>
            <w:r w:rsidRPr="00D67BF2">
              <w:rPr>
                <w:rFonts w:ascii="Times New Roman" w:cs="Times New Roman"/>
                <w:sz w:val="24"/>
                <w:szCs w:val="24"/>
              </w:rPr>
              <w:t>经停太仓站</w:t>
            </w:r>
            <w:r w:rsidRPr="00D67BF2">
              <w:rPr>
                <w:rFonts w:ascii="Times New Roman" w:cs="Times New Roman"/>
                <w:sz w:val="24"/>
                <w:szCs w:val="24"/>
              </w:rPr>
              <w:t>约</w:t>
            </w:r>
            <w:r w:rsidRPr="00D67BF2">
              <w:rPr>
                <w:rFonts w:ascii="Times New Roman" w:cs="Times New Roman"/>
                <w:sz w:val="24"/>
                <w:szCs w:val="24"/>
              </w:rPr>
              <w:t>5</w:t>
            </w:r>
            <w:r w:rsidRPr="00D67BF2">
              <w:rPr>
                <w:rFonts w:ascii="Times New Roman" w:cs="Times New Roman"/>
                <w:sz w:val="24"/>
                <w:szCs w:val="24"/>
              </w:rPr>
              <w:t>2</w:t>
            </w:r>
            <w:r w:rsidRPr="00D67BF2">
              <w:rPr>
                <w:rFonts w:ascii="Times New Roman" w:cs="Times New Roman"/>
                <w:sz w:val="24"/>
                <w:szCs w:val="24"/>
              </w:rPr>
              <w:t>班车次，</w:t>
            </w:r>
            <w:r w:rsidRPr="00D67BF2">
              <w:rPr>
                <w:rFonts w:ascii="Times New Roman" w:cs="Times New Roman"/>
                <w:sz w:val="24"/>
                <w:szCs w:val="24"/>
              </w:rPr>
              <w:t>可直达上海、南通、南京、杭州、深圳等地，其中高峰期向上海方向的发车班次间隔约</w:t>
            </w:r>
            <w:r w:rsidRPr="00D67BF2">
              <w:rPr>
                <w:rFonts w:ascii="Times New Roman" w:cs="Times New Roman"/>
                <w:sz w:val="24"/>
                <w:szCs w:val="24"/>
              </w:rPr>
              <w:t>3</w:t>
            </w:r>
            <w:r w:rsidRPr="00D67BF2">
              <w:rPr>
                <w:rFonts w:ascii="Times New Roman" w:cs="Times New Roman"/>
                <w:sz w:val="24"/>
                <w:szCs w:val="24"/>
              </w:rPr>
              <w:t>0</w:t>
            </w:r>
            <w:r w:rsidRPr="00D67BF2">
              <w:rPr>
                <w:rFonts w:ascii="Times New Roman" w:cs="Times New Roman"/>
                <w:sz w:val="24"/>
                <w:szCs w:val="24"/>
              </w:rPr>
              <w:t>分钟，由太仓站抵达上海虹桥站时间约需</w:t>
            </w:r>
            <w:r w:rsidRPr="00D67BF2">
              <w:rPr>
                <w:rFonts w:ascii="Times New Roman" w:cs="Times New Roman"/>
                <w:sz w:val="24"/>
                <w:szCs w:val="24"/>
              </w:rPr>
              <w:t>3</w:t>
            </w:r>
            <w:r w:rsidRPr="00D67BF2">
              <w:rPr>
                <w:rFonts w:ascii="Times New Roman" w:cs="Times New Roman"/>
                <w:sz w:val="24"/>
                <w:szCs w:val="24"/>
              </w:rPr>
              <w:t>5</w:t>
            </w:r>
            <w:r w:rsidRPr="00D67BF2">
              <w:rPr>
                <w:rFonts w:ascii="Times New Roman" w:cs="Times New Roman"/>
                <w:sz w:val="24"/>
                <w:szCs w:val="24"/>
              </w:rPr>
              <w:t>分钟。</w:t>
            </w:r>
          </w:p>
        </w:tc>
      </w:tr>
    </w:tbl>
    <w:p w:rsidR="00A82063" w:rsidRPr="00D67BF2" w:rsidRDefault="00570222">
      <w:pPr>
        <w:spacing w:beforeLines="50" w:before="163" w:line="560" w:lineRule="exact"/>
        <w:ind w:firstLine="643"/>
        <w:rPr>
          <w:rFonts w:ascii="Times New Roman" w:cs="Times New Roman"/>
          <w:b/>
          <w:sz w:val="32"/>
          <w:szCs w:val="32"/>
        </w:rPr>
      </w:pPr>
      <w:r w:rsidRPr="00D67BF2">
        <w:rPr>
          <w:rFonts w:ascii="Times New Roman" w:cs="Times New Roman"/>
          <w:b/>
          <w:sz w:val="32"/>
          <w:szCs w:val="32"/>
        </w:rPr>
        <w:t>2</w:t>
      </w:r>
      <w:r w:rsidRPr="00D67BF2">
        <w:rPr>
          <w:rFonts w:ascii="Times New Roman" w:cs="Times New Roman"/>
          <w:b/>
          <w:sz w:val="32"/>
          <w:szCs w:val="32"/>
        </w:rPr>
        <w:t>、公路服务能力稳步提高</w:t>
      </w:r>
    </w:p>
    <w:p w:rsidR="00A82063" w:rsidRPr="00D67BF2" w:rsidRDefault="00570222">
      <w:pPr>
        <w:overflowPunct w:val="0"/>
        <w:spacing w:line="560" w:lineRule="exact"/>
        <w:ind w:firstLine="640"/>
        <w:rPr>
          <w:rFonts w:ascii="Times New Roman" w:cs="Times New Roman"/>
          <w:kern w:val="24"/>
          <w:sz w:val="32"/>
          <w:szCs w:val="32"/>
        </w:rPr>
      </w:pPr>
      <w:bookmarkStart w:id="5" w:name="_Hlk49281526"/>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期间，太仓公路建设向率先基本现代化扎实迈进，路网密度、路网结构和路网畅通度均得到进一步优化和提高，初步实现全市公路</w:t>
      </w:r>
      <w:r w:rsidRPr="00D67BF2">
        <w:rPr>
          <w:rFonts w:ascii="Times New Roman" w:cs="Times New Roman"/>
          <w:kern w:val="24"/>
          <w:sz w:val="32"/>
          <w:szCs w:val="32"/>
        </w:rPr>
        <w:t>“</w:t>
      </w:r>
      <w:r w:rsidRPr="00D67BF2">
        <w:rPr>
          <w:rFonts w:ascii="Times New Roman" w:cs="Times New Roman"/>
          <w:kern w:val="24"/>
          <w:sz w:val="32"/>
          <w:szCs w:val="32"/>
        </w:rPr>
        <w:t>技术达标、快捷通畅、布局成网、区域协调</w:t>
      </w:r>
      <w:r w:rsidRPr="00D67BF2">
        <w:rPr>
          <w:rFonts w:ascii="Times New Roman" w:cs="Times New Roman"/>
          <w:kern w:val="24"/>
          <w:sz w:val="32"/>
          <w:szCs w:val="32"/>
        </w:rPr>
        <w:t>”</w:t>
      </w:r>
      <w:r w:rsidRPr="00D67BF2">
        <w:rPr>
          <w:rFonts w:ascii="Times New Roman" w:cs="Times New Roman"/>
          <w:kern w:val="24"/>
          <w:sz w:val="32"/>
          <w:szCs w:val="32"/>
        </w:rPr>
        <w:t>的局面。</w:t>
      </w:r>
    </w:p>
    <w:p w:rsidR="00A82063" w:rsidRPr="00D67BF2" w:rsidRDefault="00570222">
      <w:pPr>
        <w:overflowPunct w:val="0"/>
        <w:spacing w:line="560" w:lineRule="exact"/>
        <w:ind w:firstLine="640"/>
        <w:rPr>
          <w:rFonts w:ascii="Times New Roman" w:cs="Times New Roman"/>
          <w:kern w:val="24"/>
          <w:sz w:val="32"/>
          <w:szCs w:val="32"/>
        </w:rPr>
      </w:pPr>
      <w:r w:rsidRPr="00D67BF2">
        <w:rPr>
          <w:rFonts w:ascii="Times New Roman" w:cs="Times New Roman"/>
          <w:kern w:val="24"/>
          <w:sz w:val="32"/>
          <w:szCs w:val="32"/>
        </w:rPr>
        <w:t>截至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年底，太仓市境内公路总里程达到</w:t>
      </w:r>
      <w:r w:rsidRPr="00D67BF2">
        <w:rPr>
          <w:rFonts w:ascii="Times New Roman" w:cs="Times New Roman"/>
          <w:kern w:val="24"/>
          <w:sz w:val="32"/>
          <w:szCs w:val="32"/>
        </w:rPr>
        <w:t>13</w:t>
      </w:r>
      <w:r w:rsidRPr="00D67BF2">
        <w:rPr>
          <w:rFonts w:ascii="Times New Roman" w:cs="Times New Roman"/>
          <w:kern w:val="24"/>
          <w:sz w:val="32"/>
          <w:szCs w:val="32"/>
        </w:rPr>
        <w:t>5</w:t>
      </w:r>
      <w:r w:rsidRPr="00D67BF2">
        <w:rPr>
          <w:rFonts w:ascii="Times New Roman" w:cs="Times New Roman"/>
          <w:kern w:val="24"/>
          <w:sz w:val="32"/>
          <w:szCs w:val="32"/>
        </w:rPr>
        <w:t>1</w:t>
      </w:r>
      <w:r w:rsidRPr="00D67BF2">
        <w:rPr>
          <w:rFonts w:ascii="Times New Roman" w:cs="Times New Roman"/>
          <w:kern w:val="24"/>
          <w:sz w:val="32"/>
          <w:szCs w:val="32"/>
        </w:rPr>
        <w:t>公里，其中，高速公路</w:t>
      </w:r>
      <w:r w:rsidRPr="00D67BF2">
        <w:rPr>
          <w:rFonts w:ascii="Times New Roman" w:cs="Times New Roman"/>
          <w:kern w:val="24"/>
          <w:sz w:val="32"/>
          <w:szCs w:val="32"/>
        </w:rPr>
        <w:t>58</w:t>
      </w:r>
      <w:r w:rsidRPr="00D67BF2">
        <w:rPr>
          <w:rFonts w:ascii="Times New Roman" w:cs="Times New Roman"/>
          <w:kern w:val="24"/>
          <w:sz w:val="32"/>
          <w:szCs w:val="32"/>
        </w:rPr>
        <w:t>公里，一级公路</w:t>
      </w:r>
      <w:r w:rsidRPr="00D67BF2">
        <w:rPr>
          <w:rFonts w:ascii="Times New Roman" w:cs="Times New Roman"/>
          <w:kern w:val="24"/>
          <w:sz w:val="32"/>
          <w:szCs w:val="32"/>
        </w:rPr>
        <w:t>27</w:t>
      </w:r>
      <w:r w:rsidRPr="00D67BF2">
        <w:rPr>
          <w:rFonts w:ascii="Times New Roman" w:cs="Times New Roman"/>
          <w:kern w:val="24"/>
          <w:sz w:val="32"/>
          <w:szCs w:val="32"/>
        </w:rPr>
        <w:t>3</w:t>
      </w:r>
      <w:r w:rsidRPr="00D67BF2">
        <w:rPr>
          <w:rFonts w:ascii="Times New Roman" w:cs="Times New Roman"/>
          <w:kern w:val="24"/>
          <w:sz w:val="32"/>
          <w:szCs w:val="32"/>
        </w:rPr>
        <w:t>公里，二级公路</w:t>
      </w:r>
      <w:r w:rsidRPr="00D67BF2">
        <w:rPr>
          <w:rFonts w:ascii="Times New Roman" w:cs="Times New Roman"/>
          <w:kern w:val="24"/>
          <w:sz w:val="32"/>
          <w:szCs w:val="32"/>
        </w:rPr>
        <w:t>49</w:t>
      </w:r>
      <w:r w:rsidRPr="00D67BF2">
        <w:rPr>
          <w:rFonts w:ascii="Times New Roman" w:cs="Times New Roman"/>
          <w:kern w:val="24"/>
          <w:sz w:val="32"/>
          <w:szCs w:val="32"/>
        </w:rPr>
        <w:t>5</w:t>
      </w:r>
      <w:r w:rsidRPr="00D67BF2">
        <w:rPr>
          <w:rFonts w:ascii="Times New Roman" w:cs="Times New Roman"/>
          <w:kern w:val="24"/>
          <w:sz w:val="32"/>
          <w:szCs w:val="32"/>
        </w:rPr>
        <w:t>公里，三级公路</w:t>
      </w:r>
      <w:r w:rsidRPr="00D67BF2">
        <w:rPr>
          <w:rFonts w:ascii="Times New Roman" w:cs="Times New Roman"/>
          <w:kern w:val="24"/>
          <w:sz w:val="32"/>
          <w:szCs w:val="32"/>
        </w:rPr>
        <w:t>10</w:t>
      </w:r>
      <w:r w:rsidRPr="00D67BF2">
        <w:rPr>
          <w:rFonts w:ascii="Times New Roman" w:cs="Times New Roman"/>
          <w:kern w:val="24"/>
          <w:sz w:val="32"/>
          <w:szCs w:val="32"/>
        </w:rPr>
        <w:t>6</w:t>
      </w:r>
      <w:r w:rsidRPr="00D67BF2">
        <w:rPr>
          <w:rFonts w:ascii="Times New Roman" w:cs="Times New Roman"/>
          <w:kern w:val="24"/>
          <w:sz w:val="32"/>
          <w:szCs w:val="32"/>
        </w:rPr>
        <w:t>公里，四级公路</w:t>
      </w:r>
      <w:r w:rsidRPr="00D67BF2">
        <w:rPr>
          <w:rFonts w:ascii="Times New Roman" w:cs="Times New Roman"/>
          <w:kern w:val="24"/>
          <w:sz w:val="32"/>
          <w:szCs w:val="32"/>
        </w:rPr>
        <w:t>41</w:t>
      </w:r>
      <w:r w:rsidRPr="00D67BF2">
        <w:rPr>
          <w:rFonts w:ascii="Times New Roman" w:cs="Times New Roman"/>
          <w:kern w:val="24"/>
          <w:sz w:val="32"/>
          <w:szCs w:val="32"/>
        </w:rPr>
        <w:t>9</w:t>
      </w:r>
      <w:r w:rsidRPr="00D67BF2">
        <w:rPr>
          <w:rFonts w:ascii="Times New Roman" w:cs="Times New Roman"/>
          <w:kern w:val="24"/>
          <w:sz w:val="32"/>
          <w:szCs w:val="32"/>
        </w:rPr>
        <w:t>公里。公路密度达</w:t>
      </w:r>
      <w:r w:rsidRPr="00D67BF2">
        <w:rPr>
          <w:rFonts w:ascii="Times New Roman" w:cs="Times New Roman"/>
          <w:kern w:val="24"/>
          <w:sz w:val="32"/>
          <w:szCs w:val="32"/>
        </w:rPr>
        <w:t>21</w:t>
      </w:r>
      <w:r w:rsidRPr="00D67BF2">
        <w:rPr>
          <w:rFonts w:ascii="Times New Roman" w:cs="Times New Roman"/>
          <w:kern w:val="24"/>
          <w:sz w:val="32"/>
          <w:szCs w:val="32"/>
        </w:rPr>
        <w:t>8</w:t>
      </w:r>
      <w:r w:rsidRPr="00D67BF2">
        <w:rPr>
          <w:rFonts w:ascii="Times New Roman" w:cs="Times New Roman"/>
          <w:kern w:val="24"/>
          <w:sz w:val="32"/>
          <w:szCs w:val="32"/>
        </w:rPr>
        <w:t>公里</w:t>
      </w:r>
      <w:r w:rsidRPr="00D67BF2">
        <w:rPr>
          <w:rFonts w:ascii="Times New Roman" w:cs="Times New Roman"/>
          <w:kern w:val="24"/>
          <w:sz w:val="32"/>
          <w:szCs w:val="32"/>
        </w:rPr>
        <w:t>/</w:t>
      </w:r>
      <w:r w:rsidRPr="00D67BF2">
        <w:rPr>
          <w:rFonts w:ascii="Times New Roman" w:cs="Times New Roman"/>
          <w:kern w:val="24"/>
          <w:sz w:val="32"/>
          <w:szCs w:val="32"/>
        </w:rPr>
        <w:t>百平方公里，二级以上高等级公路占比为</w:t>
      </w:r>
      <w:r w:rsidRPr="00D67BF2">
        <w:rPr>
          <w:rFonts w:ascii="Times New Roman" w:cs="Times New Roman"/>
          <w:kern w:val="24"/>
          <w:sz w:val="32"/>
          <w:szCs w:val="32"/>
        </w:rPr>
        <w:t>61%</w:t>
      </w:r>
      <w:r w:rsidRPr="00D67BF2">
        <w:rPr>
          <w:rFonts w:ascii="Times New Roman" w:cs="Times New Roman"/>
          <w:kern w:val="24"/>
          <w:sz w:val="32"/>
          <w:szCs w:val="32"/>
        </w:rPr>
        <w:t>，路网密度、等级等指标在苏州市各县区中均排名前列。</w:t>
      </w:r>
    </w:p>
    <w:p w:rsidR="00A82063" w:rsidRPr="00D67BF2" w:rsidRDefault="00A82063">
      <w:pPr>
        <w:overflowPunct w:val="0"/>
        <w:spacing w:afterLines="50" w:after="163" w:line="560" w:lineRule="exact"/>
        <w:ind w:firstLine="640"/>
        <w:rPr>
          <w:rFonts w:ascii="Times New Roman" w:cs="Times New Roman"/>
          <w:kern w:val="24"/>
          <w:sz w:val="32"/>
          <w:szCs w:val="32"/>
        </w:rPr>
      </w:pPr>
    </w:p>
    <w:p w:rsidR="00A82063" w:rsidRPr="00D67BF2" w:rsidRDefault="00A82063">
      <w:pPr>
        <w:overflowPunct w:val="0"/>
        <w:spacing w:afterLines="50" w:after="163" w:line="560" w:lineRule="exact"/>
        <w:ind w:firstLine="640"/>
        <w:rPr>
          <w:rFonts w:ascii="Times New Roman" w:cs="Times New Roman"/>
          <w:kern w:val="24"/>
          <w:sz w:val="32"/>
          <w:szCs w:val="32"/>
        </w:rPr>
      </w:pPr>
    </w:p>
    <w:p w:rsidR="00A82063" w:rsidRPr="00D67BF2" w:rsidRDefault="00A82063">
      <w:pPr>
        <w:overflowPunct w:val="0"/>
        <w:spacing w:afterLines="50" w:after="163" w:line="560" w:lineRule="exact"/>
        <w:ind w:firstLine="640"/>
        <w:rPr>
          <w:rFonts w:ascii="Times New Roman" w:cs="Times New Roman"/>
          <w:kern w:val="24"/>
          <w:sz w:val="32"/>
          <w:szCs w:val="32"/>
        </w:rPr>
      </w:pPr>
    </w:p>
    <w:p w:rsidR="00A82063" w:rsidRPr="00D67BF2" w:rsidRDefault="00A82063">
      <w:pPr>
        <w:overflowPunct w:val="0"/>
        <w:spacing w:afterLines="50" w:after="163" w:line="560" w:lineRule="exact"/>
        <w:ind w:firstLine="640"/>
        <w:rPr>
          <w:rFonts w:ascii="Times New Roman" w:cs="Times New Roman"/>
          <w:kern w:val="24"/>
          <w:sz w:val="32"/>
          <w:szCs w:val="32"/>
        </w:rPr>
      </w:pPr>
    </w:p>
    <w:tbl>
      <w:tblPr>
        <w:tblW w:w="5000" w:type="pct"/>
        <w:tblBorders>
          <w:top w:val="dashSmallGap" w:sz="4" w:space="0" w:color="auto"/>
          <w:left w:val="dashSmallGap" w:sz="4" w:space="0" w:color="auto"/>
          <w:bottom w:val="dashSmallGap" w:sz="4" w:space="0" w:color="auto"/>
          <w:right w:val="dashSmallGap" w:sz="4" w:space="0" w:color="auto"/>
        </w:tblBorders>
        <w:tblLook w:val="04A0" w:firstRow="1" w:lastRow="0" w:firstColumn="1" w:lastColumn="0" w:noHBand="0" w:noVBand="1"/>
      </w:tblPr>
      <w:tblGrid>
        <w:gridCol w:w="9003"/>
      </w:tblGrid>
      <w:tr w:rsidR="00A82063" w:rsidRPr="00D67BF2">
        <w:tc>
          <w:tcPr>
            <w:tcW w:w="5000" w:type="pct"/>
            <w:shd w:val="clear" w:color="auto" w:fill="auto"/>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lastRenderedPageBreak/>
              <w:t>专栏：</w:t>
            </w:r>
            <w:r w:rsidRPr="00D67BF2">
              <w:rPr>
                <w:rFonts w:ascii="Times New Roman" w:eastAsia="楷体_GB2312" w:cs="Times New Roman"/>
                <w:b/>
                <w:sz w:val="28"/>
                <w:szCs w:val="28"/>
              </w:rPr>
              <w:t>“</w:t>
            </w:r>
            <w:r w:rsidRPr="00D67BF2">
              <w:rPr>
                <w:rFonts w:ascii="Times New Roman" w:eastAsia="楷体_GB2312" w:cs="Times New Roman"/>
                <w:b/>
                <w:sz w:val="28"/>
                <w:szCs w:val="28"/>
              </w:rPr>
              <w:t>十三五</w:t>
            </w:r>
            <w:r w:rsidRPr="00D67BF2">
              <w:rPr>
                <w:rFonts w:ascii="Times New Roman" w:eastAsia="楷体_GB2312" w:cs="Times New Roman"/>
                <w:b/>
                <w:sz w:val="28"/>
                <w:szCs w:val="28"/>
              </w:rPr>
              <w:t>”</w:t>
            </w:r>
            <w:r w:rsidRPr="00D67BF2">
              <w:rPr>
                <w:rFonts w:ascii="Times New Roman" w:eastAsia="楷体_GB2312" w:cs="Times New Roman"/>
                <w:b/>
                <w:sz w:val="28"/>
                <w:szCs w:val="28"/>
              </w:rPr>
              <w:t>太仓公路发展情况统计</w:t>
            </w:r>
          </w:p>
        </w:tc>
      </w:tr>
      <w:tr w:rsidR="00A82063" w:rsidRPr="00D67BF2">
        <w:trPr>
          <w:trHeight w:val="2552"/>
        </w:trPr>
        <w:tc>
          <w:tcPr>
            <w:tcW w:w="5000" w:type="pct"/>
            <w:shd w:val="clear" w:color="auto" w:fill="auto"/>
          </w:tcPr>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w:t>
            </w:r>
            <w:r w:rsidRPr="00D67BF2">
              <w:rPr>
                <w:rFonts w:ascii="Times New Roman" w:cs="Times New Roman"/>
                <w:b/>
                <w:bCs/>
                <w:sz w:val="24"/>
                <w:szCs w:val="24"/>
              </w:rPr>
              <w:t>-</w:t>
            </w:r>
            <w:r w:rsidRPr="00D67BF2">
              <w:rPr>
                <w:rFonts w:ascii="Times New Roman" w:cs="Times New Roman"/>
                <w:b/>
                <w:bCs/>
                <w:sz w:val="24"/>
                <w:szCs w:val="24"/>
              </w:rPr>
              <w:t>4</w:t>
            </w:r>
            <w:r w:rsidRPr="00D67BF2">
              <w:rPr>
                <w:rFonts w:ascii="Times New Roman" w:cs="Times New Roman"/>
                <w:b/>
                <w:bCs/>
                <w:sz w:val="24"/>
                <w:szCs w:val="24"/>
              </w:rPr>
              <w:t xml:space="preserve">  </w:t>
            </w:r>
            <w:r w:rsidRPr="00D67BF2">
              <w:rPr>
                <w:rFonts w:ascii="Times New Roman" w:cs="Times New Roman"/>
                <w:b/>
                <w:bCs/>
                <w:sz w:val="24"/>
                <w:szCs w:val="24"/>
              </w:rPr>
              <w:t>太仓市公路行政等级对比表（公里）</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87"/>
              <w:gridCol w:w="1041"/>
              <w:gridCol w:w="1271"/>
              <w:gridCol w:w="1270"/>
              <w:gridCol w:w="1271"/>
              <w:gridCol w:w="1271"/>
              <w:gridCol w:w="1270"/>
            </w:tblGrid>
            <w:tr w:rsidR="00A82063" w:rsidRPr="00D67BF2">
              <w:trPr>
                <w:trHeight w:val="270"/>
                <w:jc w:val="center"/>
              </w:trPr>
              <w:tc>
                <w:tcPr>
                  <w:tcW w:w="789" w:type="pct"/>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59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国道</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省道</w:t>
                  </w:r>
                </w:p>
              </w:tc>
              <w:tc>
                <w:tcPr>
                  <w:tcW w:w="72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县道</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乡道</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村道</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合计</w:t>
                  </w:r>
                </w:p>
              </w:tc>
            </w:tr>
            <w:tr w:rsidR="00A82063" w:rsidRPr="00D67BF2">
              <w:trPr>
                <w:trHeight w:val="270"/>
                <w:jc w:val="center"/>
              </w:trPr>
              <w:tc>
                <w:tcPr>
                  <w:tcW w:w="78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w:t>
                  </w:r>
                  <w:r w:rsidRPr="00D67BF2">
                    <w:rPr>
                      <w:rFonts w:ascii="Times New Roman" w:cs="Times New Roman"/>
                      <w:kern w:val="0"/>
                      <w:sz w:val="24"/>
                      <w:szCs w:val="24"/>
                    </w:rPr>
                    <w:t>5</w:t>
                  </w:r>
                  <w:r w:rsidRPr="00D67BF2">
                    <w:rPr>
                      <w:rFonts w:ascii="Times New Roman" w:cs="Times New Roman"/>
                      <w:kern w:val="0"/>
                      <w:sz w:val="24"/>
                      <w:szCs w:val="24"/>
                    </w:rPr>
                    <w:t>年</w:t>
                  </w:r>
                </w:p>
              </w:tc>
              <w:tc>
                <w:tcPr>
                  <w:tcW w:w="59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45</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11</w:t>
                  </w:r>
                  <w:r w:rsidRPr="00D67BF2">
                    <w:rPr>
                      <w:rFonts w:ascii="Times New Roman" w:cs="Times New Roman"/>
                      <w:kern w:val="0"/>
                      <w:sz w:val="24"/>
                      <w:szCs w:val="24"/>
                    </w:rPr>
                    <w:t>2</w:t>
                  </w:r>
                </w:p>
              </w:tc>
              <w:tc>
                <w:tcPr>
                  <w:tcW w:w="72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w:t>
                  </w:r>
                  <w:r w:rsidRPr="00D67BF2">
                    <w:rPr>
                      <w:rFonts w:ascii="Times New Roman" w:cs="Times New Roman"/>
                      <w:kern w:val="0"/>
                      <w:sz w:val="24"/>
                      <w:szCs w:val="24"/>
                    </w:rPr>
                    <w:t>7</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507</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49</w:t>
                  </w:r>
                  <w:r w:rsidRPr="00D67BF2">
                    <w:rPr>
                      <w:rFonts w:ascii="Times New Roman" w:cs="Times New Roman"/>
                      <w:kern w:val="0"/>
                      <w:sz w:val="24"/>
                      <w:szCs w:val="24"/>
                    </w:rPr>
                    <w:t>3</w:t>
                  </w:r>
                </w:p>
              </w:tc>
              <w:tc>
                <w:tcPr>
                  <w:tcW w:w="72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1304</w:t>
                  </w:r>
                </w:p>
              </w:tc>
            </w:tr>
            <w:tr w:rsidR="00A82063" w:rsidRPr="00D67BF2">
              <w:trPr>
                <w:trHeight w:val="270"/>
                <w:jc w:val="center"/>
              </w:trPr>
              <w:tc>
                <w:tcPr>
                  <w:tcW w:w="78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w:t>
                  </w:r>
                  <w:r w:rsidRPr="00D67BF2">
                    <w:rPr>
                      <w:rFonts w:ascii="Times New Roman" w:cs="Times New Roman"/>
                      <w:kern w:val="0"/>
                      <w:sz w:val="24"/>
                      <w:szCs w:val="24"/>
                    </w:rPr>
                    <w:t>20</w:t>
                  </w:r>
                  <w:r w:rsidRPr="00D67BF2">
                    <w:rPr>
                      <w:rFonts w:ascii="Times New Roman" w:cs="Times New Roman"/>
                      <w:kern w:val="0"/>
                      <w:sz w:val="24"/>
                      <w:szCs w:val="24"/>
                    </w:rPr>
                    <w:t>年</w:t>
                  </w:r>
                </w:p>
              </w:tc>
              <w:tc>
                <w:tcPr>
                  <w:tcW w:w="593"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w:t>
                  </w:r>
                  <w:r w:rsidRPr="00D67BF2">
                    <w:rPr>
                      <w:rFonts w:ascii="Times New Roman" w:cs="Times New Roman"/>
                      <w:kern w:val="0"/>
                      <w:sz w:val="24"/>
                      <w:szCs w:val="24"/>
                    </w:rPr>
                    <w:t>1</w:t>
                  </w:r>
                </w:p>
              </w:tc>
              <w:tc>
                <w:tcPr>
                  <w:tcW w:w="724"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w:t>
                  </w:r>
                  <w:r w:rsidRPr="00D67BF2">
                    <w:rPr>
                      <w:rFonts w:ascii="Times New Roman" w:cs="Times New Roman"/>
                      <w:kern w:val="0"/>
                      <w:sz w:val="24"/>
                      <w:szCs w:val="24"/>
                    </w:rPr>
                    <w:t>0</w:t>
                  </w:r>
                </w:p>
              </w:tc>
              <w:tc>
                <w:tcPr>
                  <w:tcW w:w="723"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kern w:val="0"/>
                      <w:sz w:val="24"/>
                      <w:szCs w:val="24"/>
                    </w:rPr>
                    <w:t>48</w:t>
                  </w:r>
                </w:p>
              </w:tc>
              <w:tc>
                <w:tcPr>
                  <w:tcW w:w="724"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17</w:t>
                  </w:r>
                </w:p>
              </w:tc>
              <w:tc>
                <w:tcPr>
                  <w:tcW w:w="724"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24</w:t>
                  </w:r>
                </w:p>
              </w:tc>
              <w:tc>
                <w:tcPr>
                  <w:tcW w:w="724" w:type="pct"/>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kern w:val="0"/>
                      <w:sz w:val="24"/>
                      <w:szCs w:val="24"/>
                    </w:rPr>
                    <w:t>351</w:t>
                  </w:r>
                </w:p>
              </w:tc>
            </w:tr>
          </w:tbl>
          <w:p w:rsidR="00A82063" w:rsidRPr="00D67BF2" w:rsidRDefault="00570222">
            <w:pPr>
              <w:spacing w:beforeLines="50" w:before="163" w:line="240" w:lineRule="auto"/>
              <w:ind w:firstLine="482"/>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w:t>
            </w:r>
            <w:r w:rsidRPr="00D67BF2">
              <w:rPr>
                <w:rFonts w:ascii="Times New Roman" w:cs="Times New Roman"/>
                <w:b/>
                <w:bCs/>
                <w:sz w:val="24"/>
                <w:szCs w:val="24"/>
              </w:rPr>
              <w:t>-</w:t>
            </w:r>
            <w:r w:rsidRPr="00D67BF2">
              <w:rPr>
                <w:rFonts w:ascii="Times New Roman" w:cs="Times New Roman"/>
                <w:b/>
                <w:bCs/>
                <w:sz w:val="24"/>
                <w:szCs w:val="24"/>
              </w:rPr>
              <w:t>5</w:t>
            </w:r>
            <w:r w:rsidRPr="00D67BF2">
              <w:rPr>
                <w:rFonts w:ascii="Times New Roman" w:cs="Times New Roman"/>
                <w:b/>
                <w:bCs/>
                <w:sz w:val="24"/>
                <w:szCs w:val="24"/>
              </w:rPr>
              <w:t xml:space="preserve">  </w:t>
            </w:r>
            <w:r w:rsidRPr="00D67BF2">
              <w:rPr>
                <w:rFonts w:ascii="Times New Roman" w:cs="Times New Roman"/>
                <w:b/>
                <w:bCs/>
                <w:sz w:val="24"/>
                <w:szCs w:val="24"/>
              </w:rPr>
              <w:t>太仓市公路</w:t>
            </w:r>
            <w:r w:rsidRPr="00D67BF2">
              <w:rPr>
                <w:rFonts w:ascii="Times New Roman" w:cs="Times New Roman"/>
                <w:b/>
                <w:bCs/>
                <w:sz w:val="24"/>
                <w:szCs w:val="24"/>
              </w:rPr>
              <w:t>技术等级</w:t>
            </w:r>
            <w:r w:rsidRPr="00D67BF2">
              <w:rPr>
                <w:rFonts w:ascii="Times New Roman" w:cs="Times New Roman"/>
                <w:b/>
                <w:bCs/>
                <w:sz w:val="24"/>
                <w:szCs w:val="24"/>
              </w:rPr>
              <w:t>对比表（公里）</w:t>
            </w:r>
          </w:p>
          <w:tbl>
            <w:tblPr>
              <w:tblW w:w="5000" w:type="pct"/>
              <w:jc w:val="center"/>
              <w:tblLook w:val="04A0" w:firstRow="1" w:lastRow="0" w:firstColumn="1" w:lastColumn="0" w:noHBand="0" w:noVBand="1"/>
            </w:tblPr>
            <w:tblGrid>
              <w:gridCol w:w="2288"/>
              <w:gridCol w:w="1037"/>
              <w:gridCol w:w="1127"/>
              <w:gridCol w:w="1127"/>
              <w:gridCol w:w="1037"/>
              <w:gridCol w:w="1127"/>
              <w:gridCol w:w="1034"/>
            </w:tblGrid>
            <w:tr w:rsidR="00A82063" w:rsidRPr="00D67BF2">
              <w:trPr>
                <w:trHeight w:val="270"/>
                <w:jc w:val="center"/>
              </w:trPr>
              <w:tc>
                <w:tcPr>
                  <w:tcW w:w="13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高速</w:t>
                  </w:r>
                </w:p>
              </w:tc>
              <w:tc>
                <w:tcPr>
                  <w:tcW w:w="642"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一级</w:t>
                  </w:r>
                </w:p>
              </w:tc>
              <w:tc>
                <w:tcPr>
                  <w:tcW w:w="642"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二级</w:t>
                  </w:r>
                </w:p>
              </w:tc>
              <w:tc>
                <w:tcPr>
                  <w:tcW w:w="591"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三级</w:t>
                  </w:r>
                </w:p>
              </w:tc>
              <w:tc>
                <w:tcPr>
                  <w:tcW w:w="642"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四级</w:t>
                  </w:r>
                </w:p>
              </w:tc>
              <w:tc>
                <w:tcPr>
                  <w:tcW w:w="589" w:type="pct"/>
                  <w:tcBorders>
                    <w:top w:val="single" w:sz="4" w:space="0" w:color="auto"/>
                    <w:left w:val="nil"/>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合计</w:t>
                  </w:r>
                </w:p>
              </w:tc>
            </w:tr>
            <w:tr w:rsidR="00A82063" w:rsidRPr="00D67BF2">
              <w:trPr>
                <w:trHeight w:val="270"/>
                <w:jc w:val="center"/>
              </w:trPr>
              <w:tc>
                <w:tcPr>
                  <w:tcW w:w="1303" w:type="pct"/>
                  <w:tcBorders>
                    <w:top w:val="nil"/>
                    <w:left w:val="single" w:sz="4" w:space="0" w:color="auto"/>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w:t>
                  </w:r>
                  <w:r w:rsidRPr="00D67BF2">
                    <w:rPr>
                      <w:rFonts w:ascii="Times New Roman" w:cs="Times New Roman"/>
                      <w:kern w:val="0"/>
                      <w:sz w:val="24"/>
                      <w:szCs w:val="24"/>
                    </w:rPr>
                    <w:t>5</w:t>
                  </w:r>
                  <w:r w:rsidRPr="00D67BF2">
                    <w:rPr>
                      <w:rFonts w:ascii="Times New Roman" w:cs="Times New Roman"/>
                      <w:kern w:val="0"/>
                      <w:sz w:val="24"/>
                      <w:szCs w:val="24"/>
                    </w:rPr>
                    <w:t>年里程</w:t>
                  </w:r>
                </w:p>
              </w:tc>
              <w:tc>
                <w:tcPr>
                  <w:tcW w:w="591"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8</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264</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48</w:t>
                  </w:r>
                  <w:r w:rsidRPr="00D67BF2">
                    <w:rPr>
                      <w:rFonts w:ascii="Times New Roman" w:cs="Times New Roman"/>
                      <w:kern w:val="0"/>
                      <w:sz w:val="24"/>
                      <w:szCs w:val="24"/>
                    </w:rPr>
                    <w:t>3.</w:t>
                  </w:r>
                </w:p>
              </w:tc>
              <w:tc>
                <w:tcPr>
                  <w:tcW w:w="591"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w:t>
                  </w:r>
                  <w:r w:rsidRPr="00D67BF2">
                    <w:rPr>
                      <w:rFonts w:ascii="Times New Roman" w:cs="Times New Roman"/>
                      <w:kern w:val="0"/>
                      <w:sz w:val="24"/>
                      <w:szCs w:val="24"/>
                    </w:rPr>
                    <w:t>4</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396</w:t>
                  </w:r>
                </w:p>
              </w:tc>
              <w:tc>
                <w:tcPr>
                  <w:tcW w:w="589"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1304</w:t>
                  </w:r>
                </w:p>
              </w:tc>
            </w:tr>
            <w:tr w:rsidR="00A82063" w:rsidRPr="00D67BF2">
              <w:trPr>
                <w:trHeight w:val="270"/>
                <w:jc w:val="center"/>
              </w:trPr>
              <w:tc>
                <w:tcPr>
                  <w:tcW w:w="1303" w:type="pct"/>
                  <w:tcBorders>
                    <w:top w:val="nil"/>
                    <w:left w:val="single" w:sz="4" w:space="0" w:color="auto"/>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结构比例</w:t>
                  </w:r>
                  <w:r w:rsidRPr="00D67BF2">
                    <w:rPr>
                      <w:rFonts w:ascii="Times New Roman" w:cs="Times New Roman"/>
                      <w:kern w:val="0"/>
                      <w:sz w:val="24"/>
                      <w:szCs w:val="24"/>
                    </w:rPr>
                    <w:t>(%)</w:t>
                  </w:r>
                </w:p>
              </w:tc>
              <w:tc>
                <w:tcPr>
                  <w:tcW w:w="591"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4.41 </w:t>
                  </w:r>
                </w:p>
              </w:tc>
              <w:tc>
                <w:tcPr>
                  <w:tcW w:w="642"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20.26 </w:t>
                  </w:r>
                </w:p>
              </w:tc>
              <w:tc>
                <w:tcPr>
                  <w:tcW w:w="642"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37.04 </w:t>
                  </w:r>
                </w:p>
              </w:tc>
              <w:tc>
                <w:tcPr>
                  <w:tcW w:w="591"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7.95 </w:t>
                  </w:r>
                </w:p>
              </w:tc>
              <w:tc>
                <w:tcPr>
                  <w:tcW w:w="642"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30.34 </w:t>
                  </w:r>
                </w:p>
              </w:tc>
              <w:tc>
                <w:tcPr>
                  <w:tcW w:w="589"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r>
            <w:tr w:rsidR="00A82063" w:rsidRPr="00D67BF2">
              <w:trPr>
                <w:trHeight w:val="270"/>
                <w:jc w:val="center"/>
              </w:trPr>
              <w:tc>
                <w:tcPr>
                  <w:tcW w:w="1303" w:type="pct"/>
                  <w:tcBorders>
                    <w:top w:val="nil"/>
                    <w:left w:val="single" w:sz="4" w:space="0" w:color="auto"/>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2020</w:t>
                  </w:r>
                  <w:r w:rsidRPr="00D67BF2">
                    <w:rPr>
                      <w:rFonts w:ascii="Times New Roman" w:cs="Times New Roman"/>
                      <w:kern w:val="0"/>
                      <w:sz w:val="24"/>
                      <w:szCs w:val="24"/>
                    </w:rPr>
                    <w:t>年里程</w:t>
                  </w:r>
                </w:p>
              </w:tc>
              <w:tc>
                <w:tcPr>
                  <w:tcW w:w="591"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r w:rsidRPr="00D67BF2">
                    <w:rPr>
                      <w:rFonts w:ascii="Times New Roman" w:cs="Times New Roman"/>
                      <w:kern w:val="0"/>
                      <w:sz w:val="24"/>
                      <w:szCs w:val="24"/>
                    </w:rPr>
                    <w:t>8</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sz w:val="24"/>
                      <w:szCs w:val="24"/>
                    </w:rPr>
                    <w:t>73</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w:t>
                  </w:r>
                  <w:r w:rsidRPr="00D67BF2">
                    <w:rPr>
                      <w:rFonts w:ascii="Times New Roman" w:cs="Times New Roman"/>
                      <w:sz w:val="24"/>
                      <w:szCs w:val="24"/>
                    </w:rPr>
                    <w:t>95</w:t>
                  </w:r>
                </w:p>
              </w:tc>
              <w:tc>
                <w:tcPr>
                  <w:tcW w:w="591"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sz w:val="24"/>
                      <w:szCs w:val="24"/>
                    </w:rPr>
                    <w:t>06</w:t>
                  </w:r>
                </w:p>
              </w:tc>
              <w:tc>
                <w:tcPr>
                  <w:tcW w:w="642"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w:t>
                  </w:r>
                  <w:r w:rsidRPr="00D67BF2">
                    <w:rPr>
                      <w:rFonts w:ascii="Times New Roman" w:cs="Times New Roman"/>
                      <w:sz w:val="24"/>
                      <w:szCs w:val="24"/>
                    </w:rPr>
                    <w:t>19</w:t>
                  </w:r>
                </w:p>
              </w:tc>
              <w:tc>
                <w:tcPr>
                  <w:tcW w:w="589" w:type="pct"/>
                  <w:tcBorders>
                    <w:top w:val="nil"/>
                    <w:left w:val="nil"/>
                    <w:bottom w:val="single" w:sz="4" w:space="0" w:color="auto"/>
                    <w:right w:val="single" w:sz="4" w:space="0" w:color="auto"/>
                  </w:tcBorders>
                  <w:shd w:val="clear" w:color="auto" w:fill="auto"/>
                  <w:noWrap/>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1351</w:t>
                  </w:r>
                </w:p>
              </w:tc>
            </w:tr>
            <w:tr w:rsidR="00A82063" w:rsidRPr="00D67BF2">
              <w:trPr>
                <w:trHeight w:val="270"/>
                <w:jc w:val="center"/>
              </w:trPr>
              <w:tc>
                <w:tcPr>
                  <w:tcW w:w="1303" w:type="pct"/>
                  <w:tcBorders>
                    <w:top w:val="nil"/>
                    <w:left w:val="single" w:sz="4" w:space="0" w:color="auto"/>
                    <w:bottom w:val="single" w:sz="4" w:space="0" w:color="auto"/>
                    <w:right w:val="single" w:sz="4" w:space="0" w:color="auto"/>
                  </w:tcBorders>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结构比例</w:t>
                  </w:r>
                  <w:r w:rsidRPr="00D67BF2">
                    <w:rPr>
                      <w:rFonts w:ascii="Times New Roman" w:cs="Times New Roman"/>
                      <w:kern w:val="0"/>
                      <w:sz w:val="24"/>
                      <w:szCs w:val="24"/>
                    </w:rPr>
                    <w:t>(%)</w:t>
                  </w:r>
                </w:p>
              </w:tc>
              <w:tc>
                <w:tcPr>
                  <w:tcW w:w="591" w:type="pct"/>
                  <w:tcBorders>
                    <w:top w:val="nil"/>
                    <w:left w:val="nil"/>
                    <w:bottom w:val="single" w:sz="4" w:space="0" w:color="auto"/>
                    <w:right w:val="single" w:sz="4" w:space="0" w:color="auto"/>
                  </w:tcBorders>
                  <w:shd w:val="clear" w:color="auto" w:fill="auto"/>
                  <w:noWrap/>
                  <w:vAlign w:val="bottom"/>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4.29</w:t>
                  </w:r>
                </w:p>
              </w:tc>
              <w:tc>
                <w:tcPr>
                  <w:tcW w:w="642" w:type="pct"/>
                  <w:tcBorders>
                    <w:top w:val="nil"/>
                    <w:left w:val="nil"/>
                    <w:bottom w:val="single" w:sz="4" w:space="0" w:color="auto"/>
                    <w:right w:val="single" w:sz="4" w:space="0" w:color="auto"/>
                  </w:tcBorders>
                  <w:shd w:val="clear" w:color="auto" w:fill="auto"/>
                  <w:noWrap/>
                  <w:vAlign w:val="bottom"/>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20.21</w:t>
                  </w:r>
                </w:p>
              </w:tc>
              <w:tc>
                <w:tcPr>
                  <w:tcW w:w="642" w:type="pct"/>
                  <w:tcBorders>
                    <w:top w:val="nil"/>
                    <w:left w:val="nil"/>
                    <w:bottom w:val="single" w:sz="4" w:space="0" w:color="auto"/>
                    <w:right w:val="single" w:sz="4" w:space="0" w:color="auto"/>
                  </w:tcBorders>
                  <w:shd w:val="clear" w:color="auto" w:fill="auto"/>
                  <w:noWrap/>
                  <w:vAlign w:val="bottom"/>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36.64</w:t>
                  </w:r>
                </w:p>
              </w:tc>
              <w:tc>
                <w:tcPr>
                  <w:tcW w:w="591" w:type="pct"/>
                  <w:tcBorders>
                    <w:top w:val="nil"/>
                    <w:left w:val="nil"/>
                    <w:bottom w:val="single" w:sz="4" w:space="0" w:color="auto"/>
                    <w:right w:val="single" w:sz="4" w:space="0" w:color="auto"/>
                  </w:tcBorders>
                  <w:shd w:val="clear" w:color="auto" w:fill="auto"/>
                  <w:noWrap/>
                  <w:vAlign w:val="bottom"/>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7.85</w:t>
                  </w:r>
                </w:p>
              </w:tc>
              <w:tc>
                <w:tcPr>
                  <w:tcW w:w="642" w:type="pct"/>
                  <w:tcBorders>
                    <w:top w:val="nil"/>
                    <w:left w:val="nil"/>
                    <w:bottom w:val="single" w:sz="4" w:space="0" w:color="auto"/>
                    <w:right w:val="single" w:sz="4" w:space="0" w:color="auto"/>
                  </w:tcBorders>
                  <w:shd w:val="clear" w:color="auto" w:fill="auto"/>
                  <w:noWrap/>
                  <w:vAlign w:val="bottom"/>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31.01</w:t>
                  </w:r>
                </w:p>
              </w:tc>
              <w:tc>
                <w:tcPr>
                  <w:tcW w:w="589" w:type="pct"/>
                  <w:tcBorders>
                    <w:top w:val="nil"/>
                    <w:left w:val="nil"/>
                    <w:bottom w:val="single" w:sz="4" w:space="0" w:color="auto"/>
                    <w:right w:val="single" w:sz="4" w:space="0" w:color="auto"/>
                  </w:tcBorders>
                  <w:shd w:val="clear" w:color="auto" w:fill="auto"/>
                  <w:noWrap/>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r>
          </w:tbl>
          <w:p w:rsidR="00A82063" w:rsidRPr="00D67BF2" w:rsidRDefault="00570222">
            <w:pPr>
              <w:spacing w:beforeLines="50" w:before="163" w:line="240" w:lineRule="auto"/>
              <w:ind w:firstLine="482"/>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w:t>
            </w:r>
            <w:r w:rsidRPr="00D67BF2">
              <w:rPr>
                <w:rFonts w:ascii="Times New Roman" w:cs="Times New Roman"/>
                <w:b/>
                <w:bCs/>
                <w:sz w:val="24"/>
                <w:szCs w:val="24"/>
              </w:rPr>
              <w:t>-</w:t>
            </w:r>
            <w:r w:rsidRPr="00D67BF2">
              <w:rPr>
                <w:rFonts w:ascii="Times New Roman" w:cs="Times New Roman"/>
                <w:b/>
                <w:bCs/>
                <w:sz w:val="24"/>
                <w:szCs w:val="24"/>
              </w:rPr>
              <w:t>6</w:t>
            </w:r>
            <w:r w:rsidRPr="00D67BF2">
              <w:rPr>
                <w:rFonts w:ascii="Times New Roman" w:cs="Times New Roman"/>
                <w:b/>
                <w:bCs/>
                <w:sz w:val="24"/>
                <w:szCs w:val="24"/>
              </w:rPr>
              <w:t xml:space="preserve">  </w:t>
            </w:r>
            <w:r w:rsidRPr="00D67BF2">
              <w:rPr>
                <w:rFonts w:ascii="Times New Roman" w:cs="Times New Roman"/>
                <w:b/>
                <w:bCs/>
                <w:sz w:val="24"/>
                <w:szCs w:val="24"/>
              </w:rPr>
              <w:t>2019</w:t>
            </w:r>
            <w:r w:rsidRPr="00D67BF2">
              <w:rPr>
                <w:rFonts w:ascii="Times New Roman" w:cs="Times New Roman"/>
                <w:b/>
                <w:bCs/>
                <w:sz w:val="24"/>
                <w:szCs w:val="24"/>
              </w:rPr>
              <w:t>年</w:t>
            </w:r>
            <w:r w:rsidRPr="00D67BF2">
              <w:rPr>
                <w:rFonts w:ascii="Times New Roman" w:cs="Times New Roman"/>
                <w:b/>
                <w:bCs/>
                <w:sz w:val="24"/>
                <w:szCs w:val="24"/>
              </w:rPr>
              <w:t>太仓市及周边县市</w:t>
            </w:r>
            <w:r w:rsidRPr="00D67BF2">
              <w:rPr>
                <w:rFonts w:ascii="Times New Roman" w:cs="Times New Roman"/>
                <w:b/>
                <w:bCs/>
                <w:sz w:val="24"/>
                <w:szCs w:val="24"/>
              </w:rPr>
              <w:t>公路密度统计表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417"/>
              <w:gridCol w:w="1758"/>
              <w:gridCol w:w="2475"/>
              <w:gridCol w:w="1579"/>
            </w:tblGrid>
            <w:tr w:rsidR="00A82063" w:rsidRPr="00D67BF2">
              <w:trPr>
                <w:trHeight w:val="750"/>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地区</w:t>
                  </w:r>
                </w:p>
              </w:tc>
              <w:tc>
                <w:tcPr>
                  <w:tcW w:w="1417" w:type="dxa"/>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公路里程</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公里</w:t>
                  </w:r>
                  <w:r w:rsidRPr="00D67BF2">
                    <w:rPr>
                      <w:rFonts w:ascii="Times New Roman" w:cs="Times New Roman"/>
                      <w:kern w:val="0"/>
                      <w:sz w:val="24"/>
                      <w:szCs w:val="24"/>
                    </w:rPr>
                    <w:t>)</w:t>
                  </w:r>
                </w:p>
              </w:tc>
              <w:tc>
                <w:tcPr>
                  <w:tcW w:w="1758" w:type="dxa"/>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面积</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百平方公里</w:t>
                  </w:r>
                  <w:r w:rsidRPr="00D67BF2">
                    <w:rPr>
                      <w:rFonts w:ascii="Times New Roman" w:cs="Times New Roman"/>
                      <w:kern w:val="0"/>
                      <w:sz w:val="24"/>
                      <w:szCs w:val="24"/>
                    </w:rPr>
                    <w:t>)</w:t>
                  </w:r>
                </w:p>
              </w:tc>
              <w:tc>
                <w:tcPr>
                  <w:tcW w:w="2475" w:type="dxa"/>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面积密度</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公里</w:t>
                  </w:r>
                  <w:r w:rsidRPr="00D67BF2">
                    <w:rPr>
                      <w:rFonts w:ascii="Times New Roman" w:cs="Times New Roman"/>
                      <w:kern w:val="0"/>
                      <w:sz w:val="24"/>
                      <w:szCs w:val="24"/>
                    </w:rPr>
                    <w:t>/</w:t>
                  </w:r>
                  <w:r w:rsidRPr="00D67BF2">
                    <w:rPr>
                      <w:rFonts w:ascii="Times New Roman" w:cs="Times New Roman"/>
                      <w:kern w:val="0"/>
                      <w:sz w:val="24"/>
                      <w:szCs w:val="24"/>
                    </w:rPr>
                    <w:t>百平方公里</w:t>
                  </w:r>
                  <w:r w:rsidRPr="00D67BF2">
                    <w:rPr>
                      <w:rFonts w:ascii="Times New Roman" w:cs="Times New Roman"/>
                      <w:kern w:val="0"/>
                      <w:sz w:val="24"/>
                      <w:szCs w:val="24"/>
                    </w:rPr>
                    <w:t>)</w:t>
                  </w:r>
                </w:p>
              </w:tc>
              <w:tc>
                <w:tcPr>
                  <w:tcW w:w="1579" w:type="dxa"/>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二级以上公路占比</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太仓市</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13</w:t>
                  </w:r>
                  <w:r w:rsidRPr="00D67BF2">
                    <w:rPr>
                      <w:rFonts w:ascii="Times New Roman" w:cs="Times New Roman"/>
                      <w:b/>
                      <w:bCs/>
                      <w:kern w:val="0"/>
                      <w:sz w:val="24"/>
                      <w:szCs w:val="24"/>
                    </w:rPr>
                    <w:t>5</w:t>
                  </w:r>
                  <w:r w:rsidRPr="00D67BF2">
                    <w:rPr>
                      <w:rFonts w:ascii="Times New Roman" w:cs="Times New Roman"/>
                      <w:b/>
                      <w:bCs/>
                      <w:kern w:val="0"/>
                      <w:sz w:val="24"/>
                      <w:szCs w:val="24"/>
                    </w:rPr>
                    <w:t>1</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6.20</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21</w:t>
                  </w:r>
                  <w:r w:rsidRPr="00D67BF2">
                    <w:rPr>
                      <w:rFonts w:ascii="Times New Roman" w:cs="Times New Roman"/>
                      <w:b/>
                      <w:bCs/>
                      <w:kern w:val="0"/>
                      <w:sz w:val="24"/>
                      <w:szCs w:val="24"/>
                    </w:rPr>
                    <w:t>8</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61.3%</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昆山市</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1692</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9.32</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181.5</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64.1%</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常熟市</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2501</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10.94</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228.6</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41.4%</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张家港市</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1619</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7.72</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209.7</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62.1%</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苏州市</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12173</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84.88</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143.4</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50.3%</w:t>
                  </w:r>
                </w:p>
              </w:tc>
            </w:tr>
            <w:tr w:rsidR="00A82063" w:rsidRPr="00D67BF2">
              <w:trPr>
                <w:trHeight w:val="397"/>
                <w:jc w:val="center"/>
              </w:trPr>
              <w:tc>
                <w:tcPr>
                  <w:tcW w:w="131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江苏省</w:t>
                  </w:r>
                </w:p>
              </w:tc>
              <w:tc>
                <w:tcPr>
                  <w:tcW w:w="1417"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155803</w:t>
                  </w:r>
                </w:p>
              </w:tc>
              <w:tc>
                <w:tcPr>
                  <w:tcW w:w="1758"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1026</w:t>
                  </w:r>
                </w:p>
              </w:tc>
              <w:tc>
                <w:tcPr>
                  <w:tcW w:w="2475"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151.9</w:t>
                  </w:r>
                </w:p>
              </w:tc>
              <w:tc>
                <w:tcPr>
                  <w:tcW w:w="1579" w:type="dxa"/>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48.2%</w:t>
                  </w:r>
                </w:p>
              </w:tc>
            </w:tr>
          </w:tbl>
          <w:p w:rsidR="00A82063" w:rsidRPr="00D67BF2" w:rsidRDefault="00A82063">
            <w:pPr>
              <w:ind w:firstLine="480"/>
              <w:jc w:val="left"/>
              <w:rPr>
                <w:rFonts w:ascii="Times New Roman" w:eastAsia="宋体" w:cs="Times New Roman"/>
                <w:sz w:val="24"/>
                <w:szCs w:val="24"/>
              </w:rPr>
            </w:pPr>
          </w:p>
        </w:tc>
      </w:tr>
    </w:tbl>
    <w:p w:rsidR="00A82063" w:rsidRPr="00D67BF2" w:rsidRDefault="00570222">
      <w:pPr>
        <w:overflowPunct w:val="0"/>
        <w:spacing w:beforeLines="50" w:before="163" w:line="560" w:lineRule="exact"/>
        <w:ind w:firstLine="643"/>
        <w:rPr>
          <w:rFonts w:ascii="Times New Roman" w:cs="Times New Roman"/>
          <w:kern w:val="24"/>
          <w:sz w:val="32"/>
          <w:szCs w:val="32"/>
        </w:rPr>
      </w:pPr>
      <w:r w:rsidRPr="00D67BF2">
        <w:rPr>
          <w:rFonts w:ascii="Times New Roman" w:cs="Times New Roman"/>
          <w:b/>
          <w:bCs/>
          <w:kern w:val="24"/>
          <w:sz w:val="32"/>
          <w:szCs w:val="32"/>
        </w:rPr>
        <w:t>公路建设持续推进</w:t>
      </w:r>
      <w:r w:rsidRPr="00D67BF2">
        <w:rPr>
          <w:rFonts w:ascii="Times New Roman" w:cs="Times New Roman"/>
          <w:b/>
          <w:bCs/>
          <w:kern w:val="24"/>
          <w:sz w:val="32"/>
          <w:szCs w:val="32"/>
        </w:rPr>
        <w:t>。</w:t>
      </w:r>
      <w:bookmarkEnd w:id="5"/>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期间，太仓市加快构建</w:t>
      </w:r>
      <w:r w:rsidRPr="00D67BF2">
        <w:rPr>
          <w:rFonts w:ascii="Times New Roman" w:cs="Times New Roman"/>
          <w:kern w:val="24"/>
          <w:sz w:val="32"/>
          <w:szCs w:val="32"/>
        </w:rPr>
        <w:t>“</w:t>
      </w:r>
      <w:r w:rsidRPr="00D67BF2">
        <w:rPr>
          <w:rFonts w:ascii="Times New Roman" w:cs="Times New Roman"/>
          <w:kern w:val="24"/>
          <w:sz w:val="32"/>
          <w:szCs w:val="32"/>
        </w:rPr>
        <w:t>内畅外联</w:t>
      </w:r>
      <w:r w:rsidRPr="00D67BF2">
        <w:rPr>
          <w:rFonts w:ascii="Times New Roman" w:cs="Times New Roman"/>
          <w:kern w:val="24"/>
          <w:sz w:val="32"/>
          <w:szCs w:val="32"/>
        </w:rPr>
        <w:t>”</w:t>
      </w:r>
      <w:r w:rsidRPr="00D67BF2">
        <w:rPr>
          <w:rFonts w:ascii="Times New Roman" w:cs="Times New Roman"/>
          <w:kern w:val="24"/>
          <w:sz w:val="32"/>
          <w:szCs w:val="32"/>
        </w:rPr>
        <w:t>的区域路网体系，基本可实现主要镇区驾车</w:t>
      </w:r>
      <w:r w:rsidRPr="00D67BF2">
        <w:rPr>
          <w:rFonts w:ascii="Times New Roman" w:cs="Times New Roman"/>
          <w:kern w:val="24"/>
          <w:sz w:val="32"/>
          <w:szCs w:val="32"/>
        </w:rPr>
        <w:t>10</w:t>
      </w:r>
      <w:r w:rsidRPr="00D67BF2">
        <w:rPr>
          <w:rFonts w:ascii="Times New Roman" w:cs="Times New Roman"/>
          <w:kern w:val="24"/>
          <w:sz w:val="32"/>
          <w:szCs w:val="32"/>
        </w:rPr>
        <w:t>分钟进入干线公路网、</w:t>
      </w:r>
      <w:r w:rsidRPr="00D67BF2">
        <w:rPr>
          <w:rFonts w:ascii="Times New Roman" w:cs="Times New Roman"/>
          <w:kern w:val="24"/>
          <w:sz w:val="32"/>
          <w:szCs w:val="32"/>
        </w:rPr>
        <w:t>15</w:t>
      </w:r>
      <w:r w:rsidRPr="00D67BF2">
        <w:rPr>
          <w:rFonts w:ascii="Times New Roman" w:cs="Times New Roman"/>
          <w:kern w:val="24"/>
          <w:sz w:val="32"/>
          <w:szCs w:val="32"/>
        </w:rPr>
        <w:t>分钟上高速公路、</w:t>
      </w:r>
      <w:r w:rsidRPr="00D67BF2">
        <w:rPr>
          <w:rFonts w:ascii="Times New Roman" w:cs="Times New Roman"/>
          <w:kern w:val="24"/>
          <w:sz w:val="32"/>
          <w:szCs w:val="32"/>
        </w:rPr>
        <w:t>3</w:t>
      </w:r>
      <w:r w:rsidRPr="00D67BF2">
        <w:rPr>
          <w:rFonts w:ascii="Times New Roman" w:cs="Times New Roman"/>
          <w:kern w:val="24"/>
          <w:sz w:val="32"/>
          <w:szCs w:val="32"/>
        </w:rPr>
        <w:t>0</w:t>
      </w:r>
      <w:r w:rsidRPr="00D67BF2">
        <w:rPr>
          <w:rFonts w:ascii="Times New Roman" w:cs="Times New Roman"/>
          <w:kern w:val="24"/>
          <w:sz w:val="32"/>
          <w:szCs w:val="32"/>
        </w:rPr>
        <w:t>分钟到达主城区的</w:t>
      </w:r>
      <w:r w:rsidRPr="00D67BF2">
        <w:rPr>
          <w:rFonts w:ascii="Times New Roman" w:cs="Times New Roman"/>
          <w:kern w:val="24"/>
          <w:sz w:val="32"/>
          <w:szCs w:val="32"/>
        </w:rPr>
        <w:t>“10</w:t>
      </w:r>
      <w:r w:rsidRPr="00D67BF2">
        <w:rPr>
          <w:rFonts w:ascii="Times New Roman" w:cs="Times New Roman"/>
          <w:kern w:val="24"/>
          <w:sz w:val="32"/>
          <w:szCs w:val="32"/>
        </w:rPr>
        <w:t>、</w:t>
      </w:r>
      <w:r w:rsidRPr="00D67BF2">
        <w:rPr>
          <w:rFonts w:ascii="Times New Roman" w:cs="Times New Roman"/>
          <w:kern w:val="24"/>
          <w:sz w:val="32"/>
          <w:szCs w:val="32"/>
        </w:rPr>
        <w:t>15</w:t>
      </w:r>
      <w:r w:rsidRPr="00D67BF2">
        <w:rPr>
          <w:rFonts w:ascii="Times New Roman" w:cs="Times New Roman"/>
          <w:kern w:val="24"/>
          <w:sz w:val="32"/>
          <w:szCs w:val="32"/>
        </w:rPr>
        <w:t>、</w:t>
      </w:r>
      <w:r w:rsidRPr="00D67BF2">
        <w:rPr>
          <w:rFonts w:ascii="Times New Roman" w:cs="Times New Roman"/>
          <w:kern w:val="24"/>
          <w:sz w:val="32"/>
          <w:szCs w:val="32"/>
        </w:rPr>
        <w:t>3</w:t>
      </w:r>
      <w:r w:rsidRPr="00D67BF2">
        <w:rPr>
          <w:rFonts w:ascii="Times New Roman" w:cs="Times New Roman"/>
          <w:kern w:val="24"/>
          <w:sz w:val="32"/>
          <w:szCs w:val="32"/>
        </w:rPr>
        <w:t>0”</w:t>
      </w:r>
      <w:r w:rsidRPr="00D67BF2">
        <w:rPr>
          <w:rFonts w:ascii="Times New Roman" w:cs="Times New Roman"/>
          <w:kern w:val="24"/>
          <w:sz w:val="32"/>
          <w:szCs w:val="32"/>
        </w:rPr>
        <w:t>交通出行目标。</w:t>
      </w:r>
      <w:r w:rsidRPr="00D67BF2">
        <w:rPr>
          <w:rFonts w:ascii="Times New Roman" w:cs="Times New Roman"/>
          <w:kern w:val="24"/>
          <w:sz w:val="32"/>
          <w:szCs w:val="32"/>
        </w:rPr>
        <w:t>高速公路</w:t>
      </w:r>
      <w:r w:rsidRPr="00D67BF2">
        <w:rPr>
          <w:rFonts w:ascii="Times New Roman" w:cs="Times New Roman"/>
          <w:kern w:val="24"/>
          <w:sz w:val="32"/>
          <w:szCs w:val="32"/>
        </w:rPr>
        <w:t>完成撤销沿江高速苏沪省界太仓主线收费站，沿江高速沙溪服务区改造完成，推进</w:t>
      </w:r>
      <w:r w:rsidRPr="00D67BF2">
        <w:rPr>
          <w:rFonts w:ascii="Times New Roman" w:cs="Times New Roman"/>
          <w:kern w:val="24"/>
          <w:sz w:val="32"/>
          <w:szCs w:val="32"/>
        </w:rPr>
        <w:t>沪宜高速金仓湖互通</w:t>
      </w:r>
      <w:r w:rsidRPr="00D67BF2">
        <w:rPr>
          <w:rFonts w:ascii="Times New Roman" w:eastAsia="仿宋" w:cs="Times New Roman"/>
          <w:bCs/>
          <w:kern w:val="28"/>
          <w:sz w:val="32"/>
          <w:szCs w:val="32"/>
        </w:rPr>
        <w:t>、</w:t>
      </w:r>
      <w:r w:rsidRPr="00D67BF2">
        <w:rPr>
          <w:rFonts w:ascii="Times New Roman" w:eastAsia="仿宋" w:cs="Times New Roman"/>
          <w:bCs/>
          <w:kern w:val="28"/>
          <w:sz w:val="32"/>
          <w:szCs w:val="32"/>
        </w:rPr>
        <w:t>沿江高速太仓段改扩建工程前期工作</w:t>
      </w:r>
      <w:r w:rsidRPr="00D67BF2">
        <w:rPr>
          <w:rFonts w:ascii="Times New Roman" w:eastAsia="仿宋" w:cs="Times New Roman"/>
          <w:bCs/>
          <w:kern w:val="28"/>
          <w:sz w:val="32"/>
          <w:szCs w:val="32"/>
        </w:rPr>
        <w:t>及</w:t>
      </w:r>
      <w:r w:rsidRPr="00D67BF2">
        <w:rPr>
          <w:rFonts w:ascii="Times New Roman" w:cs="Times New Roman"/>
          <w:kern w:val="24"/>
          <w:sz w:val="32"/>
          <w:szCs w:val="32"/>
        </w:rPr>
        <w:t>沪宜高速公路苏沪省际衔接段、太仓港南疏港高速</w:t>
      </w:r>
      <w:r w:rsidRPr="00D67BF2">
        <w:rPr>
          <w:rFonts w:ascii="Times New Roman" w:eastAsia="仿宋" w:cs="Times New Roman"/>
          <w:bCs/>
          <w:kern w:val="28"/>
          <w:sz w:val="32"/>
          <w:szCs w:val="32"/>
        </w:rPr>
        <w:t>方案研究</w:t>
      </w:r>
      <w:r w:rsidRPr="00D67BF2">
        <w:rPr>
          <w:rFonts w:ascii="Times New Roman" w:eastAsia="仿宋" w:cs="Times New Roman"/>
          <w:bCs/>
          <w:kern w:val="28"/>
          <w:sz w:val="32"/>
          <w:szCs w:val="32"/>
        </w:rPr>
        <w:t>。在普通国省道建设方面，建成</w:t>
      </w:r>
      <w:r w:rsidRPr="00D67BF2">
        <w:rPr>
          <w:rFonts w:ascii="Times New Roman" w:eastAsia="仿宋" w:cs="Times New Roman"/>
          <w:bCs/>
          <w:kern w:val="28"/>
          <w:sz w:val="32"/>
          <w:szCs w:val="32"/>
        </w:rPr>
        <w:t>S604</w:t>
      </w:r>
      <w:r w:rsidRPr="00D67BF2">
        <w:rPr>
          <w:rFonts w:ascii="Times New Roman" w:eastAsia="仿宋" w:cs="Times New Roman"/>
          <w:bCs/>
          <w:kern w:val="28"/>
          <w:sz w:val="32"/>
          <w:szCs w:val="32"/>
        </w:rPr>
        <w:t>（岳鹿公路）接嘉定城北路工程太仓段，推进</w:t>
      </w:r>
      <w:r w:rsidRPr="00D67BF2">
        <w:rPr>
          <w:rFonts w:ascii="Times New Roman" w:eastAsia="仿宋" w:cs="Times New Roman"/>
          <w:bCs/>
          <w:kern w:val="28"/>
          <w:sz w:val="32"/>
          <w:szCs w:val="32"/>
        </w:rPr>
        <w:t>S339</w:t>
      </w:r>
      <w:r w:rsidRPr="00D67BF2">
        <w:rPr>
          <w:rFonts w:ascii="Times New Roman" w:eastAsia="仿宋" w:cs="Times New Roman"/>
          <w:bCs/>
          <w:kern w:val="28"/>
          <w:sz w:val="32"/>
          <w:szCs w:val="32"/>
        </w:rPr>
        <w:t>东延、</w:t>
      </w:r>
      <w:r w:rsidRPr="00D67BF2">
        <w:rPr>
          <w:rFonts w:ascii="Times New Roman" w:eastAsia="仿宋" w:cs="Times New Roman"/>
          <w:bCs/>
          <w:kern w:val="28"/>
          <w:sz w:val="32"/>
          <w:szCs w:val="32"/>
        </w:rPr>
        <w:t>S256</w:t>
      </w:r>
      <w:r w:rsidRPr="00D67BF2">
        <w:rPr>
          <w:rFonts w:ascii="Times New Roman" w:eastAsia="仿宋" w:cs="Times New Roman"/>
          <w:bCs/>
          <w:kern w:val="28"/>
          <w:sz w:val="32"/>
          <w:szCs w:val="32"/>
        </w:rPr>
        <w:t>（沙溪</w:t>
      </w:r>
      <w:r w:rsidRPr="00D67BF2">
        <w:rPr>
          <w:rFonts w:ascii="Times New Roman" w:eastAsia="仿宋" w:cs="Times New Roman"/>
          <w:bCs/>
          <w:kern w:val="28"/>
          <w:sz w:val="32"/>
          <w:szCs w:val="32"/>
        </w:rPr>
        <w:t>-</w:t>
      </w:r>
      <w:r w:rsidRPr="00D67BF2">
        <w:rPr>
          <w:rFonts w:ascii="Times New Roman" w:eastAsia="仿宋" w:cs="Times New Roman"/>
          <w:bCs/>
          <w:kern w:val="28"/>
          <w:sz w:val="32"/>
          <w:szCs w:val="32"/>
        </w:rPr>
        <w:t>双凤段）、</w:t>
      </w:r>
      <w:r w:rsidRPr="00D67BF2">
        <w:rPr>
          <w:rFonts w:ascii="Times New Roman" w:eastAsia="仿宋" w:cs="Times New Roman"/>
          <w:bCs/>
          <w:kern w:val="28"/>
          <w:sz w:val="32"/>
          <w:szCs w:val="32"/>
        </w:rPr>
        <w:t>S604</w:t>
      </w:r>
      <w:r w:rsidRPr="00D67BF2">
        <w:rPr>
          <w:rFonts w:ascii="Times New Roman" w:eastAsia="仿宋" w:cs="Times New Roman"/>
          <w:bCs/>
          <w:kern w:val="28"/>
          <w:sz w:val="32"/>
          <w:szCs w:val="32"/>
        </w:rPr>
        <w:t>（双浮路</w:t>
      </w:r>
      <w:r w:rsidRPr="00D67BF2">
        <w:rPr>
          <w:rFonts w:ascii="Times New Roman" w:eastAsia="仿宋" w:cs="Times New Roman"/>
          <w:bCs/>
          <w:kern w:val="28"/>
          <w:sz w:val="32"/>
          <w:szCs w:val="32"/>
        </w:rPr>
        <w:t>-</w:t>
      </w:r>
      <w:r w:rsidRPr="00D67BF2">
        <w:rPr>
          <w:rFonts w:ascii="Times New Roman" w:eastAsia="仿宋" w:cs="Times New Roman"/>
          <w:bCs/>
          <w:kern w:val="28"/>
          <w:sz w:val="32"/>
          <w:szCs w:val="32"/>
        </w:rPr>
        <w:t>通港路段）工可编制及</w:t>
      </w:r>
      <w:r w:rsidRPr="00D67BF2">
        <w:rPr>
          <w:rFonts w:ascii="Times New Roman" w:eastAsia="仿宋" w:cs="Times New Roman"/>
          <w:bCs/>
          <w:kern w:val="28"/>
          <w:sz w:val="32"/>
          <w:szCs w:val="32"/>
        </w:rPr>
        <w:t>S339</w:t>
      </w:r>
      <w:r w:rsidRPr="00D67BF2">
        <w:rPr>
          <w:rFonts w:ascii="Times New Roman" w:eastAsia="仿宋" w:cs="Times New Roman"/>
          <w:bCs/>
          <w:kern w:val="28"/>
          <w:sz w:val="32"/>
          <w:szCs w:val="32"/>
        </w:rPr>
        <w:t>快速化、</w:t>
      </w:r>
      <w:r w:rsidRPr="00D67BF2">
        <w:rPr>
          <w:rFonts w:ascii="Times New Roman" w:eastAsia="仿宋" w:cs="Times New Roman"/>
          <w:bCs/>
          <w:kern w:val="28"/>
          <w:sz w:val="32"/>
          <w:szCs w:val="32"/>
        </w:rPr>
        <w:t>G204</w:t>
      </w:r>
      <w:r w:rsidRPr="00D67BF2">
        <w:rPr>
          <w:rFonts w:ascii="Times New Roman" w:eastAsia="仿宋" w:cs="Times New Roman"/>
          <w:bCs/>
          <w:kern w:val="28"/>
          <w:sz w:val="32"/>
          <w:szCs w:val="32"/>
        </w:rPr>
        <w:t>快速化方案研究工作。在地方</w:t>
      </w:r>
      <w:r w:rsidRPr="00D67BF2">
        <w:rPr>
          <w:rFonts w:ascii="Times New Roman" w:eastAsia="仿宋" w:cs="Times New Roman"/>
          <w:bCs/>
          <w:kern w:val="28"/>
          <w:sz w:val="32"/>
          <w:szCs w:val="32"/>
        </w:rPr>
        <w:lastRenderedPageBreak/>
        <w:t>干线公路建设方面，</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期间开工并建成太仓第一条快速路</w:t>
      </w:r>
      <w:r w:rsidRPr="00D67BF2">
        <w:rPr>
          <w:rFonts w:ascii="Times New Roman" w:cs="Times New Roman"/>
          <w:kern w:val="24"/>
          <w:sz w:val="32"/>
          <w:szCs w:val="32"/>
        </w:rPr>
        <w:t>——</w:t>
      </w:r>
      <w:r w:rsidRPr="00D67BF2">
        <w:rPr>
          <w:rFonts w:ascii="Times New Roman" w:cs="Times New Roman"/>
          <w:kern w:val="24"/>
          <w:sz w:val="32"/>
          <w:szCs w:val="32"/>
        </w:rPr>
        <w:t>太浏快速路</w:t>
      </w:r>
      <w:r w:rsidRPr="00D67BF2">
        <w:rPr>
          <w:rFonts w:ascii="Times New Roman" w:cs="Times New Roman"/>
          <w:kern w:val="24"/>
          <w:sz w:val="32"/>
          <w:szCs w:val="32"/>
        </w:rPr>
        <w:t>，</w:t>
      </w:r>
      <w:r w:rsidRPr="00D67BF2">
        <w:rPr>
          <w:rFonts w:ascii="Times New Roman" w:cs="Times New Roman"/>
          <w:kern w:val="24"/>
          <w:sz w:val="32"/>
          <w:szCs w:val="32"/>
        </w:rPr>
        <w:t>太浏快速路</w:t>
      </w:r>
      <w:r w:rsidRPr="00D67BF2">
        <w:rPr>
          <w:rFonts w:ascii="Times New Roman" w:cs="Times New Roman"/>
          <w:kern w:val="24"/>
          <w:sz w:val="32"/>
          <w:szCs w:val="32"/>
        </w:rPr>
        <w:t>(</w:t>
      </w:r>
      <w:r w:rsidRPr="00D67BF2">
        <w:rPr>
          <w:rFonts w:ascii="Times New Roman" w:cs="Times New Roman"/>
          <w:kern w:val="24"/>
          <w:sz w:val="32"/>
          <w:szCs w:val="32"/>
        </w:rPr>
        <w:t>陆新路</w:t>
      </w:r>
      <w:r w:rsidRPr="00D67BF2">
        <w:rPr>
          <w:rFonts w:ascii="Times New Roman" w:cs="Times New Roman"/>
          <w:kern w:val="24"/>
          <w:sz w:val="32"/>
          <w:szCs w:val="32"/>
        </w:rPr>
        <w:t>—G346)</w:t>
      </w:r>
      <w:r w:rsidRPr="00D67BF2">
        <w:rPr>
          <w:rFonts w:ascii="Times New Roman" w:cs="Times New Roman"/>
          <w:kern w:val="24"/>
          <w:sz w:val="32"/>
          <w:szCs w:val="32"/>
        </w:rPr>
        <w:t>全长约</w:t>
      </w:r>
      <w:r w:rsidRPr="00D67BF2">
        <w:rPr>
          <w:rFonts w:ascii="Times New Roman" w:cs="Times New Roman"/>
          <w:kern w:val="24"/>
          <w:sz w:val="32"/>
          <w:szCs w:val="32"/>
        </w:rPr>
        <w:t>5.72km</w:t>
      </w:r>
      <w:r w:rsidRPr="00D67BF2">
        <w:rPr>
          <w:rFonts w:ascii="Times New Roman" w:cs="Times New Roman"/>
          <w:kern w:val="24"/>
          <w:sz w:val="32"/>
          <w:szCs w:val="32"/>
        </w:rPr>
        <w:t>，设计时速</w:t>
      </w:r>
      <w:r w:rsidRPr="00D67BF2">
        <w:rPr>
          <w:rFonts w:ascii="Times New Roman" w:cs="Times New Roman"/>
          <w:kern w:val="24"/>
          <w:sz w:val="32"/>
          <w:szCs w:val="32"/>
        </w:rPr>
        <w:t>80</w:t>
      </w:r>
      <w:r w:rsidRPr="00D67BF2">
        <w:rPr>
          <w:rFonts w:ascii="Times New Roman" w:cs="Times New Roman"/>
          <w:kern w:val="24"/>
          <w:sz w:val="32"/>
          <w:szCs w:val="32"/>
        </w:rPr>
        <w:t>公里，总投资</w:t>
      </w:r>
      <w:r w:rsidRPr="00D67BF2">
        <w:rPr>
          <w:rFonts w:ascii="Times New Roman" w:cs="Times New Roman"/>
          <w:kern w:val="24"/>
          <w:sz w:val="32"/>
          <w:szCs w:val="32"/>
        </w:rPr>
        <w:t>8.5</w:t>
      </w:r>
      <w:r w:rsidRPr="00D67BF2">
        <w:rPr>
          <w:rFonts w:ascii="Times New Roman" w:cs="Times New Roman"/>
          <w:kern w:val="24"/>
          <w:sz w:val="32"/>
          <w:szCs w:val="32"/>
        </w:rPr>
        <w:t>亿元</w:t>
      </w:r>
      <w:r w:rsidRPr="00D67BF2">
        <w:rPr>
          <w:rFonts w:ascii="Times New Roman" w:cs="Times New Roman"/>
          <w:kern w:val="24"/>
          <w:sz w:val="32"/>
          <w:szCs w:val="32"/>
        </w:rPr>
        <w:t>，建成后极大</w:t>
      </w:r>
      <w:r w:rsidRPr="00D67BF2">
        <w:rPr>
          <w:rFonts w:ascii="Times New Roman" w:cs="Times New Roman"/>
          <w:kern w:val="24"/>
          <w:sz w:val="32"/>
          <w:szCs w:val="32"/>
        </w:rPr>
        <w:t>加强</w:t>
      </w:r>
      <w:r w:rsidRPr="00D67BF2">
        <w:rPr>
          <w:rFonts w:ascii="Times New Roman" w:cs="Times New Roman"/>
          <w:kern w:val="24"/>
          <w:sz w:val="32"/>
          <w:szCs w:val="32"/>
        </w:rPr>
        <w:t>了</w:t>
      </w:r>
      <w:r w:rsidRPr="00D67BF2">
        <w:rPr>
          <w:rFonts w:ascii="Times New Roman" w:cs="Times New Roman"/>
          <w:kern w:val="24"/>
          <w:sz w:val="32"/>
          <w:szCs w:val="32"/>
        </w:rPr>
        <w:t>主城区与太仓站</w:t>
      </w:r>
      <w:r w:rsidRPr="00D67BF2">
        <w:rPr>
          <w:rFonts w:ascii="Times New Roman" w:cs="Times New Roman"/>
          <w:kern w:val="24"/>
          <w:sz w:val="32"/>
          <w:szCs w:val="32"/>
        </w:rPr>
        <w:t>、娄江新城</w:t>
      </w:r>
      <w:r w:rsidRPr="00D67BF2">
        <w:rPr>
          <w:rFonts w:ascii="Times New Roman" w:cs="Times New Roman"/>
          <w:kern w:val="24"/>
          <w:sz w:val="32"/>
          <w:szCs w:val="32"/>
        </w:rPr>
        <w:t>及东部地区的联系</w:t>
      </w:r>
      <w:r w:rsidRPr="00D67BF2">
        <w:rPr>
          <w:rFonts w:ascii="Times New Roman" w:cs="Times New Roman"/>
          <w:kern w:val="24"/>
          <w:sz w:val="32"/>
          <w:szCs w:val="32"/>
        </w:rPr>
        <w:t>。此外，基本完成</w:t>
      </w:r>
      <w:r w:rsidRPr="00D67BF2">
        <w:rPr>
          <w:rFonts w:ascii="Times New Roman" w:cs="Times New Roman"/>
          <w:kern w:val="24"/>
          <w:sz w:val="32"/>
          <w:szCs w:val="32"/>
        </w:rPr>
        <w:t>沪通铁路太仓站、太仓南站配套道路</w:t>
      </w:r>
      <w:r w:rsidRPr="00D67BF2">
        <w:rPr>
          <w:rFonts w:ascii="Times New Roman" w:cs="Times New Roman"/>
          <w:kern w:val="24"/>
          <w:sz w:val="32"/>
          <w:szCs w:val="32"/>
        </w:rPr>
        <w:t>及涉铁通道建设工作</w:t>
      </w:r>
      <w:r w:rsidRPr="00D67BF2">
        <w:rPr>
          <w:rFonts w:ascii="Times New Roman" w:cs="Times New Roman"/>
          <w:kern w:val="24"/>
          <w:sz w:val="32"/>
          <w:szCs w:val="32"/>
        </w:rPr>
        <w:t>。</w:t>
      </w:r>
    </w:p>
    <w:p w:rsidR="00A82063" w:rsidRPr="00D67BF2" w:rsidRDefault="00570222">
      <w:pPr>
        <w:overflowPunct w:val="0"/>
        <w:spacing w:afterLines="50" w:after="163" w:line="560" w:lineRule="exact"/>
        <w:ind w:firstLine="643"/>
        <w:rPr>
          <w:rFonts w:ascii="Times New Roman" w:cs="Times New Roman"/>
          <w:kern w:val="24"/>
          <w:sz w:val="32"/>
          <w:szCs w:val="32"/>
        </w:rPr>
      </w:pPr>
      <w:r w:rsidRPr="00D67BF2">
        <w:rPr>
          <w:rFonts w:ascii="Times New Roman" w:cs="Times New Roman"/>
          <w:b/>
          <w:bCs/>
          <w:kern w:val="24"/>
          <w:sz w:val="32"/>
          <w:szCs w:val="32"/>
        </w:rPr>
        <w:t>区域交通一体化建设成绩显著。</w:t>
      </w:r>
      <w:r w:rsidRPr="00D67BF2">
        <w:rPr>
          <w:rFonts w:ascii="Times New Roman" w:cs="Times New Roman"/>
          <w:kern w:val="24"/>
          <w:sz w:val="32"/>
          <w:szCs w:val="32"/>
        </w:rPr>
        <w:t>贯彻落实长三角区域一体化发展国家战略</w:t>
      </w:r>
      <w:r w:rsidRPr="00D67BF2">
        <w:rPr>
          <w:rFonts w:ascii="Times New Roman" w:cs="Times New Roman"/>
          <w:kern w:val="24"/>
          <w:sz w:val="32"/>
          <w:szCs w:val="32"/>
        </w:rPr>
        <w:t>，</w:t>
      </w:r>
      <w:r w:rsidRPr="00D67BF2">
        <w:rPr>
          <w:rFonts w:ascii="Times New Roman" w:cs="Times New Roman"/>
          <w:kern w:val="24"/>
          <w:sz w:val="32"/>
          <w:szCs w:val="32"/>
        </w:rPr>
        <w:t>2</w:t>
      </w:r>
      <w:r w:rsidRPr="00D67BF2">
        <w:rPr>
          <w:rFonts w:ascii="Times New Roman" w:cs="Times New Roman"/>
          <w:kern w:val="24"/>
          <w:sz w:val="32"/>
          <w:szCs w:val="32"/>
        </w:rPr>
        <w:t>019</w:t>
      </w:r>
      <w:r w:rsidRPr="00D67BF2">
        <w:rPr>
          <w:rFonts w:ascii="Times New Roman" w:cs="Times New Roman"/>
          <w:kern w:val="24"/>
          <w:sz w:val="32"/>
          <w:szCs w:val="32"/>
        </w:rPr>
        <w:t>年撤销沿江高速苏沪省界太仓主线收费站，实现跨省界不停车收费；</w:t>
      </w:r>
      <w:r w:rsidRPr="00D67BF2">
        <w:rPr>
          <w:rFonts w:ascii="Times New Roman" w:cs="Times New Roman"/>
          <w:kern w:val="24"/>
          <w:sz w:val="32"/>
          <w:szCs w:val="32"/>
        </w:rPr>
        <w:t>S</w:t>
      </w:r>
      <w:r w:rsidRPr="00D67BF2">
        <w:rPr>
          <w:rFonts w:ascii="Times New Roman" w:cs="Times New Roman"/>
          <w:kern w:val="24"/>
          <w:sz w:val="32"/>
          <w:szCs w:val="32"/>
        </w:rPr>
        <w:t>604</w:t>
      </w:r>
      <w:r w:rsidRPr="00D67BF2">
        <w:rPr>
          <w:rFonts w:ascii="Times New Roman" w:cs="Times New Roman"/>
          <w:kern w:val="24"/>
          <w:sz w:val="32"/>
          <w:szCs w:val="32"/>
        </w:rPr>
        <w:t>（岳鹿公路）对接上海嘉定城北路作为长三角一体化发展首批省际断头路打通计划项目，已于</w:t>
      </w:r>
      <w:r w:rsidRPr="00D67BF2">
        <w:rPr>
          <w:rFonts w:ascii="Times New Roman" w:cs="Times New Roman"/>
          <w:kern w:val="24"/>
          <w:sz w:val="32"/>
          <w:szCs w:val="32"/>
        </w:rPr>
        <w:t>2020</w:t>
      </w:r>
      <w:r w:rsidRPr="00D67BF2">
        <w:rPr>
          <w:rFonts w:ascii="Times New Roman" w:cs="Times New Roman"/>
          <w:kern w:val="24"/>
          <w:sz w:val="32"/>
          <w:szCs w:val="32"/>
        </w:rPr>
        <w:t>年</w:t>
      </w:r>
      <w:r w:rsidRPr="00D67BF2">
        <w:rPr>
          <w:rFonts w:ascii="Times New Roman" w:cs="Times New Roman"/>
          <w:kern w:val="24"/>
          <w:sz w:val="32"/>
          <w:szCs w:val="32"/>
        </w:rPr>
        <w:t>6</w:t>
      </w:r>
      <w:r w:rsidRPr="00D67BF2">
        <w:rPr>
          <w:rFonts w:ascii="Times New Roman" w:cs="Times New Roman"/>
          <w:kern w:val="24"/>
          <w:sz w:val="32"/>
          <w:szCs w:val="32"/>
        </w:rPr>
        <w:t>月</w:t>
      </w:r>
      <w:r w:rsidRPr="00D67BF2">
        <w:rPr>
          <w:rFonts w:ascii="Times New Roman" w:cs="Times New Roman"/>
          <w:kern w:val="24"/>
          <w:sz w:val="32"/>
          <w:szCs w:val="32"/>
        </w:rPr>
        <w:t>2</w:t>
      </w:r>
      <w:r w:rsidRPr="00D67BF2">
        <w:rPr>
          <w:rFonts w:ascii="Times New Roman" w:cs="Times New Roman"/>
          <w:kern w:val="24"/>
          <w:sz w:val="32"/>
          <w:szCs w:val="32"/>
        </w:rPr>
        <w:t>8</w:t>
      </w:r>
      <w:r w:rsidRPr="00D67BF2">
        <w:rPr>
          <w:rFonts w:ascii="Times New Roman" w:cs="Times New Roman"/>
          <w:kern w:val="24"/>
          <w:sz w:val="32"/>
          <w:szCs w:val="32"/>
        </w:rPr>
        <w:t>日</w:t>
      </w:r>
      <w:r w:rsidRPr="00D67BF2">
        <w:rPr>
          <w:rFonts w:ascii="Times New Roman" w:cs="Times New Roman"/>
          <w:kern w:val="24"/>
          <w:sz w:val="32"/>
          <w:szCs w:val="32"/>
        </w:rPr>
        <w:t>正式通车</w:t>
      </w:r>
      <w:r w:rsidRPr="00D67BF2">
        <w:rPr>
          <w:rFonts w:ascii="Times New Roman" w:cs="Times New Roman"/>
          <w:kern w:val="24"/>
          <w:sz w:val="32"/>
          <w:szCs w:val="32"/>
        </w:rPr>
        <w:t>；推进</w:t>
      </w:r>
      <w:r w:rsidRPr="00D67BF2">
        <w:rPr>
          <w:rFonts w:ascii="Times New Roman" w:cs="Times New Roman"/>
          <w:kern w:val="24"/>
          <w:sz w:val="32"/>
          <w:szCs w:val="32"/>
        </w:rPr>
        <w:t>东仓路与北和公路等</w:t>
      </w:r>
      <w:r w:rsidRPr="00D67BF2">
        <w:rPr>
          <w:rFonts w:ascii="Times New Roman" w:cs="Times New Roman"/>
          <w:kern w:val="24"/>
          <w:sz w:val="32"/>
          <w:szCs w:val="32"/>
        </w:rPr>
        <w:t>地方</w:t>
      </w:r>
      <w:r w:rsidRPr="00D67BF2">
        <w:rPr>
          <w:rFonts w:ascii="Times New Roman" w:cs="Times New Roman"/>
          <w:kern w:val="24"/>
          <w:sz w:val="32"/>
          <w:szCs w:val="32"/>
        </w:rPr>
        <w:t>接沪</w:t>
      </w:r>
      <w:r w:rsidRPr="00D67BF2">
        <w:rPr>
          <w:rFonts w:ascii="Times New Roman" w:cs="Times New Roman"/>
          <w:kern w:val="24"/>
          <w:sz w:val="32"/>
          <w:szCs w:val="32"/>
        </w:rPr>
        <w:t>道路</w:t>
      </w:r>
      <w:r w:rsidRPr="00D67BF2">
        <w:rPr>
          <w:rFonts w:ascii="Times New Roman" w:cs="Times New Roman"/>
          <w:kern w:val="24"/>
          <w:sz w:val="32"/>
          <w:szCs w:val="32"/>
        </w:rPr>
        <w:t>的规划对接</w:t>
      </w:r>
      <w:r w:rsidRPr="00D67BF2">
        <w:rPr>
          <w:rFonts w:ascii="Times New Roman" w:cs="Times New Roman"/>
          <w:kern w:val="24"/>
          <w:sz w:val="32"/>
          <w:szCs w:val="32"/>
        </w:rPr>
        <w:t>工作</w:t>
      </w:r>
      <w:r w:rsidRPr="00D67BF2">
        <w:rPr>
          <w:rFonts w:ascii="Times New Roman" w:cs="Times New Roman"/>
          <w:kern w:val="24"/>
          <w:sz w:val="32"/>
          <w:szCs w:val="32"/>
        </w:rPr>
        <w:t>，</w:t>
      </w:r>
      <w:r w:rsidRPr="00D67BF2">
        <w:rPr>
          <w:rFonts w:ascii="Times New Roman" w:cs="Times New Roman"/>
          <w:kern w:val="24"/>
          <w:sz w:val="32"/>
          <w:szCs w:val="32"/>
        </w:rPr>
        <w:t>加速</w:t>
      </w:r>
      <w:r w:rsidRPr="00D67BF2">
        <w:rPr>
          <w:rFonts w:ascii="Times New Roman" w:cs="Times New Roman"/>
          <w:kern w:val="24"/>
          <w:sz w:val="32"/>
          <w:szCs w:val="32"/>
        </w:rPr>
        <w:t>沪太交通基础设施</w:t>
      </w:r>
      <w:r w:rsidRPr="00D67BF2">
        <w:rPr>
          <w:rFonts w:ascii="Times New Roman" w:cs="Times New Roman"/>
          <w:kern w:val="24"/>
          <w:sz w:val="32"/>
          <w:szCs w:val="32"/>
        </w:rPr>
        <w:t>互联互通，助推长三角一体化发展。</w:t>
      </w:r>
    </w:p>
    <w:tbl>
      <w:tblPr>
        <w:tblStyle w:val="a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777"/>
      </w:tblGrid>
      <w:tr w:rsidR="00A82063" w:rsidRPr="00D67BF2">
        <w:tc>
          <w:tcPr>
            <w:tcW w:w="8777"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太仓岳鹿公路对接嘉定城北路</w:t>
            </w:r>
            <w:r w:rsidRPr="00D67BF2">
              <w:rPr>
                <w:rFonts w:ascii="Times New Roman" w:eastAsia="楷体_GB2312" w:cs="Times New Roman"/>
                <w:b/>
                <w:sz w:val="28"/>
                <w:szCs w:val="28"/>
              </w:rPr>
              <w:t>工程</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岳鹿公路（太浏线</w:t>
            </w:r>
            <w:r w:rsidRPr="00D67BF2">
              <w:rPr>
                <w:rFonts w:ascii="Times New Roman" w:cs="Times New Roman"/>
                <w:sz w:val="24"/>
                <w:szCs w:val="24"/>
              </w:rPr>
              <w:t>—</w:t>
            </w:r>
            <w:r w:rsidRPr="00D67BF2">
              <w:rPr>
                <w:rFonts w:ascii="Times New Roman" w:cs="Times New Roman"/>
                <w:sz w:val="24"/>
                <w:szCs w:val="24"/>
              </w:rPr>
              <w:t>新浏河大桥）新建工程是长三角一体化交通重点对接项目，起点位于太浏线交叉口，与原有岳鹿公路对接，跨越新浏河与上海市嘉定区城北路（省界</w:t>
            </w:r>
            <w:r w:rsidRPr="00D67BF2">
              <w:rPr>
                <w:rFonts w:ascii="Times New Roman" w:cs="Times New Roman"/>
                <w:sz w:val="24"/>
                <w:szCs w:val="24"/>
              </w:rPr>
              <w:t>—</w:t>
            </w:r>
            <w:r w:rsidRPr="00D67BF2">
              <w:rPr>
                <w:rFonts w:ascii="Times New Roman" w:cs="Times New Roman"/>
                <w:sz w:val="24"/>
                <w:szCs w:val="24"/>
              </w:rPr>
              <w:t>霜竹公路）道路新建工程相接。其中，新浏河大桥主桥及北引桥由太仓方面负责施工，南引桥主要由上海市负责施工。该项目全长</w:t>
            </w:r>
            <w:r w:rsidRPr="00D67BF2">
              <w:rPr>
                <w:rFonts w:ascii="Times New Roman" w:cs="Times New Roman"/>
                <w:sz w:val="24"/>
                <w:szCs w:val="24"/>
              </w:rPr>
              <w:t>1.64</w:t>
            </w:r>
            <w:r w:rsidRPr="00D67BF2">
              <w:rPr>
                <w:rFonts w:ascii="Times New Roman" w:cs="Times New Roman"/>
                <w:sz w:val="24"/>
                <w:szCs w:val="24"/>
              </w:rPr>
              <w:t>公里，</w:t>
            </w:r>
            <w:r w:rsidRPr="00D67BF2">
              <w:rPr>
                <w:rFonts w:ascii="Times New Roman" w:cs="Times New Roman"/>
                <w:sz w:val="24"/>
                <w:szCs w:val="24"/>
              </w:rPr>
              <w:t>双向六车道，设计时速每小时</w:t>
            </w:r>
            <w:r w:rsidRPr="00D67BF2">
              <w:rPr>
                <w:rFonts w:ascii="Times New Roman" w:cs="Times New Roman"/>
                <w:sz w:val="24"/>
                <w:szCs w:val="24"/>
              </w:rPr>
              <w:t>60</w:t>
            </w:r>
            <w:r w:rsidRPr="00D67BF2">
              <w:rPr>
                <w:rFonts w:ascii="Times New Roman" w:cs="Times New Roman"/>
                <w:sz w:val="24"/>
                <w:szCs w:val="24"/>
              </w:rPr>
              <w:t>公里</w:t>
            </w:r>
            <w:r w:rsidRPr="00D67BF2">
              <w:rPr>
                <w:rFonts w:ascii="Times New Roman" w:cs="Times New Roman"/>
                <w:sz w:val="24"/>
                <w:szCs w:val="24"/>
              </w:rPr>
              <w:t>，</w:t>
            </w:r>
            <w:r w:rsidRPr="00D67BF2">
              <w:rPr>
                <w:rFonts w:ascii="Times New Roman" w:cs="Times New Roman"/>
                <w:sz w:val="24"/>
                <w:szCs w:val="24"/>
              </w:rPr>
              <w:t>设置新浏河大桥一座。</w:t>
            </w:r>
          </w:p>
          <w:p w:rsidR="00A82063" w:rsidRPr="00D67BF2" w:rsidRDefault="00570222">
            <w:pPr>
              <w:ind w:firstLine="480"/>
              <w:rPr>
                <w:rFonts w:ascii="Times New Roman" w:cs="Times New Roman"/>
                <w:b/>
                <w:kern w:val="24"/>
                <w:szCs w:val="32"/>
              </w:rPr>
            </w:pPr>
            <w:r w:rsidRPr="00D67BF2">
              <w:rPr>
                <w:rFonts w:ascii="Times New Roman" w:cs="Times New Roman"/>
                <w:sz w:val="24"/>
                <w:szCs w:val="24"/>
              </w:rPr>
              <w:t>岳鹿公路对接上海嘉定城北路项目于</w:t>
            </w:r>
            <w:r w:rsidRPr="00D67BF2">
              <w:rPr>
                <w:rFonts w:ascii="Times New Roman" w:cs="Times New Roman"/>
                <w:sz w:val="24"/>
                <w:szCs w:val="24"/>
              </w:rPr>
              <w:t>2020</w:t>
            </w:r>
            <w:r w:rsidRPr="00D67BF2">
              <w:rPr>
                <w:rFonts w:ascii="Times New Roman" w:cs="Times New Roman"/>
                <w:sz w:val="24"/>
                <w:szCs w:val="24"/>
              </w:rPr>
              <w:t>年</w:t>
            </w:r>
            <w:r w:rsidRPr="00D67BF2">
              <w:rPr>
                <w:rFonts w:ascii="Times New Roman" w:cs="Times New Roman"/>
                <w:sz w:val="24"/>
                <w:szCs w:val="24"/>
              </w:rPr>
              <w:t>6</w:t>
            </w:r>
            <w:r w:rsidRPr="00D67BF2">
              <w:rPr>
                <w:rFonts w:ascii="Times New Roman" w:cs="Times New Roman"/>
                <w:sz w:val="24"/>
                <w:szCs w:val="24"/>
              </w:rPr>
              <w:t>月</w:t>
            </w:r>
            <w:r w:rsidRPr="00D67BF2">
              <w:rPr>
                <w:rFonts w:ascii="Times New Roman" w:cs="Times New Roman"/>
                <w:sz w:val="24"/>
                <w:szCs w:val="24"/>
              </w:rPr>
              <w:t>2</w:t>
            </w:r>
            <w:r w:rsidRPr="00D67BF2">
              <w:rPr>
                <w:rFonts w:ascii="Times New Roman" w:cs="Times New Roman"/>
                <w:sz w:val="24"/>
                <w:szCs w:val="24"/>
              </w:rPr>
              <w:t>8</w:t>
            </w:r>
            <w:r w:rsidRPr="00D67BF2">
              <w:rPr>
                <w:rFonts w:ascii="Times New Roman" w:cs="Times New Roman"/>
                <w:sz w:val="24"/>
                <w:szCs w:val="24"/>
              </w:rPr>
              <w:t>日贯通运行。</w:t>
            </w:r>
            <w:r w:rsidRPr="00D67BF2">
              <w:rPr>
                <w:rFonts w:ascii="Times New Roman" w:cs="Times New Roman"/>
                <w:sz w:val="24"/>
                <w:szCs w:val="24"/>
              </w:rPr>
              <w:t>道路通车后，改变</w:t>
            </w:r>
            <w:r w:rsidRPr="00D67BF2">
              <w:rPr>
                <w:rFonts w:ascii="Times New Roman" w:cs="Times New Roman"/>
                <w:sz w:val="24"/>
                <w:szCs w:val="24"/>
              </w:rPr>
              <w:t>了</w:t>
            </w:r>
            <w:r w:rsidRPr="00D67BF2">
              <w:rPr>
                <w:rFonts w:ascii="Times New Roman" w:cs="Times New Roman"/>
                <w:sz w:val="24"/>
                <w:szCs w:val="24"/>
              </w:rPr>
              <w:t>原本嘉定城北路前往太仓岳鹿公路需要绕行霜竹公路、娄陆路的现状，通行时间将由原来的近半个小时缩短到</w:t>
            </w:r>
            <w:r w:rsidRPr="00D67BF2">
              <w:rPr>
                <w:rFonts w:ascii="Times New Roman" w:cs="Times New Roman"/>
                <w:sz w:val="24"/>
                <w:szCs w:val="24"/>
              </w:rPr>
              <w:t>5</w:t>
            </w:r>
            <w:r w:rsidRPr="00D67BF2">
              <w:rPr>
                <w:rFonts w:ascii="Times New Roman" w:cs="Times New Roman"/>
                <w:sz w:val="24"/>
                <w:szCs w:val="24"/>
              </w:rPr>
              <w:t>分钟左右。</w:t>
            </w:r>
          </w:p>
        </w:tc>
      </w:tr>
    </w:tbl>
    <w:p w:rsidR="00A82063" w:rsidRPr="00D67BF2" w:rsidRDefault="00570222">
      <w:pPr>
        <w:overflowPunct w:val="0"/>
        <w:spacing w:beforeLines="50" w:before="163" w:line="560" w:lineRule="exact"/>
        <w:ind w:firstLine="643"/>
        <w:rPr>
          <w:rFonts w:ascii="Times New Roman" w:cs="Times New Roman"/>
          <w:kern w:val="24"/>
          <w:sz w:val="32"/>
          <w:szCs w:val="32"/>
        </w:rPr>
      </w:pPr>
      <w:r w:rsidRPr="00D67BF2">
        <w:rPr>
          <w:rFonts w:ascii="Times New Roman" w:cs="Times New Roman"/>
          <w:b/>
          <w:bCs/>
          <w:kern w:val="24"/>
          <w:sz w:val="32"/>
          <w:szCs w:val="32"/>
        </w:rPr>
        <w:t>“</w:t>
      </w:r>
      <w:r w:rsidRPr="00D67BF2">
        <w:rPr>
          <w:rFonts w:ascii="Times New Roman" w:cs="Times New Roman"/>
          <w:b/>
          <w:bCs/>
          <w:kern w:val="24"/>
          <w:sz w:val="32"/>
          <w:szCs w:val="32"/>
        </w:rPr>
        <w:t>四好农村路</w:t>
      </w:r>
      <w:r w:rsidRPr="00D67BF2">
        <w:rPr>
          <w:rFonts w:ascii="Times New Roman" w:cs="Times New Roman"/>
          <w:b/>
          <w:bCs/>
          <w:kern w:val="24"/>
          <w:sz w:val="32"/>
          <w:szCs w:val="32"/>
        </w:rPr>
        <w:t>”</w:t>
      </w:r>
      <w:r w:rsidRPr="00D67BF2">
        <w:rPr>
          <w:rFonts w:ascii="Times New Roman" w:cs="Times New Roman"/>
          <w:b/>
          <w:bCs/>
          <w:kern w:val="24"/>
          <w:sz w:val="32"/>
          <w:szCs w:val="32"/>
        </w:rPr>
        <w:t>建设成绩斐然。</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期间，太仓市加快推进农村公路可持续发展，推动了农村地区由</w:t>
      </w:r>
      <w:r w:rsidRPr="00D67BF2">
        <w:rPr>
          <w:rFonts w:ascii="Times New Roman" w:cs="Times New Roman"/>
          <w:kern w:val="24"/>
          <w:sz w:val="32"/>
          <w:szCs w:val="32"/>
        </w:rPr>
        <w:t>“</w:t>
      </w:r>
      <w:r w:rsidRPr="00D67BF2">
        <w:rPr>
          <w:rFonts w:ascii="Times New Roman" w:cs="Times New Roman"/>
          <w:kern w:val="24"/>
          <w:sz w:val="32"/>
          <w:szCs w:val="32"/>
        </w:rPr>
        <w:t>走得了</w:t>
      </w:r>
      <w:r w:rsidRPr="00D67BF2">
        <w:rPr>
          <w:rFonts w:ascii="Times New Roman" w:cs="Times New Roman"/>
          <w:kern w:val="24"/>
          <w:sz w:val="32"/>
          <w:szCs w:val="32"/>
        </w:rPr>
        <w:t>”“</w:t>
      </w:r>
      <w:r w:rsidRPr="00D67BF2">
        <w:rPr>
          <w:rFonts w:ascii="Times New Roman" w:cs="Times New Roman"/>
          <w:kern w:val="24"/>
          <w:sz w:val="32"/>
          <w:szCs w:val="32"/>
        </w:rPr>
        <w:t>走得畅</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走得好</w:t>
      </w:r>
      <w:r w:rsidRPr="00D67BF2">
        <w:rPr>
          <w:rFonts w:ascii="Times New Roman" w:cs="Times New Roman"/>
          <w:kern w:val="24"/>
          <w:sz w:val="32"/>
          <w:szCs w:val="32"/>
        </w:rPr>
        <w:t>”“</w:t>
      </w:r>
      <w:r w:rsidRPr="00D67BF2">
        <w:rPr>
          <w:rFonts w:ascii="Times New Roman" w:cs="Times New Roman"/>
          <w:kern w:val="24"/>
          <w:sz w:val="32"/>
          <w:szCs w:val="32"/>
        </w:rPr>
        <w:t>走得爽</w:t>
      </w:r>
      <w:r w:rsidRPr="00D67BF2">
        <w:rPr>
          <w:rFonts w:ascii="Times New Roman" w:cs="Times New Roman"/>
          <w:kern w:val="24"/>
          <w:sz w:val="32"/>
          <w:szCs w:val="32"/>
        </w:rPr>
        <w:t>”</w:t>
      </w:r>
      <w:r w:rsidRPr="00D67BF2">
        <w:rPr>
          <w:rFonts w:ascii="Times New Roman" w:cs="Times New Roman"/>
          <w:kern w:val="24"/>
          <w:sz w:val="32"/>
          <w:szCs w:val="32"/>
        </w:rPr>
        <w:t>转变，完成新建农村公路</w:t>
      </w:r>
      <w:r w:rsidRPr="00D67BF2">
        <w:rPr>
          <w:rFonts w:ascii="Times New Roman" w:cs="Times New Roman"/>
          <w:kern w:val="24"/>
          <w:sz w:val="32"/>
          <w:szCs w:val="32"/>
        </w:rPr>
        <w:t>42</w:t>
      </w:r>
      <w:r w:rsidRPr="00D67BF2">
        <w:rPr>
          <w:rFonts w:ascii="Times New Roman" w:cs="Times New Roman"/>
          <w:kern w:val="24"/>
          <w:sz w:val="32"/>
          <w:szCs w:val="32"/>
        </w:rPr>
        <w:t>公里，实施提档升级项目</w:t>
      </w:r>
      <w:r w:rsidRPr="00D67BF2">
        <w:rPr>
          <w:rFonts w:ascii="Times New Roman" w:cs="Times New Roman"/>
          <w:kern w:val="24"/>
          <w:sz w:val="32"/>
          <w:szCs w:val="32"/>
        </w:rPr>
        <w:t>89</w:t>
      </w:r>
      <w:r w:rsidRPr="00D67BF2">
        <w:rPr>
          <w:rFonts w:ascii="Times New Roman" w:cs="Times New Roman"/>
          <w:kern w:val="24"/>
          <w:sz w:val="32"/>
          <w:szCs w:val="32"/>
        </w:rPr>
        <w:t>公里，大中修里程</w:t>
      </w:r>
      <w:r w:rsidRPr="00D67BF2">
        <w:rPr>
          <w:rFonts w:ascii="Times New Roman" w:cs="Times New Roman"/>
          <w:kern w:val="24"/>
          <w:sz w:val="32"/>
          <w:szCs w:val="32"/>
        </w:rPr>
        <w:t>134</w:t>
      </w:r>
      <w:r w:rsidRPr="00D67BF2">
        <w:rPr>
          <w:rFonts w:ascii="Times New Roman" w:cs="Times New Roman"/>
          <w:kern w:val="24"/>
          <w:sz w:val="32"/>
          <w:szCs w:val="32"/>
        </w:rPr>
        <w:t>公里，配套完善安保、绿</w:t>
      </w:r>
      <w:r w:rsidRPr="00D67BF2">
        <w:rPr>
          <w:rFonts w:ascii="Times New Roman" w:cs="Times New Roman"/>
          <w:kern w:val="24"/>
          <w:sz w:val="32"/>
          <w:szCs w:val="32"/>
        </w:rPr>
        <w:lastRenderedPageBreak/>
        <w:t>化和亮化工程，乡村道四级公路双车道比例达到</w:t>
      </w:r>
      <w:r w:rsidRPr="00D67BF2">
        <w:rPr>
          <w:rFonts w:ascii="Times New Roman" w:cs="Times New Roman"/>
          <w:kern w:val="24"/>
          <w:sz w:val="32"/>
          <w:szCs w:val="32"/>
        </w:rPr>
        <w:t>50%</w:t>
      </w:r>
      <w:r w:rsidRPr="00D67BF2">
        <w:rPr>
          <w:rFonts w:ascii="Times New Roman" w:cs="Times New Roman"/>
          <w:kern w:val="24"/>
          <w:sz w:val="32"/>
          <w:szCs w:val="32"/>
        </w:rPr>
        <w:t>，圆满实现了农村公路干支相连，村村相通，交织成网目标，成功解决了全市</w:t>
      </w:r>
      <w:r w:rsidRPr="00D67BF2">
        <w:rPr>
          <w:rFonts w:ascii="Times New Roman" w:cs="Times New Roman"/>
          <w:kern w:val="24"/>
          <w:sz w:val="32"/>
          <w:szCs w:val="32"/>
        </w:rPr>
        <w:t>73</w:t>
      </w:r>
      <w:r w:rsidRPr="00D67BF2">
        <w:rPr>
          <w:rFonts w:ascii="Times New Roman" w:cs="Times New Roman"/>
          <w:kern w:val="24"/>
          <w:sz w:val="32"/>
          <w:szCs w:val="32"/>
        </w:rPr>
        <w:t>个行政村，</w:t>
      </w:r>
      <w:r w:rsidRPr="00D67BF2">
        <w:rPr>
          <w:rFonts w:ascii="Times New Roman" w:cs="Times New Roman"/>
          <w:kern w:val="24"/>
          <w:sz w:val="32"/>
          <w:szCs w:val="32"/>
        </w:rPr>
        <w:t>138</w:t>
      </w:r>
      <w:r w:rsidRPr="00D67BF2">
        <w:rPr>
          <w:rFonts w:ascii="Times New Roman" w:cs="Times New Roman"/>
          <w:kern w:val="24"/>
          <w:sz w:val="32"/>
          <w:szCs w:val="32"/>
        </w:rPr>
        <w:t>个农村居民集中居住点近</w:t>
      </w:r>
      <w:r w:rsidRPr="00D67BF2">
        <w:rPr>
          <w:rFonts w:ascii="Times New Roman" w:cs="Times New Roman"/>
          <w:kern w:val="24"/>
          <w:sz w:val="32"/>
          <w:szCs w:val="32"/>
        </w:rPr>
        <w:t>20</w:t>
      </w:r>
      <w:r w:rsidRPr="00D67BF2">
        <w:rPr>
          <w:rFonts w:ascii="Times New Roman" w:cs="Times New Roman"/>
          <w:kern w:val="24"/>
          <w:sz w:val="32"/>
          <w:szCs w:val="32"/>
        </w:rPr>
        <w:t>万人</w:t>
      </w:r>
      <w:r w:rsidRPr="00D67BF2">
        <w:rPr>
          <w:rFonts w:ascii="Times New Roman" w:cs="Times New Roman"/>
          <w:kern w:val="24"/>
          <w:sz w:val="32"/>
          <w:szCs w:val="32"/>
        </w:rPr>
        <w:t>口的出行难问题。在不断提升农村公路通达深度和覆盖范围的同时，也注重提升农村公路的服务质量和品牌文化属性，按照</w:t>
      </w:r>
      <w:r w:rsidRPr="00D67BF2">
        <w:rPr>
          <w:rFonts w:ascii="Times New Roman" w:cs="Times New Roman"/>
          <w:kern w:val="24"/>
          <w:sz w:val="32"/>
          <w:szCs w:val="32"/>
        </w:rPr>
        <w:t>“</w:t>
      </w:r>
      <w:r w:rsidRPr="00D67BF2">
        <w:rPr>
          <w:rFonts w:ascii="Times New Roman" w:cs="Times New Roman"/>
          <w:kern w:val="24"/>
          <w:sz w:val="32"/>
          <w:szCs w:val="32"/>
        </w:rPr>
        <w:t>乡村振兴</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交通强国</w:t>
      </w:r>
      <w:r w:rsidRPr="00D67BF2">
        <w:rPr>
          <w:rFonts w:ascii="Times New Roman" w:cs="Times New Roman"/>
          <w:kern w:val="24"/>
          <w:sz w:val="32"/>
          <w:szCs w:val="32"/>
        </w:rPr>
        <w:t>”</w:t>
      </w:r>
      <w:r w:rsidRPr="00D67BF2">
        <w:rPr>
          <w:rFonts w:ascii="Times New Roman" w:cs="Times New Roman"/>
          <w:kern w:val="24"/>
          <w:sz w:val="32"/>
          <w:szCs w:val="32"/>
        </w:rPr>
        <w:t>战略部署，重点打造</w:t>
      </w:r>
      <w:r w:rsidRPr="00D67BF2">
        <w:rPr>
          <w:rFonts w:ascii="Times New Roman" w:cs="Times New Roman"/>
          <w:kern w:val="24"/>
          <w:sz w:val="32"/>
          <w:szCs w:val="32"/>
        </w:rPr>
        <w:t>“</w:t>
      </w:r>
      <w:r w:rsidRPr="00D67BF2">
        <w:rPr>
          <w:rFonts w:ascii="Times New Roman" w:cs="Times New Roman"/>
          <w:kern w:val="24"/>
          <w:sz w:val="32"/>
          <w:szCs w:val="32"/>
        </w:rPr>
        <w:t>金仓丝路</w:t>
      </w:r>
      <w:r w:rsidRPr="00D67BF2">
        <w:rPr>
          <w:rFonts w:ascii="Times New Roman" w:cs="Times New Roman"/>
          <w:kern w:val="24"/>
          <w:sz w:val="32"/>
          <w:szCs w:val="32"/>
        </w:rPr>
        <w:t>”</w:t>
      </w:r>
      <w:r w:rsidRPr="00D67BF2">
        <w:rPr>
          <w:rFonts w:ascii="Times New Roman" w:cs="Times New Roman"/>
          <w:kern w:val="24"/>
          <w:sz w:val="32"/>
          <w:szCs w:val="32"/>
        </w:rPr>
        <w:t>农路品牌。</w:t>
      </w:r>
      <w:r w:rsidRPr="00D67BF2">
        <w:rPr>
          <w:rFonts w:ascii="Times New Roman" w:cs="Times New Roman"/>
          <w:kern w:val="24"/>
          <w:sz w:val="32"/>
          <w:szCs w:val="32"/>
        </w:rPr>
        <w:t>“</w:t>
      </w:r>
      <w:r w:rsidRPr="00D67BF2">
        <w:rPr>
          <w:rFonts w:ascii="Times New Roman" w:cs="Times New Roman"/>
          <w:kern w:val="24"/>
          <w:sz w:val="32"/>
          <w:szCs w:val="32"/>
        </w:rPr>
        <w:t>四好农村路</w:t>
      </w:r>
      <w:r w:rsidRPr="00D67BF2">
        <w:rPr>
          <w:rFonts w:ascii="Times New Roman" w:cs="Times New Roman"/>
          <w:kern w:val="24"/>
          <w:sz w:val="32"/>
          <w:szCs w:val="32"/>
        </w:rPr>
        <w:t>”</w:t>
      </w:r>
      <w:r w:rsidRPr="00D67BF2">
        <w:rPr>
          <w:rFonts w:ascii="Times New Roman" w:cs="Times New Roman"/>
          <w:kern w:val="24"/>
          <w:sz w:val="32"/>
          <w:szCs w:val="32"/>
        </w:rPr>
        <w:t>顺利通过省检查组验收，</w:t>
      </w:r>
      <w:r w:rsidRPr="00D67BF2">
        <w:rPr>
          <w:rFonts w:ascii="Times New Roman" w:cs="Times New Roman"/>
          <w:kern w:val="24"/>
          <w:sz w:val="32"/>
          <w:szCs w:val="32"/>
        </w:rPr>
        <w:t>2</w:t>
      </w:r>
      <w:r w:rsidRPr="00D67BF2">
        <w:rPr>
          <w:rFonts w:ascii="Times New Roman" w:cs="Times New Roman"/>
          <w:kern w:val="24"/>
          <w:sz w:val="32"/>
          <w:szCs w:val="32"/>
        </w:rPr>
        <w:t xml:space="preserve">019 </w:t>
      </w:r>
      <w:r w:rsidRPr="00D67BF2">
        <w:rPr>
          <w:rFonts w:ascii="Times New Roman" w:cs="Times New Roman"/>
          <w:kern w:val="24"/>
          <w:sz w:val="32"/>
          <w:szCs w:val="32"/>
        </w:rPr>
        <w:t>年获批全省</w:t>
      </w:r>
      <w:r w:rsidRPr="00D67BF2">
        <w:rPr>
          <w:rFonts w:ascii="Times New Roman" w:cs="Times New Roman"/>
          <w:kern w:val="24"/>
          <w:sz w:val="32"/>
          <w:szCs w:val="32"/>
        </w:rPr>
        <w:t xml:space="preserve"> “</w:t>
      </w:r>
      <w:r w:rsidRPr="00D67BF2">
        <w:rPr>
          <w:rFonts w:ascii="Times New Roman" w:cs="Times New Roman"/>
          <w:kern w:val="24"/>
          <w:sz w:val="32"/>
          <w:szCs w:val="32"/>
        </w:rPr>
        <w:t>四好农村路</w:t>
      </w:r>
      <w:r w:rsidRPr="00D67BF2">
        <w:rPr>
          <w:rFonts w:ascii="Times New Roman" w:cs="Times New Roman"/>
          <w:kern w:val="24"/>
          <w:sz w:val="32"/>
          <w:szCs w:val="32"/>
        </w:rPr>
        <w:t>”</w:t>
      </w:r>
      <w:r w:rsidRPr="00D67BF2">
        <w:rPr>
          <w:rFonts w:ascii="Times New Roman" w:cs="Times New Roman"/>
          <w:kern w:val="24"/>
          <w:sz w:val="32"/>
          <w:szCs w:val="32"/>
        </w:rPr>
        <w:t>示范县。</w:t>
      </w:r>
    </w:p>
    <w:tbl>
      <w:tblPr>
        <w:tblStyle w:val="a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777"/>
      </w:tblGrid>
      <w:tr w:rsidR="00A82063" w:rsidRPr="00D67BF2">
        <w:tc>
          <w:tcPr>
            <w:tcW w:w="8777"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专栏：太仓市荣获江苏省首批</w:t>
            </w:r>
            <w:r w:rsidRPr="00D67BF2">
              <w:rPr>
                <w:rFonts w:ascii="Times New Roman" w:eastAsia="楷体_GB2312" w:cs="Times New Roman"/>
                <w:b/>
                <w:sz w:val="28"/>
                <w:szCs w:val="28"/>
              </w:rPr>
              <w:t>“</w:t>
            </w:r>
            <w:r w:rsidRPr="00D67BF2">
              <w:rPr>
                <w:rFonts w:ascii="Times New Roman" w:eastAsia="楷体_GB2312" w:cs="Times New Roman"/>
                <w:b/>
                <w:sz w:val="28"/>
                <w:szCs w:val="28"/>
              </w:rPr>
              <w:t>四好农村路</w:t>
            </w:r>
            <w:r w:rsidRPr="00D67BF2">
              <w:rPr>
                <w:rFonts w:ascii="Times New Roman" w:eastAsia="楷体_GB2312" w:cs="Times New Roman"/>
                <w:b/>
                <w:sz w:val="28"/>
                <w:szCs w:val="28"/>
              </w:rPr>
              <w:t>”</w:t>
            </w:r>
            <w:r w:rsidRPr="00D67BF2">
              <w:rPr>
                <w:rFonts w:ascii="Times New Roman" w:eastAsia="楷体_GB2312" w:cs="Times New Roman"/>
                <w:b/>
                <w:sz w:val="28"/>
                <w:szCs w:val="28"/>
              </w:rPr>
              <w:t>示范县</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2019</w:t>
            </w:r>
            <w:r w:rsidRPr="00D67BF2">
              <w:rPr>
                <w:rFonts w:ascii="Times New Roman" w:cs="Times New Roman"/>
                <w:sz w:val="24"/>
                <w:szCs w:val="24"/>
              </w:rPr>
              <w:t>年</w:t>
            </w:r>
            <w:r w:rsidRPr="00D67BF2">
              <w:rPr>
                <w:rFonts w:ascii="Times New Roman" w:cs="Times New Roman"/>
                <w:sz w:val="24"/>
                <w:szCs w:val="24"/>
              </w:rPr>
              <w:t>5</w:t>
            </w:r>
            <w:r w:rsidRPr="00D67BF2">
              <w:rPr>
                <w:rFonts w:ascii="Times New Roman" w:cs="Times New Roman"/>
                <w:sz w:val="24"/>
                <w:szCs w:val="24"/>
              </w:rPr>
              <w:t>月</w:t>
            </w:r>
            <w:r w:rsidRPr="00D67BF2">
              <w:rPr>
                <w:rFonts w:ascii="Times New Roman" w:cs="Times New Roman"/>
                <w:sz w:val="24"/>
                <w:szCs w:val="24"/>
              </w:rPr>
              <w:t>5</w:t>
            </w:r>
            <w:r w:rsidRPr="00D67BF2">
              <w:rPr>
                <w:rFonts w:ascii="Times New Roman" w:cs="Times New Roman"/>
                <w:sz w:val="24"/>
                <w:szCs w:val="24"/>
              </w:rPr>
              <w:t>日，江苏省人民政府正式发文，决定授予全省</w:t>
            </w:r>
            <w:r w:rsidRPr="00D67BF2">
              <w:rPr>
                <w:rFonts w:ascii="Times New Roman" w:cs="Times New Roman"/>
                <w:sz w:val="24"/>
                <w:szCs w:val="24"/>
              </w:rPr>
              <w:t>34</w:t>
            </w:r>
            <w:r w:rsidRPr="00D67BF2">
              <w:rPr>
                <w:rFonts w:ascii="Times New Roman" w:cs="Times New Roman"/>
                <w:sz w:val="24"/>
                <w:szCs w:val="24"/>
              </w:rPr>
              <w:t>个县（市、区）</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省级示范县称号，太仓市榜上有名。</w:t>
            </w:r>
          </w:p>
          <w:p w:rsidR="00A82063" w:rsidRPr="00D67BF2" w:rsidRDefault="00570222">
            <w:pPr>
              <w:ind w:firstLine="480"/>
              <w:rPr>
                <w:rFonts w:ascii="Times New Roman" w:cs="Times New Roman"/>
                <w:b/>
                <w:kern w:val="24"/>
                <w:szCs w:val="32"/>
              </w:rPr>
            </w:pPr>
            <w:r w:rsidRPr="00D67BF2">
              <w:rPr>
                <w:rFonts w:ascii="Times New Roman" w:cs="Times New Roman"/>
                <w:sz w:val="24"/>
                <w:szCs w:val="24"/>
              </w:rPr>
              <w:t>近年来，</w:t>
            </w:r>
            <w:r w:rsidRPr="00D67BF2">
              <w:rPr>
                <w:rFonts w:ascii="Times New Roman" w:cs="Times New Roman"/>
                <w:sz w:val="24"/>
                <w:szCs w:val="24"/>
              </w:rPr>
              <w:t>太仓</w:t>
            </w:r>
            <w:r w:rsidRPr="00D67BF2">
              <w:rPr>
                <w:rFonts w:ascii="Times New Roman" w:cs="Times New Roman"/>
                <w:sz w:val="24"/>
                <w:szCs w:val="24"/>
              </w:rPr>
              <w:t>公路紧紧围绕</w:t>
            </w:r>
            <w:r w:rsidRPr="00D67BF2">
              <w:rPr>
                <w:rFonts w:ascii="Times New Roman" w:cs="Times New Roman"/>
                <w:sz w:val="24"/>
                <w:szCs w:val="24"/>
              </w:rPr>
              <w:t>“</w:t>
            </w:r>
            <w:r w:rsidRPr="00D67BF2">
              <w:rPr>
                <w:rFonts w:ascii="Times New Roman" w:cs="Times New Roman"/>
                <w:sz w:val="24"/>
                <w:szCs w:val="24"/>
              </w:rPr>
              <w:t>现代田园城、幸福金太仓</w:t>
            </w:r>
            <w:r w:rsidRPr="00D67BF2">
              <w:rPr>
                <w:rFonts w:ascii="Times New Roman" w:cs="Times New Roman"/>
                <w:sz w:val="24"/>
                <w:szCs w:val="24"/>
              </w:rPr>
              <w:t>”</w:t>
            </w:r>
            <w:r w:rsidRPr="00D67BF2">
              <w:rPr>
                <w:rFonts w:ascii="Times New Roman" w:cs="Times New Roman"/>
                <w:sz w:val="24"/>
                <w:szCs w:val="24"/>
              </w:rPr>
              <w:t>总目标，加速城乡融合，助推乡村振兴，高质量落实</w:t>
            </w:r>
            <w:r w:rsidRPr="00D67BF2">
              <w:rPr>
                <w:rFonts w:ascii="Times New Roman" w:cs="Times New Roman"/>
                <w:sz w:val="24"/>
                <w:szCs w:val="24"/>
              </w:rPr>
              <w:t>“</w:t>
            </w:r>
            <w:r w:rsidRPr="00D67BF2">
              <w:rPr>
                <w:rFonts w:ascii="Times New Roman" w:cs="Times New Roman"/>
                <w:sz w:val="24"/>
                <w:szCs w:val="24"/>
              </w:rPr>
              <w:t>美丽乡村路</w:t>
            </w:r>
            <w:r w:rsidRPr="00D67BF2">
              <w:rPr>
                <w:rFonts w:ascii="Times New Roman" w:cs="Times New Roman"/>
                <w:sz w:val="24"/>
                <w:szCs w:val="24"/>
              </w:rPr>
              <w:t>”“</w:t>
            </w:r>
            <w:r w:rsidRPr="00D67BF2">
              <w:rPr>
                <w:rFonts w:ascii="Times New Roman" w:cs="Times New Roman"/>
                <w:sz w:val="24"/>
                <w:szCs w:val="24"/>
              </w:rPr>
              <w:t>特色致富路</w:t>
            </w:r>
            <w:r w:rsidRPr="00D67BF2">
              <w:rPr>
                <w:rFonts w:ascii="Times New Roman" w:cs="Times New Roman"/>
                <w:sz w:val="24"/>
                <w:szCs w:val="24"/>
              </w:rPr>
              <w:t>”“</w:t>
            </w:r>
            <w:r w:rsidRPr="00D67BF2">
              <w:rPr>
                <w:rFonts w:ascii="Times New Roman" w:cs="Times New Roman"/>
                <w:sz w:val="24"/>
                <w:szCs w:val="24"/>
              </w:rPr>
              <w:t>美好生活路</w:t>
            </w:r>
            <w:r w:rsidRPr="00D67BF2">
              <w:rPr>
                <w:rFonts w:ascii="Times New Roman" w:cs="Times New Roman"/>
                <w:sz w:val="24"/>
                <w:szCs w:val="24"/>
              </w:rPr>
              <w:t>”“</w:t>
            </w:r>
            <w:r w:rsidRPr="00D67BF2">
              <w:rPr>
                <w:rFonts w:ascii="Times New Roman" w:cs="Times New Roman"/>
                <w:sz w:val="24"/>
                <w:szCs w:val="24"/>
              </w:rPr>
              <w:t>平安放心路</w:t>
            </w:r>
            <w:r w:rsidRPr="00D67BF2">
              <w:rPr>
                <w:rFonts w:ascii="Times New Roman" w:cs="Times New Roman"/>
                <w:sz w:val="24"/>
                <w:szCs w:val="24"/>
              </w:rPr>
              <w:t>”“</w:t>
            </w:r>
            <w:r w:rsidRPr="00D67BF2">
              <w:rPr>
                <w:rFonts w:ascii="Times New Roman" w:cs="Times New Roman"/>
                <w:sz w:val="24"/>
                <w:szCs w:val="24"/>
              </w:rPr>
              <w:t>乡韵文化路</w:t>
            </w:r>
            <w:r w:rsidRPr="00D67BF2">
              <w:rPr>
                <w:rFonts w:ascii="Times New Roman" w:cs="Times New Roman"/>
                <w:sz w:val="24"/>
                <w:szCs w:val="24"/>
              </w:rPr>
              <w:t>”</w:t>
            </w:r>
            <w:r w:rsidRPr="00D67BF2">
              <w:rPr>
                <w:rFonts w:ascii="Times New Roman" w:cs="Times New Roman"/>
                <w:sz w:val="24"/>
                <w:szCs w:val="24"/>
              </w:rPr>
              <w:t>建设任务，深入推进农村公路管养体制改革，着力消除制约农村经济发展和农村居民出行的交通瓶颈，为加快新型城镇化建设、推动城乡一体化发展、实现公共服务均等化提供坚实的基础保障，为苏州乃至全省实现</w:t>
            </w:r>
            <w:r w:rsidRPr="00D67BF2">
              <w:rPr>
                <w:rFonts w:ascii="Times New Roman" w:cs="Times New Roman"/>
                <w:sz w:val="24"/>
                <w:szCs w:val="24"/>
              </w:rPr>
              <w:t>“</w:t>
            </w:r>
            <w:r w:rsidRPr="00D67BF2">
              <w:rPr>
                <w:rFonts w:ascii="Times New Roman" w:cs="Times New Roman"/>
                <w:sz w:val="24"/>
                <w:szCs w:val="24"/>
              </w:rPr>
              <w:t>建好、管好、护好、运营好</w:t>
            </w:r>
            <w:r w:rsidRPr="00D67BF2">
              <w:rPr>
                <w:rFonts w:ascii="Times New Roman" w:cs="Times New Roman"/>
                <w:sz w:val="24"/>
                <w:szCs w:val="24"/>
              </w:rPr>
              <w:t>”</w:t>
            </w:r>
            <w:r w:rsidRPr="00D67BF2">
              <w:rPr>
                <w:rFonts w:ascii="Times New Roman" w:cs="Times New Roman"/>
                <w:sz w:val="24"/>
                <w:szCs w:val="24"/>
              </w:rPr>
              <w:t>农村公路当好</w:t>
            </w:r>
            <w:r w:rsidRPr="00D67BF2">
              <w:rPr>
                <w:rFonts w:ascii="Times New Roman" w:cs="Times New Roman"/>
                <w:sz w:val="24"/>
                <w:szCs w:val="24"/>
              </w:rPr>
              <w:t>“</w:t>
            </w:r>
            <w:r w:rsidRPr="00D67BF2">
              <w:rPr>
                <w:rFonts w:ascii="Times New Roman" w:cs="Times New Roman"/>
                <w:sz w:val="24"/>
                <w:szCs w:val="24"/>
              </w:rPr>
              <w:t>先行军</w:t>
            </w:r>
            <w:r w:rsidRPr="00D67BF2">
              <w:rPr>
                <w:rFonts w:ascii="Times New Roman" w:cs="Times New Roman"/>
                <w:sz w:val="24"/>
                <w:szCs w:val="24"/>
              </w:rPr>
              <w:t>”</w:t>
            </w:r>
            <w:r w:rsidRPr="00D67BF2">
              <w:rPr>
                <w:rFonts w:ascii="Times New Roman" w:cs="Times New Roman"/>
                <w:sz w:val="24"/>
                <w:szCs w:val="24"/>
              </w:rPr>
              <w:t>。</w:t>
            </w:r>
          </w:p>
        </w:tc>
      </w:tr>
    </w:tbl>
    <w:p w:rsidR="00A82063" w:rsidRPr="00D67BF2" w:rsidRDefault="00570222">
      <w:pPr>
        <w:overflowPunct w:val="0"/>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农村公路实现精管细养。</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年太仓市县道</w:t>
      </w:r>
      <w:r w:rsidRPr="00D67BF2">
        <w:rPr>
          <w:rFonts w:ascii="Times New Roman" w:cs="Times New Roman"/>
          <w:kern w:val="24"/>
          <w:sz w:val="32"/>
          <w:szCs w:val="32"/>
        </w:rPr>
        <w:t>MQI</w:t>
      </w:r>
      <w:r w:rsidRPr="00D67BF2">
        <w:rPr>
          <w:rFonts w:ascii="Times New Roman" w:cs="Times New Roman"/>
          <w:kern w:val="24"/>
          <w:sz w:val="32"/>
          <w:szCs w:val="32"/>
        </w:rPr>
        <w:t>为</w:t>
      </w:r>
      <w:r w:rsidRPr="00D67BF2">
        <w:rPr>
          <w:rFonts w:ascii="Times New Roman" w:cs="Times New Roman"/>
          <w:kern w:val="24"/>
          <w:sz w:val="32"/>
          <w:szCs w:val="32"/>
        </w:rPr>
        <w:t>94.6</w:t>
      </w:r>
      <w:r w:rsidRPr="00D67BF2">
        <w:rPr>
          <w:rFonts w:ascii="Times New Roman" w:cs="Times New Roman"/>
          <w:kern w:val="24"/>
          <w:sz w:val="32"/>
          <w:szCs w:val="32"/>
        </w:rPr>
        <w:t>，优良路率为</w:t>
      </w:r>
      <w:r w:rsidRPr="00D67BF2">
        <w:rPr>
          <w:rFonts w:ascii="Times New Roman" w:cs="Times New Roman"/>
          <w:kern w:val="24"/>
          <w:sz w:val="32"/>
          <w:szCs w:val="32"/>
        </w:rPr>
        <w:t>98.9%</w:t>
      </w:r>
      <w:r w:rsidRPr="00D67BF2">
        <w:rPr>
          <w:rFonts w:ascii="Times New Roman" w:cs="Times New Roman"/>
          <w:kern w:val="24"/>
          <w:sz w:val="32"/>
          <w:szCs w:val="32"/>
        </w:rPr>
        <w:t>；乡、村公路</w:t>
      </w:r>
      <w:r w:rsidRPr="00D67BF2">
        <w:rPr>
          <w:rFonts w:ascii="Times New Roman" w:cs="Times New Roman"/>
          <w:kern w:val="24"/>
          <w:sz w:val="32"/>
          <w:szCs w:val="32"/>
        </w:rPr>
        <w:t>MQI</w:t>
      </w:r>
      <w:r w:rsidRPr="00D67BF2">
        <w:rPr>
          <w:rFonts w:ascii="Times New Roman" w:cs="Times New Roman"/>
          <w:kern w:val="24"/>
          <w:sz w:val="32"/>
          <w:szCs w:val="32"/>
        </w:rPr>
        <w:t>为</w:t>
      </w:r>
      <w:r w:rsidRPr="00D67BF2">
        <w:rPr>
          <w:rFonts w:ascii="Times New Roman" w:cs="Times New Roman"/>
          <w:kern w:val="24"/>
          <w:sz w:val="32"/>
          <w:szCs w:val="32"/>
        </w:rPr>
        <w:t>90.8</w:t>
      </w:r>
      <w:r w:rsidRPr="00D67BF2">
        <w:rPr>
          <w:rFonts w:ascii="Times New Roman" w:cs="Times New Roman"/>
          <w:kern w:val="24"/>
          <w:sz w:val="32"/>
          <w:szCs w:val="32"/>
        </w:rPr>
        <w:t>，优良</w:t>
      </w:r>
      <w:r w:rsidRPr="00D67BF2">
        <w:rPr>
          <w:rFonts w:ascii="Times New Roman" w:cs="Times New Roman"/>
          <w:kern w:val="24"/>
          <w:sz w:val="32"/>
          <w:szCs w:val="32"/>
        </w:rPr>
        <w:t>路率为</w:t>
      </w:r>
      <w:r w:rsidRPr="00D67BF2">
        <w:rPr>
          <w:rFonts w:ascii="Times New Roman" w:cs="Times New Roman"/>
          <w:kern w:val="24"/>
          <w:sz w:val="32"/>
          <w:szCs w:val="32"/>
        </w:rPr>
        <w:t>90.6%</w:t>
      </w:r>
      <w:r w:rsidRPr="00D67BF2">
        <w:rPr>
          <w:rFonts w:ascii="Times New Roman" w:cs="Times New Roman"/>
          <w:kern w:val="24"/>
          <w:sz w:val="32"/>
          <w:szCs w:val="32"/>
        </w:rPr>
        <w:t>，总体保持了较高的管养水平。农村公路管养形成</w:t>
      </w:r>
      <w:r w:rsidRPr="00D67BF2">
        <w:rPr>
          <w:rFonts w:ascii="Times New Roman" w:cs="Times New Roman"/>
          <w:kern w:val="24"/>
          <w:sz w:val="32"/>
          <w:szCs w:val="32"/>
        </w:rPr>
        <w:t>“</w:t>
      </w:r>
      <w:r w:rsidRPr="00D67BF2">
        <w:rPr>
          <w:rFonts w:ascii="Times New Roman" w:cs="Times New Roman"/>
          <w:kern w:val="24"/>
          <w:sz w:val="32"/>
          <w:szCs w:val="32"/>
        </w:rPr>
        <w:t>市、镇（区）、村</w:t>
      </w:r>
      <w:r w:rsidRPr="00D67BF2">
        <w:rPr>
          <w:rFonts w:ascii="Times New Roman" w:cs="Times New Roman"/>
          <w:kern w:val="24"/>
          <w:sz w:val="32"/>
          <w:szCs w:val="32"/>
        </w:rPr>
        <w:t>”</w:t>
      </w:r>
      <w:r w:rsidRPr="00D67BF2">
        <w:rPr>
          <w:rFonts w:ascii="Times New Roman" w:cs="Times New Roman"/>
          <w:kern w:val="24"/>
          <w:sz w:val="32"/>
          <w:szCs w:val="32"/>
        </w:rPr>
        <w:t>三级管理网络，构筑起与当前形势相适应的</w:t>
      </w:r>
      <w:r w:rsidRPr="00D67BF2">
        <w:rPr>
          <w:rFonts w:ascii="Times New Roman" w:cs="Times New Roman"/>
          <w:kern w:val="24"/>
          <w:sz w:val="32"/>
          <w:szCs w:val="32"/>
        </w:rPr>
        <w:t>“</w:t>
      </w:r>
      <w:r w:rsidRPr="00D67BF2">
        <w:rPr>
          <w:rFonts w:ascii="Times New Roman" w:cs="Times New Roman"/>
          <w:kern w:val="24"/>
          <w:sz w:val="32"/>
          <w:szCs w:val="32"/>
        </w:rPr>
        <w:t>两级监管模式</w:t>
      </w:r>
      <w:r w:rsidRPr="00D67BF2">
        <w:rPr>
          <w:rFonts w:ascii="Times New Roman" w:cs="Times New Roman"/>
          <w:kern w:val="24"/>
          <w:sz w:val="32"/>
          <w:szCs w:val="32"/>
        </w:rPr>
        <w:t>”</w:t>
      </w:r>
      <w:r w:rsidRPr="00D67BF2">
        <w:rPr>
          <w:rFonts w:ascii="Times New Roman" w:cs="Times New Roman"/>
          <w:kern w:val="24"/>
          <w:sz w:val="32"/>
          <w:szCs w:val="32"/>
        </w:rPr>
        <w:t>。农村公路养护市场化程度高，太仓市自</w:t>
      </w:r>
      <w:r w:rsidRPr="00D67BF2">
        <w:rPr>
          <w:rFonts w:ascii="Times New Roman" w:cs="Times New Roman"/>
          <w:kern w:val="24"/>
          <w:sz w:val="32"/>
          <w:szCs w:val="32"/>
        </w:rPr>
        <w:t>2009</w:t>
      </w:r>
      <w:r w:rsidRPr="00D67BF2">
        <w:rPr>
          <w:rFonts w:ascii="Times New Roman" w:cs="Times New Roman"/>
          <w:kern w:val="24"/>
          <w:sz w:val="32"/>
          <w:szCs w:val="32"/>
        </w:rPr>
        <w:t>年起推行县道小修保养招投标制度，</w:t>
      </w:r>
      <w:r w:rsidRPr="00D67BF2">
        <w:rPr>
          <w:rFonts w:ascii="Times New Roman" w:cs="Times New Roman"/>
          <w:kern w:val="24"/>
          <w:sz w:val="32"/>
          <w:szCs w:val="32"/>
        </w:rPr>
        <w:t>2016</w:t>
      </w:r>
      <w:r w:rsidRPr="00D67BF2">
        <w:rPr>
          <w:rFonts w:ascii="Times New Roman" w:cs="Times New Roman"/>
          <w:kern w:val="24"/>
          <w:sz w:val="32"/>
          <w:szCs w:val="32"/>
        </w:rPr>
        <w:t>年起乡村道全面实现养护市场化。目前全市共落实小修保养专业化施工队伍</w:t>
      </w:r>
      <w:r w:rsidRPr="00D67BF2">
        <w:rPr>
          <w:rFonts w:ascii="Times New Roman" w:cs="Times New Roman"/>
          <w:kern w:val="24"/>
          <w:sz w:val="32"/>
          <w:szCs w:val="32"/>
        </w:rPr>
        <w:t>13</w:t>
      </w:r>
      <w:r w:rsidRPr="00D67BF2">
        <w:rPr>
          <w:rFonts w:ascii="Times New Roman" w:cs="Times New Roman"/>
          <w:kern w:val="24"/>
          <w:sz w:val="32"/>
          <w:szCs w:val="32"/>
        </w:rPr>
        <w:t>支，采用</w:t>
      </w:r>
      <w:r w:rsidRPr="00D67BF2">
        <w:rPr>
          <w:rFonts w:ascii="Times New Roman" w:cs="Times New Roman"/>
          <w:kern w:val="24"/>
          <w:sz w:val="32"/>
          <w:szCs w:val="32"/>
        </w:rPr>
        <w:t>“</w:t>
      </w:r>
      <w:r w:rsidRPr="00D67BF2">
        <w:rPr>
          <w:rFonts w:ascii="Times New Roman" w:cs="Times New Roman"/>
          <w:kern w:val="24"/>
          <w:sz w:val="32"/>
          <w:szCs w:val="32"/>
        </w:rPr>
        <w:t>合同管理、月检月评、量化考核、计量支付</w:t>
      </w:r>
      <w:r w:rsidRPr="00D67BF2">
        <w:rPr>
          <w:rFonts w:ascii="Times New Roman" w:cs="Times New Roman"/>
          <w:kern w:val="24"/>
          <w:sz w:val="32"/>
          <w:szCs w:val="32"/>
        </w:rPr>
        <w:t>”</w:t>
      </w:r>
      <w:r w:rsidRPr="00D67BF2">
        <w:rPr>
          <w:rFonts w:ascii="Times New Roman" w:cs="Times New Roman"/>
          <w:kern w:val="24"/>
          <w:sz w:val="32"/>
          <w:szCs w:val="32"/>
        </w:rPr>
        <w:t>等手段，日常小修保养质量得到</w:t>
      </w:r>
      <w:r w:rsidRPr="00D67BF2">
        <w:rPr>
          <w:rFonts w:ascii="Times New Roman" w:cs="Times New Roman"/>
          <w:kern w:val="24"/>
          <w:sz w:val="32"/>
          <w:szCs w:val="32"/>
        </w:rPr>
        <w:lastRenderedPageBreak/>
        <w:t>稳定提升。</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3</w:t>
      </w:r>
      <w:r w:rsidRPr="00D67BF2">
        <w:rPr>
          <w:rFonts w:ascii="Times New Roman" w:cs="Times New Roman"/>
          <w:b/>
          <w:sz w:val="32"/>
          <w:szCs w:val="32"/>
        </w:rPr>
        <w:t>、内河水运体系逐步完善</w:t>
      </w:r>
    </w:p>
    <w:p w:rsidR="00A82063" w:rsidRPr="00D67BF2" w:rsidRDefault="00570222">
      <w:pPr>
        <w:overflowPunct w:val="0"/>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省干线航道实现通江达海。</w:t>
      </w:r>
      <w:r w:rsidRPr="00D67BF2">
        <w:rPr>
          <w:rFonts w:ascii="Times New Roman" w:cs="Times New Roman"/>
          <w:kern w:val="24"/>
          <w:sz w:val="32"/>
          <w:szCs w:val="32"/>
        </w:rPr>
        <w:t>2</w:t>
      </w:r>
      <w:r w:rsidRPr="00D67BF2">
        <w:rPr>
          <w:rFonts w:ascii="Times New Roman" w:cs="Times New Roman"/>
          <w:kern w:val="24"/>
          <w:sz w:val="32"/>
          <w:szCs w:val="32"/>
        </w:rPr>
        <w:t>016</w:t>
      </w:r>
      <w:r w:rsidRPr="00D67BF2">
        <w:rPr>
          <w:rFonts w:ascii="Times New Roman" w:cs="Times New Roman"/>
          <w:kern w:val="24"/>
          <w:sz w:val="32"/>
          <w:szCs w:val="32"/>
        </w:rPr>
        <w:t>年</w:t>
      </w:r>
      <w:r w:rsidRPr="00D67BF2">
        <w:rPr>
          <w:rFonts w:ascii="Times New Roman" w:cs="Times New Roman"/>
          <w:kern w:val="24"/>
          <w:sz w:val="32"/>
          <w:szCs w:val="32"/>
        </w:rPr>
        <w:t>1</w:t>
      </w:r>
      <w:r w:rsidRPr="00D67BF2">
        <w:rPr>
          <w:rFonts w:ascii="Times New Roman" w:cs="Times New Roman"/>
          <w:kern w:val="24"/>
          <w:sz w:val="32"/>
          <w:szCs w:val="32"/>
        </w:rPr>
        <w:t>月</w:t>
      </w:r>
      <w:r w:rsidRPr="00D67BF2">
        <w:rPr>
          <w:rFonts w:ascii="Times New Roman" w:cs="Times New Roman"/>
          <w:kern w:val="24"/>
          <w:sz w:val="32"/>
          <w:szCs w:val="32"/>
        </w:rPr>
        <w:t>12</w:t>
      </w:r>
      <w:r w:rsidRPr="00D67BF2">
        <w:rPr>
          <w:rFonts w:ascii="Times New Roman" w:cs="Times New Roman"/>
          <w:kern w:val="24"/>
          <w:sz w:val="32"/>
          <w:szCs w:val="32"/>
        </w:rPr>
        <w:t>日，杨林塘航道整治工程通过交工验收，太仓市内河首条千吨级航运</w:t>
      </w:r>
      <w:r w:rsidRPr="00D67BF2">
        <w:rPr>
          <w:rFonts w:ascii="Times New Roman" w:cs="Times New Roman"/>
          <w:kern w:val="24"/>
          <w:sz w:val="32"/>
          <w:szCs w:val="32"/>
        </w:rPr>
        <w:t>“</w:t>
      </w:r>
      <w:r w:rsidRPr="00D67BF2">
        <w:rPr>
          <w:rFonts w:ascii="Times New Roman" w:cs="Times New Roman"/>
          <w:kern w:val="24"/>
          <w:sz w:val="32"/>
          <w:szCs w:val="32"/>
        </w:rPr>
        <w:t>黄金水道</w:t>
      </w:r>
      <w:r w:rsidRPr="00D67BF2">
        <w:rPr>
          <w:rFonts w:ascii="Times New Roman" w:cs="Times New Roman"/>
          <w:kern w:val="24"/>
          <w:sz w:val="32"/>
          <w:szCs w:val="32"/>
        </w:rPr>
        <w:t>”</w:t>
      </w:r>
      <w:r w:rsidRPr="00D67BF2">
        <w:rPr>
          <w:rFonts w:ascii="Times New Roman" w:cs="Times New Roman"/>
          <w:kern w:val="24"/>
          <w:sz w:val="32"/>
          <w:szCs w:val="32"/>
        </w:rPr>
        <w:t>正式通航。杨林塘航道是江苏省干线航道网的重要组成部分，起自申张线巴城镇，流经昆山、太仓两市，至长江杨林口，是服务太仓港集疏运的重要水路通道。</w:t>
      </w:r>
    </w:p>
    <w:p w:rsidR="00A82063" w:rsidRPr="00D67BF2" w:rsidRDefault="00570222">
      <w:pPr>
        <w:overflowPunct w:val="0"/>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干线航道网络初步形成</w:t>
      </w:r>
      <w:r w:rsidRPr="00D67BF2">
        <w:rPr>
          <w:rFonts w:ascii="Times New Roman" w:cs="Times New Roman"/>
          <w:b/>
          <w:bCs/>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期间，实施</w:t>
      </w:r>
      <w:r w:rsidRPr="00D67BF2">
        <w:rPr>
          <w:rFonts w:ascii="Times New Roman" w:cs="Times New Roman"/>
          <w:kern w:val="24"/>
          <w:sz w:val="32"/>
          <w:szCs w:val="32"/>
        </w:rPr>
        <w:t>盐铁塘、苏浏线</w:t>
      </w:r>
      <w:r w:rsidRPr="00D67BF2">
        <w:rPr>
          <w:rFonts w:ascii="Times New Roman" w:cs="Times New Roman"/>
          <w:kern w:val="24"/>
          <w:sz w:val="32"/>
          <w:szCs w:val="32"/>
        </w:rPr>
        <w:t>、吴塘河等航道</w:t>
      </w:r>
      <w:r w:rsidRPr="00D67BF2">
        <w:rPr>
          <w:rFonts w:ascii="Times New Roman" w:cs="Times New Roman"/>
          <w:kern w:val="24"/>
          <w:sz w:val="32"/>
          <w:szCs w:val="32"/>
        </w:rPr>
        <w:t>疏浚整治</w:t>
      </w:r>
      <w:r w:rsidRPr="00D67BF2">
        <w:rPr>
          <w:rFonts w:ascii="Times New Roman" w:cs="Times New Roman"/>
          <w:kern w:val="24"/>
          <w:sz w:val="32"/>
          <w:szCs w:val="32"/>
        </w:rPr>
        <w:t>工作，基本形成了以杨林塘、苏浏线、七浦塘横穿市域东入长江，吴塘、盐铁塘、石头塘为纵贯全市南北的</w:t>
      </w:r>
      <w:r w:rsidRPr="00D67BF2">
        <w:rPr>
          <w:rFonts w:ascii="Times New Roman" w:cs="Times New Roman"/>
          <w:kern w:val="24"/>
          <w:sz w:val="32"/>
          <w:szCs w:val="32"/>
        </w:rPr>
        <w:t xml:space="preserve"> “</w:t>
      </w:r>
      <w:r w:rsidRPr="00D67BF2">
        <w:rPr>
          <w:rFonts w:ascii="Times New Roman" w:cs="Times New Roman"/>
          <w:kern w:val="24"/>
          <w:sz w:val="32"/>
          <w:szCs w:val="32"/>
        </w:rPr>
        <w:t>三纵三横</w:t>
      </w:r>
      <w:r w:rsidRPr="00D67BF2">
        <w:rPr>
          <w:rFonts w:ascii="Times New Roman" w:cs="Times New Roman"/>
          <w:kern w:val="24"/>
          <w:sz w:val="32"/>
          <w:szCs w:val="32"/>
        </w:rPr>
        <w:t>”</w:t>
      </w:r>
      <w:r w:rsidRPr="00D67BF2">
        <w:rPr>
          <w:rFonts w:ascii="Times New Roman" w:cs="Times New Roman"/>
          <w:kern w:val="24"/>
          <w:sz w:val="32"/>
          <w:szCs w:val="32"/>
        </w:rPr>
        <w:t>干线</w:t>
      </w:r>
      <w:r w:rsidRPr="00D67BF2">
        <w:rPr>
          <w:rFonts w:ascii="Times New Roman" w:cs="Times New Roman"/>
          <w:kern w:val="24"/>
          <w:sz w:val="32"/>
          <w:szCs w:val="32"/>
        </w:rPr>
        <w:t>航道</w:t>
      </w:r>
      <w:r w:rsidRPr="00D67BF2">
        <w:rPr>
          <w:rFonts w:ascii="Times New Roman" w:cs="Times New Roman"/>
          <w:kern w:val="24"/>
          <w:sz w:val="32"/>
          <w:szCs w:val="32"/>
        </w:rPr>
        <w:t>网络，积极服务了太仓经济发展</w:t>
      </w:r>
      <w:r w:rsidRPr="00D67BF2">
        <w:rPr>
          <w:rFonts w:ascii="Times New Roman" w:cs="Times New Roman"/>
          <w:kern w:val="24"/>
          <w:sz w:val="32"/>
          <w:szCs w:val="32"/>
        </w:rPr>
        <w:t>。</w:t>
      </w:r>
      <w:r w:rsidRPr="00D67BF2">
        <w:rPr>
          <w:rFonts w:ascii="Times New Roman" w:cs="Times New Roman"/>
          <w:kern w:val="24"/>
          <w:sz w:val="32"/>
          <w:szCs w:val="32"/>
        </w:rPr>
        <w:t>截至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年底</w:t>
      </w:r>
      <w:r w:rsidRPr="00D67BF2">
        <w:rPr>
          <w:rFonts w:ascii="Times New Roman" w:cs="Times New Roman"/>
          <w:kern w:val="24"/>
          <w:sz w:val="32"/>
          <w:szCs w:val="32"/>
        </w:rPr>
        <w:t>，</w:t>
      </w:r>
      <w:r w:rsidRPr="00D67BF2">
        <w:rPr>
          <w:rFonts w:ascii="Times New Roman" w:cs="Times New Roman"/>
          <w:kern w:val="24"/>
          <w:sz w:val="32"/>
          <w:szCs w:val="32"/>
        </w:rPr>
        <w:t>太仓市</w:t>
      </w:r>
      <w:r w:rsidRPr="00D67BF2">
        <w:rPr>
          <w:rFonts w:ascii="Times New Roman" w:cs="Times New Roman"/>
          <w:kern w:val="24"/>
          <w:sz w:val="32"/>
          <w:szCs w:val="32"/>
        </w:rPr>
        <w:t>航道总里程</w:t>
      </w:r>
      <w:r w:rsidRPr="00D67BF2">
        <w:rPr>
          <w:rFonts w:ascii="Times New Roman" w:cs="Times New Roman"/>
          <w:kern w:val="24"/>
          <w:sz w:val="32"/>
          <w:szCs w:val="32"/>
        </w:rPr>
        <w:t>37</w:t>
      </w:r>
      <w:r w:rsidRPr="00D67BF2">
        <w:rPr>
          <w:rFonts w:ascii="Times New Roman" w:cs="Times New Roman"/>
          <w:kern w:val="24"/>
          <w:sz w:val="32"/>
          <w:szCs w:val="32"/>
        </w:rPr>
        <w:t>3</w:t>
      </w:r>
      <w:r w:rsidRPr="00D67BF2">
        <w:rPr>
          <w:rFonts w:ascii="Times New Roman" w:cs="Times New Roman"/>
          <w:kern w:val="24"/>
          <w:sz w:val="32"/>
          <w:szCs w:val="32"/>
        </w:rPr>
        <w:t>.04</w:t>
      </w:r>
      <w:r w:rsidRPr="00D67BF2">
        <w:rPr>
          <w:rFonts w:ascii="Times New Roman" w:cs="Times New Roman"/>
          <w:kern w:val="24"/>
          <w:sz w:val="32"/>
          <w:szCs w:val="32"/>
        </w:rPr>
        <w:t>公里，其中三级航道</w:t>
      </w:r>
      <w:r w:rsidRPr="00D67BF2">
        <w:rPr>
          <w:rFonts w:ascii="Times New Roman" w:cs="Times New Roman"/>
          <w:kern w:val="24"/>
          <w:sz w:val="32"/>
          <w:szCs w:val="32"/>
        </w:rPr>
        <w:t>27.76</w:t>
      </w:r>
      <w:r w:rsidRPr="00D67BF2">
        <w:rPr>
          <w:rFonts w:ascii="Times New Roman" w:cs="Times New Roman"/>
          <w:kern w:val="24"/>
          <w:sz w:val="32"/>
          <w:szCs w:val="32"/>
        </w:rPr>
        <w:t>公里，五级航道</w:t>
      </w:r>
      <w:r w:rsidRPr="00D67BF2">
        <w:rPr>
          <w:rFonts w:ascii="Times New Roman" w:cs="Times New Roman"/>
          <w:kern w:val="24"/>
          <w:sz w:val="32"/>
          <w:szCs w:val="32"/>
        </w:rPr>
        <w:t>33.09</w:t>
      </w:r>
      <w:r w:rsidRPr="00D67BF2">
        <w:rPr>
          <w:rFonts w:ascii="Times New Roman" w:cs="Times New Roman"/>
          <w:kern w:val="24"/>
          <w:sz w:val="32"/>
          <w:szCs w:val="32"/>
        </w:rPr>
        <w:t>公里，六级航道</w:t>
      </w:r>
      <w:r w:rsidRPr="00D67BF2">
        <w:rPr>
          <w:rFonts w:ascii="Times New Roman" w:cs="Times New Roman"/>
          <w:kern w:val="24"/>
          <w:sz w:val="32"/>
          <w:szCs w:val="32"/>
        </w:rPr>
        <w:t>24.89</w:t>
      </w:r>
      <w:r w:rsidRPr="00D67BF2">
        <w:rPr>
          <w:rFonts w:ascii="Times New Roman" w:cs="Times New Roman"/>
          <w:kern w:val="24"/>
          <w:sz w:val="32"/>
          <w:szCs w:val="32"/>
        </w:rPr>
        <w:t>公里，七级航道</w:t>
      </w:r>
      <w:r w:rsidRPr="00D67BF2">
        <w:rPr>
          <w:rFonts w:ascii="Times New Roman" w:cs="Times New Roman"/>
          <w:kern w:val="24"/>
          <w:sz w:val="32"/>
          <w:szCs w:val="32"/>
        </w:rPr>
        <w:t>44.62</w:t>
      </w:r>
      <w:r w:rsidRPr="00D67BF2">
        <w:rPr>
          <w:rFonts w:ascii="Times New Roman" w:cs="Times New Roman"/>
          <w:kern w:val="24"/>
          <w:sz w:val="32"/>
          <w:szCs w:val="32"/>
        </w:rPr>
        <w:t>公里，等外级航道</w:t>
      </w:r>
      <w:r w:rsidRPr="00D67BF2">
        <w:rPr>
          <w:rFonts w:ascii="Times New Roman" w:cs="Times New Roman"/>
          <w:kern w:val="24"/>
          <w:sz w:val="32"/>
          <w:szCs w:val="32"/>
        </w:rPr>
        <w:t>241.68</w:t>
      </w:r>
      <w:r w:rsidRPr="00D67BF2">
        <w:rPr>
          <w:rFonts w:ascii="Times New Roman" w:cs="Times New Roman"/>
          <w:kern w:val="24"/>
          <w:sz w:val="32"/>
          <w:szCs w:val="32"/>
        </w:rPr>
        <w:t>公里，等级航道占比</w:t>
      </w:r>
      <w:r w:rsidRPr="00D67BF2">
        <w:rPr>
          <w:rFonts w:ascii="Times New Roman" w:cs="Times New Roman"/>
          <w:kern w:val="24"/>
          <w:sz w:val="32"/>
          <w:szCs w:val="32"/>
        </w:rPr>
        <w:t>35%</w:t>
      </w:r>
      <w:r w:rsidRPr="00D67BF2">
        <w:rPr>
          <w:rFonts w:ascii="Times New Roman" w:cs="Times New Roman"/>
          <w:kern w:val="24"/>
          <w:sz w:val="32"/>
          <w:szCs w:val="32"/>
        </w:rPr>
        <w:t>。</w:t>
      </w:r>
    </w:p>
    <w:p w:rsidR="00A82063" w:rsidRPr="00D67BF2" w:rsidRDefault="00570222">
      <w:pPr>
        <w:spacing w:beforeLines="50" w:before="163" w:line="240" w:lineRule="auto"/>
        <w:ind w:firstLine="482"/>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1</w:t>
      </w:r>
      <w:r w:rsidRPr="00D67BF2">
        <w:rPr>
          <w:rFonts w:ascii="Times New Roman" w:cs="Times New Roman"/>
          <w:b/>
          <w:bCs/>
          <w:sz w:val="24"/>
          <w:szCs w:val="24"/>
        </w:rPr>
        <w:t>-</w:t>
      </w:r>
      <w:r w:rsidRPr="00D67BF2">
        <w:rPr>
          <w:rFonts w:ascii="Times New Roman" w:cs="Times New Roman"/>
          <w:b/>
          <w:bCs/>
          <w:sz w:val="24"/>
          <w:szCs w:val="24"/>
        </w:rPr>
        <w:t>7</w:t>
      </w:r>
      <w:r w:rsidRPr="00D67BF2">
        <w:rPr>
          <w:rFonts w:ascii="Times New Roman" w:cs="Times New Roman"/>
          <w:b/>
          <w:bCs/>
          <w:sz w:val="24"/>
          <w:szCs w:val="24"/>
        </w:rPr>
        <w:t xml:space="preserve">  </w:t>
      </w:r>
      <w:r w:rsidRPr="00D67BF2">
        <w:rPr>
          <w:rFonts w:ascii="Times New Roman" w:cs="Times New Roman"/>
          <w:b/>
          <w:bCs/>
          <w:sz w:val="24"/>
          <w:szCs w:val="24"/>
        </w:rPr>
        <w:t>太仓市</w:t>
      </w:r>
      <w:r w:rsidRPr="00D67BF2">
        <w:rPr>
          <w:rFonts w:ascii="Times New Roman" w:cs="Times New Roman"/>
          <w:b/>
          <w:bCs/>
          <w:sz w:val="24"/>
          <w:szCs w:val="24"/>
        </w:rPr>
        <w:t>航道技术等级</w:t>
      </w:r>
      <w:r w:rsidRPr="00D67BF2">
        <w:rPr>
          <w:rFonts w:ascii="Times New Roman" w:cs="Times New Roman"/>
          <w:b/>
          <w:bCs/>
          <w:sz w:val="24"/>
          <w:szCs w:val="24"/>
        </w:rPr>
        <w:t>表（公里）</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330"/>
        <w:gridCol w:w="1050"/>
        <w:gridCol w:w="1142"/>
        <w:gridCol w:w="1143"/>
        <w:gridCol w:w="1050"/>
        <w:gridCol w:w="1143"/>
        <w:gridCol w:w="1145"/>
      </w:tblGrid>
      <w:tr w:rsidR="00A82063" w:rsidRPr="00D67BF2">
        <w:trPr>
          <w:trHeight w:val="270"/>
          <w:jc w:val="center"/>
        </w:trPr>
        <w:tc>
          <w:tcPr>
            <w:tcW w:w="1294" w:type="pct"/>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三级</w:t>
            </w:r>
          </w:p>
        </w:tc>
        <w:tc>
          <w:tcPr>
            <w:tcW w:w="63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五级</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六级</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七级</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等外</w:t>
            </w:r>
          </w:p>
        </w:tc>
        <w:tc>
          <w:tcPr>
            <w:tcW w:w="636"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合计</w:t>
            </w:r>
          </w:p>
        </w:tc>
      </w:tr>
      <w:tr w:rsidR="00A82063" w:rsidRPr="00D67BF2">
        <w:trPr>
          <w:trHeight w:val="270"/>
          <w:jc w:val="center"/>
        </w:trPr>
        <w:tc>
          <w:tcPr>
            <w:tcW w:w="129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w:t>
            </w:r>
            <w:r w:rsidRPr="00D67BF2">
              <w:rPr>
                <w:rFonts w:ascii="Times New Roman" w:cs="Times New Roman"/>
                <w:kern w:val="0"/>
                <w:sz w:val="24"/>
                <w:szCs w:val="24"/>
              </w:rPr>
              <w:t>5</w:t>
            </w:r>
            <w:r w:rsidRPr="00D67BF2">
              <w:rPr>
                <w:rFonts w:ascii="Times New Roman" w:cs="Times New Roman"/>
                <w:kern w:val="0"/>
                <w:sz w:val="24"/>
                <w:szCs w:val="24"/>
              </w:rPr>
              <w:t>年里程</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27.76</w:t>
            </w:r>
          </w:p>
        </w:tc>
        <w:tc>
          <w:tcPr>
            <w:tcW w:w="63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24.84</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12.23</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37.28</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271.24</w:t>
            </w:r>
          </w:p>
        </w:tc>
        <w:tc>
          <w:tcPr>
            <w:tcW w:w="636"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7</w:t>
            </w:r>
            <w:r w:rsidRPr="00D67BF2">
              <w:rPr>
                <w:rFonts w:ascii="Times New Roman" w:cs="Times New Roman"/>
                <w:kern w:val="0"/>
                <w:sz w:val="24"/>
                <w:szCs w:val="24"/>
              </w:rPr>
              <w:t>3.</w:t>
            </w:r>
            <w:r w:rsidRPr="00D67BF2">
              <w:rPr>
                <w:rFonts w:ascii="Times New Roman" w:cs="Times New Roman"/>
                <w:kern w:val="0"/>
                <w:sz w:val="24"/>
                <w:szCs w:val="24"/>
              </w:rPr>
              <w:t>35</w:t>
            </w:r>
          </w:p>
        </w:tc>
      </w:tr>
      <w:tr w:rsidR="00A82063" w:rsidRPr="00D67BF2">
        <w:trPr>
          <w:trHeight w:val="270"/>
          <w:jc w:val="center"/>
        </w:trPr>
        <w:tc>
          <w:tcPr>
            <w:tcW w:w="129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结构比例</w:t>
            </w:r>
            <w:r w:rsidRPr="00D67BF2">
              <w:rPr>
                <w:rFonts w:ascii="Times New Roman" w:cs="Times New Roman"/>
                <w:kern w:val="0"/>
                <w:sz w:val="24"/>
                <w:szCs w:val="24"/>
              </w:rPr>
              <w:t>(%)</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7.43</w:t>
            </w:r>
          </w:p>
        </w:tc>
        <w:tc>
          <w:tcPr>
            <w:tcW w:w="63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6.65</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3.28</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9.99</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72.65</w:t>
            </w:r>
          </w:p>
        </w:tc>
        <w:tc>
          <w:tcPr>
            <w:tcW w:w="636" w:type="pct"/>
            <w:shd w:val="clear" w:color="auto" w:fill="auto"/>
            <w:noWrap/>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r>
      <w:tr w:rsidR="00A82063" w:rsidRPr="00D67BF2">
        <w:trPr>
          <w:trHeight w:val="270"/>
          <w:jc w:val="center"/>
        </w:trPr>
        <w:tc>
          <w:tcPr>
            <w:tcW w:w="129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2020</w:t>
            </w:r>
            <w:r w:rsidRPr="00D67BF2">
              <w:rPr>
                <w:rFonts w:ascii="Times New Roman" w:cs="Times New Roman"/>
                <w:kern w:val="0"/>
                <w:sz w:val="24"/>
                <w:szCs w:val="24"/>
              </w:rPr>
              <w:t>年里程</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7.76</w:t>
            </w:r>
          </w:p>
        </w:tc>
        <w:tc>
          <w:tcPr>
            <w:tcW w:w="63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3.09</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5.89</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w:t>
            </w:r>
            <w:r w:rsidRPr="00D67BF2">
              <w:rPr>
                <w:rFonts w:ascii="Times New Roman" w:cs="Times New Roman"/>
                <w:kern w:val="0"/>
                <w:sz w:val="24"/>
                <w:szCs w:val="24"/>
              </w:rPr>
              <w:t>4.62</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41.68</w:t>
            </w:r>
          </w:p>
        </w:tc>
        <w:tc>
          <w:tcPr>
            <w:tcW w:w="636"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73.04</w:t>
            </w:r>
          </w:p>
        </w:tc>
      </w:tr>
      <w:tr w:rsidR="00A82063" w:rsidRPr="00D67BF2">
        <w:trPr>
          <w:trHeight w:val="270"/>
          <w:jc w:val="center"/>
        </w:trPr>
        <w:tc>
          <w:tcPr>
            <w:tcW w:w="129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结构比例</w:t>
            </w:r>
            <w:r w:rsidRPr="00D67BF2">
              <w:rPr>
                <w:rFonts w:ascii="Times New Roman" w:cs="Times New Roman"/>
                <w:kern w:val="0"/>
                <w:sz w:val="24"/>
                <w:szCs w:val="24"/>
              </w:rPr>
              <w:t>(%)</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7.46</w:t>
            </w:r>
          </w:p>
        </w:tc>
        <w:tc>
          <w:tcPr>
            <w:tcW w:w="634"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8.89</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6.69</w:t>
            </w:r>
          </w:p>
        </w:tc>
        <w:tc>
          <w:tcPr>
            <w:tcW w:w="583"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11.99</w:t>
            </w:r>
          </w:p>
        </w:tc>
        <w:tc>
          <w:tcPr>
            <w:tcW w:w="635"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64.96</w:t>
            </w:r>
          </w:p>
        </w:tc>
        <w:tc>
          <w:tcPr>
            <w:tcW w:w="636"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100</w:t>
            </w:r>
          </w:p>
        </w:tc>
      </w:tr>
    </w:tbl>
    <w:p w:rsidR="00A82063" w:rsidRPr="00D67BF2" w:rsidRDefault="00570222">
      <w:pPr>
        <w:overflowPunct w:val="0"/>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内河码头综合整治工作基本完成。</w:t>
      </w:r>
      <w:r w:rsidRPr="00D67BF2">
        <w:rPr>
          <w:rFonts w:ascii="Times New Roman" w:cs="Times New Roman"/>
          <w:kern w:val="24"/>
          <w:sz w:val="32"/>
          <w:szCs w:val="32"/>
        </w:rPr>
        <w:t>太仓现有内河码头共</w:t>
      </w:r>
      <w:r w:rsidRPr="00D67BF2">
        <w:rPr>
          <w:rFonts w:ascii="Times New Roman" w:cs="Times New Roman"/>
          <w:kern w:val="24"/>
          <w:sz w:val="32"/>
          <w:szCs w:val="32"/>
        </w:rPr>
        <w:t>5</w:t>
      </w:r>
      <w:r w:rsidRPr="00D67BF2">
        <w:rPr>
          <w:rFonts w:ascii="Times New Roman" w:cs="Times New Roman"/>
          <w:kern w:val="24"/>
          <w:sz w:val="32"/>
          <w:szCs w:val="32"/>
        </w:rPr>
        <w:t>1</w:t>
      </w:r>
      <w:r w:rsidRPr="00D67BF2">
        <w:rPr>
          <w:rFonts w:ascii="Times New Roman" w:cs="Times New Roman"/>
          <w:kern w:val="24"/>
          <w:sz w:val="32"/>
          <w:szCs w:val="32"/>
        </w:rPr>
        <w:t>座，生产用泊位个数</w:t>
      </w:r>
      <w:r w:rsidRPr="00D67BF2">
        <w:rPr>
          <w:rFonts w:ascii="Times New Roman" w:cs="Times New Roman"/>
          <w:kern w:val="24"/>
          <w:sz w:val="32"/>
          <w:szCs w:val="32"/>
        </w:rPr>
        <w:t>1</w:t>
      </w:r>
      <w:r w:rsidRPr="00D67BF2">
        <w:rPr>
          <w:rFonts w:ascii="Times New Roman" w:cs="Times New Roman"/>
          <w:kern w:val="24"/>
          <w:sz w:val="32"/>
          <w:szCs w:val="32"/>
        </w:rPr>
        <w:t>02</w:t>
      </w:r>
      <w:r w:rsidRPr="00D67BF2">
        <w:rPr>
          <w:rFonts w:ascii="Times New Roman" w:cs="Times New Roman"/>
          <w:kern w:val="24"/>
          <w:sz w:val="32"/>
          <w:szCs w:val="32"/>
        </w:rPr>
        <w:t>个，岸线长度</w:t>
      </w:r>
      <w:r w:rsidRPr="00D67BF2">
        <w:rPr>
          <w:rFonts w:ascii="Times New Roman" w:cs="Times New Roman"/>
          <w:kern w:val="24"/>
          <w:sz w:val="32"/>
          <w:szCs w:val="32"/>
        </w:rPr>
        <w:t>5597</w:t>
      </w:r>
      <w:r w:rsidRPr="00D67BF2">
        <w:rPr>
          <w:rFonts w:ascii="Times New Roman" w:cs="Times New Roman"/>
          <w:kern w:val="24"/>
          <w:sz w:val="32"/>
          <w:szCs w:val="32"/>
        </w:rPr>
        <w:t>米。自</w:t>
      </w:r>
      <w:r w:rsidRPr="00D67BF2">
        <w:rPr>
          <w:rFonts w:ascii="Times New Roman" w:cs="Times New Roman"/>
          <w:kern w:val="24"/>
          <w:sz w:val="32"/>
          <w:szCs w:val="32"/>
        </w:rPr>
        <w:t>2017</w:t>
      </w:r>
      <w:r w:rsidRPr="00D67BF2">
        <w:rPr>
          <w:rFonts w:ascii="Times New Roman" w:cs="Times New Roman"/>
          <w:kern w:val="24"/>
          <w:sz w:val="32"/>
          <w:szCs w:val="32"/>
        </w:rPr>
        <w:t>年开展内河港口码头综合整治提升行动以来，太仓市通过关停取缔、有序纳归和整治提升等措施，累计关停取缔码头</w:t>
      </w:r>
      <w:r w:rsidRPr="00D67BF2">
        <w:rPr>
          <w:rFonts w:ascii="Times New Roman" w:cs="Times New Roman"/>
          <w:kern w:val="24"/>
          <w:sz w:val="32"/>
          <w:szCs w:val="32"/>
        </w:rPr>
        <w:t>75</w:t>
      </w:r>
      <w:r w:rsidRPr="00D67BF2">
        <w:rPr>
          <w:rFonts w:ascii="Times New Roman" w:cs="Times New Roman"/>
          <w:kern w:val="24"/>
          <w:sz w:val="32"/>
          <w:szCs w:val="32"/>
        </w:rPr>
        <w:t>座，拆除吊机</w:t>
      </w:r>
      <w:r w:rsidRPr="00D67BF2">
        <w:rPr>
          <w:rFonts w:ascii="Times New Roman" w:cs="Times New Roman"/>
          <w:kern w:val="24"/>
          <w:sz w:val="32"/>
          <w:szCs w:val="32"/>
        </w:rPr>
        <w:t>105</w:t>
      </w:r>
      <w:r w:rsidRPr="00D67BF2">
        <w:rPr>
          <w:rFonts w:ascii="Times New Roman" w:cs="Times New Roman"/>
          <w:kern w:val="24"/>
          <w:sz w:val="32"/>
          <w:szCs w:val="32"/>
        </w:rPr>
        <w:t>台，拆除建筑面积</w:t>
      </w:r>
      <w:r w:rsidRPr="00D67BF2">
        <w:rPr>
          <w:rFonts w:ascii="Times New Roman" w:cs="Times New Roman"/>
          <w:kern w:val="24"/>
          <w:sz w:val="32"/>
          <w:szCs w:val="32"/>
        </w:rPr>
        <w:t>4.8</w:t>
      </w:r>
      <w:r w:rsidRPr="00D67BF2">
        <w:rPr>
          <w:rFonts w:ascii="Times New Roman" w:cs="Times New Roman"/>
          <w:kern w:val="24"/>
          <w:sz w:val="32"/>
          <w:szCs w:val="32"/>
        </w:rPr>
        <w:t>万平方米，修复面积</w:t>
      </w:r>
      <w:r w:rsidRPr="00D67BF2">
        <w:rPr>
          <w:rFonts w:ascii="Times New Roman" w:cs="Times New Roman"/>
          <w:kern w:val="24"/>
          <w:sz w:val="32"/>
          <w:szCs w:val="32"/>
        </w:rPr>
        <w:t>24</w:t>
      </w:r>
      <w:r w:rsidRPr="00D67BF2">
        <w:rPr>
          <w:rFonts w:ascii="Times New Roman" w:cs="Times New Roman"/>
          <w:kern w:val="24"/>
          <w:sz w:val="32"/>
          <w:szCs w:val="32"/>
        </w:rPr>
        <w:t>万平方米，</w:t>
      </w:r>
      <w:r w:rsidRPr="00D67BF2">
        <w:rPr>
          <w:rFonts w:ascii="Times New Roman" w:cs="Times New Roman"/>
          <w:kern w:val="24"/>
          <w:sz w:val="32"/>
          <w:szCs w:val="32"/>
        </w:rPr>
        <w:lastRenderedPageBreak/>
        <w:t>通过三年的整治，太仓市内河港口码头小散乱的格局得到明显改善，</w:t>
      </w:r>
      <w:r w:rsidRPr="00D67BF2">
        <w:rPr>
          <w:rFonts w:ascii="Times New Roman" w:cs="Times New Roman"/>
          <w:kern w:val="24"/>
          <w:sz w:val="32"/>
          <w:szCs w:val="32"/>
        </w:rPr>
        <w:t>“</w:t>
      </w:r>
      <w:r w:rsidRPr="00D67BF2">
        <w:rPr>
          <w:rFonts w:ascii="Times New Roman" w:cs="Times New Roman"/>
          <w:kern w:val="24"/>
          <w:sz w:val="32"/>
          <w:szCs w:val="32"/>
        </w:rPr>
        <w:t>整治一个码头，净化一片空气，美化一方环境</w:t>
      </w:r>
      <w:r w:rsidRPr="00D67BF2">
        <w:rPr>
          <w:rFonts w:ascii="Times New Roman" w:cs="Times New Roman"/>
          <w:kern w:val="24"/>
          <w:sz w:val="32"/>
          <w:szCs w:val="32"/>
        </w:rPr>
        <w:t>”</w:t>
      </w:r>
      <w:r w:rsidRPr="00D67BF2">
        <w:rPr>
          <w:rFonts w:ascii="Times New Roman" w:cs="Times New Roman"/>
          <w:kern w:val="24"/>
          <w:sz w:val="32"/>
          <w:szCs w:val="32"/>
        </w:rPr>
        <w:t>的理念深入人心，内河港口资源得到整合，为内河港口行业安全绿色可持续发展奠定了基础。</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（二）运输服务水平不断提高，</w:t>
      </w:r>
      <w:r w:rsidRPr="00D67BF2">
        <w:rPr>
          <w:rStyle w:val="ae"/>
          <w:rFonts w:eastAsia="仿宋"/>
          <w:b/>
          <w:kern w:val="0"/>
          <w:sz w:val="32"/>
          <w:szCs w:val="20"/>
        </w:rPr>
        <w:t>“</w:t>
      </w:r>
      <w:r w:rsidRPr="00D67BF2">
        <w:rPr>
          <w:rStyle w:val="ae"/>
          <w:rFonts w:eastAsia="仿宋"/>
          <w:b/>
          <w:kern w:val="0"/>
          <w:sz w:val="32"/>
          <w:szCs w:val="20"/>
        </w:rPr>
        <w:t>民生交通</w:t>
      </w:r>
      <w:r w:rsidRPr="00D67BF2">
        <w:rPr>
          <w:rStyle w:val="ae"/>
          <w:rFonts w:eastAsia="仿宋"/>
          <w:b/>
          <w:kern w:val="0"/>
          <w:sz w:val="32"/>
          <w:szCs w:val="20"/>
        </w:rPr>
        <w:t>”</w:t>
      </w:r>
      <w:r w:rsidRPr="00D67BF2">
        <w:rPr>
          <w:rStyle w:val="ae"/>
          <w:rFonts w:eastAsia="仿宋"/>
          <w:b/>
          <w:kern w:val="0"/>
          <w:sz w:val="32"/>
          <w:szCs w:val="20"/>
        </w:rPr>
        <w:t>再上新台阶</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、客运枢纽体系进一步完善</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综合客运枢纽建设加快。</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期间，沪通铁路太仓站</w:t>
      </w:r>
      <w:r w:rsidRPr="00D67BF2">
        <w:rPr>
          <w:rFonts w:ascii="Times New Roman" w:cs="Times New Roman"/>
          <w:kern w:val="24"/>
          <w:sz w:val="32"/>
          <w:szCs w:val="32"/>
        </w:rPr>
        <w:t>、太仓南站客运枢纽建成通车，双凤、浏家港、沙溪及科教新城客运站建成并投入使用。目前，太仓市共有铁路客运枢纽</w:t>
      </w:r>
      <w:r w:rsidRPr="00D67BF2">
        <w:rPr>
          <w:rFonts w:ascii="Times New Roman" w:cs="Times New Roman"/>
          <w:kern w:val="24"/>
          <w:sz w:val="32"/>
          <w:szCs w:val="32"/>
        </w:rPr>
        <w:t>2</w:t>
      </w:r>
      <w:r w:rsidRPr="00D67BF2">
        <w:rPr>
          <w:rFonts w:ascii="Times New Roman" w:cs="Times New Roman"/>
          <w:kern w:val="24"/>
          <w:sz w:val="32"/>
          <w:szCs w:val="32"/>
        </w:rPr>
        <w:t>个，公路客运场站</w:t>
      </w:r>
      <w:r w:rsidRPr="00D67BF2">
        <w:rPr>
          <w:rFonts w:ascii="Times New Roman" w:cs="Times New Roman"/>
          <w:kern w:val="24"/>
          <w:sz w:val="32"/>
          <w:szCs w:val="32"/>
        </w:rPr>
        <w:t>9</w:t>
      </w:r>
      <w:r w:rsidRPr="00D67BF2">
        <w:rPr>
          <w:rFonts w:ascii="Times New Roman" w:cs="Times New Roman"/>
          <w:kern w:val="24"/>
          <w:sz w:val="32"/>
          <w:szCs w:val="32"/>
        </w:rPr>
        <w:t>个，长江汽渡</w:t>
      </w:r>
      <w:r w:rsidRPr="00D67BF2">
        <w:rPr>
          <w:rFonts w:ascii="Times New Roman" w:cs="Times New Roman"/>
          <w:kern w:val="24"/>
          <w:sz w:val="32"/>
          <w:szCs w:val="32"/>
        </w:rPr>
        <w:t>1</w:t>
      </w:r>
      <w:r w:rsidRPr="00D67BF2">
        <w:rPr>
          <w:rFonts w:ascii="Times New Roman" w:cs="Times New Roman"/>
          <w:kern w:val="24"/>
          <w:sz w:val="32"/>
          <w:szCs w:val="32"/>
        </w:rPr>
        <w:t>个。</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sz w:val="32"/>
          <w:szCs w:val="32"/>
        </w:rPr>
        <w:t>2</w:t>
      </w:r>
      <w:r w:rsidRPr="00D67BF2">
        <w:rPr>
          <w:rFonts w:ascii="Times New Roman" w:cs="Times New Roman"/>
          <w:b/>
          <w:sz w:val="32"/>
          <w:szCs w:val="32"/>
        </w:rPr>
        <w:t>、</w:t>
      </w:r>
      <w:r w:rsidRPr="00D67BF2">
        <w:rPr>
          <w:rFonts w:ascii="Times New Roman" w:cs="Times New Roman"/>
          <w:b/>
          <w:bCs/>
          <w:kern w:val="24"/>
          <w:sz w:val="32"/>
          <w:szCs w:val="32"/>
        </w:rPr>
        <w:t>城际客运行业转型升级速度加快</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推进实施沪太城际快线。</w:t>
      </w:r>
      <w:r w:rsidRPr="00D67BF2">
        <w:rPr>
          <w:rFonts w:ascii="Times New Roman" w:cs="Times New Roman"/>
          <w:kern w:val="24"/>
          <w:sz w:val="32"/>
          <w:szCs w:val="32"/>
        </w:rPr>
        <w:t>2018</w:t>
      </w:r>
      <w:r w:rsidRPr="00D67BF2">
        <w:rPr>
          <w:rFonts w:ascii="Times New Roman" w:cs="Times New Roman"/>
          <w:kern w:val="24"/>
          <w:sz w:val="32"/>
          <w:szCs w:val="32"/>
        </w:rPr>
        <w:t>年太仓与上海签署了长三角地区首份省际公交对接战略协议，两地从东、中、西三个区域开通</w:t>
      </w:r>
      <w:r w:rsidRPr="00D67BF2">
        <w:rPr>
          <w:rFonts w:ascii="Times New Roman" w:cs="Times New Roman"/>
          <w:kern w:val="24"/>
          <w:sz w:val="32"/>
          <w:szCs w:val="32"/>
        </w:rPr>
        <w:t>4</w:t>
      </w:r>
      <w:r w:rsidRPr="00D67BF2">
        <w:rPr>
          <w:rFonts w:ascii="Times New Roman" w:cs="Times New Roman"/>
          <w:kern w:val="24"/>
          <w:sz w:val="32"/>
          <w:szCs w:val="32"/>
        </w:rPr>
        <w:t>条公交对接线路，近年来沪太城际快线不断完善，目前运行</w:t>
      </w:r>
      <w:r w:rsidRPr="00D67BF2">
        <w:rPr>
          <w:rFonts w:ascii="Times New Roman" w:cs="Times New Roman"/>
          <w:kern w:val="24"/>
          <w:sz w:val="32"/>
          <w:szCs w:val="32"/>
        </w:rPr>
        <w:t>5</w:t>
      </w:r>
      <w:r w:rsidRPr="00D67BF2">
        <w:rPr>
          <w:rFonts w:ascii="Times New Roman" w:cs="Times New Roman"/>
          <w:kern w:val="24"/>
          <w:sz w:val="32"/>
          <w:szCs w:val="32"/>
        </w:rPr>
        <w:t>条快线，分别是太嘉线、沙嘉线、浏美线、港美线、鹿美线，太仓主城区、主要镇区实现了全面对接上海轨交</w:t>
      </w:r>
      <w:r w:rsidRPr="00D67BF2">
        <w:rPr>
          <w:rFonts w:ascii="Times New Roman" w:cs="Times New Roman"/>
          <w:kern w:val="24"/>
          <w:sz w:val="32"/>
          <w:szCs w:val="32"/>
        </w:rPr>
        <w:t>7</w:t>
      </w:r>
      <w:r w:rsidRPr="00D67BF2">
        <w:rPr>
          <w:rFonts w:ascii="Times New Roman" w:cs="Times New Roman"/>
          <w:kern w:val="24"/>
          <w:sz w:val="32"/>
          <w:szCs w:val="32"/>
        </w:rPr>
        <w:t>号线和</w:t>
      </w:r>
      <w:r w:rsidRPr="00D67BF2">
        <w:rPr>
          <w:rFonts w:ascii="Times New Roman" w:cs="Times New Roman"/>
          <w:kern w:val="24"/>
          <w:sz w:val="32"/>
          <w:szCs w:val="32"/>
        </w:rPr>
        <w:t>11</w:t>
      </w:r>
      <w:r w:rsidRPr="00D67BF2">
        <w:rPr>
          <w:rFonts w:ascii="Times New Roman" w:cs="Times New Roman"/>
          <w:kern w:val="24"/>
          <w:sz w:val="32"/>
          <w:szCs w:val="32"/>
        </w:rPr>
        <w:t>号线。</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与机场的联系进一步优化。</w:t>
      </w:r>
      <w:r w:rsidRPr="00D67BF2">
        <w:rPr>
          <w:rFonts w:ascii="Times New Roman" w:cs="Times New Roman"/>
          <w:kern w:val="24"/>
          <w:sz w:val="32"/>
          <w:szCs w:val="32"/>
        </w:rPr>
        <w:t>逐步完善航站楼功能，</w:t>
      </w:r>
      <w:r w:rsidRPr="00D67BF2">
        <w:rPr>
          <w:rFonts w:ascii="Times New Roman" w:cs="Times New Roman"/>
          <w:kern w:val="24"/>
          <w:sz w:val="32"/>
          <w:szCs w:val="32"/>
        </w:rPr>
        <w:t>2</w:t>
      </w:r>
      <w:r w:rsidRPr="00D67BF2">
        <w:rPr>
          <w:rFonts w:ascii="Times New Roman" w:cs="Times New Roman"/>
          <w:kern w:val="24"/>
          <w:sz w:val="32"/>
          <w:szCs w:val="32"/>
        </w:rPr>
        <w:t>0</w:t>
      </w:r>
      <w:r w:rsidRPr="00D67BF2">
        <w:rPr>
          <w:rFonts w:ascii="Times New Roman" w:cs="Times New Roman"/>
          <w:kern w:val="24"/>
          <w:sz w:val="32"/>
          <w:szCs w:val="32"/>
        </w:rPr>
        <w:t>16</w:t>
      </w:r>
      <w:r w:rsidRPr="00D67BF2">
        <w:rPr>
          <w:rFonts w:ascii="Times New Roman" w:cs="Times New Roman"/>
          <w:kern w:val="24"/>
          <w:sz w:val="32"/>
          <w:szCs w:val="32"/>
        </w:rPr>
        <w:t>年完成上海（浦东</w:t>
      </w:r>
      <w:r w:rsidRPr="00D67BF2">
        <w:rPr>
          <w:rFonts w:ascii="Times New Roman" w:cs="Times New Roman"/>
          <w:kern w:val="24"/>
          <w:sz w:val="32"/>
          <w:szCs w:val="32"/>
        </w:rPr>
        <w:t>/</w:t>
      </w:r>
      <w:r w:rsidRPr="00D67BF2">
        <w:rPr>
          <w:rFonts w:ascii="Times New Roman" w:cs="Times New Roman"/>
          <w:kern w:val="24"/>
          <w:sz w:val="32"/>
          <w:szCs w:val="32"/>
        </w:rPr>
        <w:t>虹桥）国际机场太仓航站楼扩建工程，占地面积达到</w:t>
      </w:r>
      <w:r w:rsidRPr="00D67BF2">
        <w:rPr>
          <w:rFonts w:ascii="Times New Roman" w:cs="Times New Roman"/>
          <w:kern w:val="24"/>
          <w:sz w:val="32"/>
          <w:szCs w:val="32"/>
        </w:rPr>
        <w:t>6</w:t>
      </w:r>
      <w:r w:rsidRPr="00D67BF2">
        <w:rPr>
          <w:rFonts w:ascii="Times New Roman" w:cs="Times New Roman"/>
          <w:kern w:val="24"/>
          <w:sz w:val="32"/>
          <w:szCs w:val="32"/>
        </w:rPr>
        <w:t>50</w:t>
      </w:r>
      <w:r w:rsidRPr="00D67BF2">
        <w:rPr>
          <w:rFonts w:ascii="Times New Roman" w:cs="Times New Roman"/>
          <w:kern w:val="24"/>
          <w:sz w:val="32"/>
          <w:szCs w:val="32"/>
        </w:rPr>
        <w:t>平方米，是</w:t>
      </w:r>
      <w:r w:rsidRPr="00D67BF2">
        <w:rPr>
          <w:rFonts w:ascii="Times New Roman" w:cs="Times New Roman"/>
          <w:kern w:val="24"/>
          <w:sz w:val="32"/>
          <w:szCs w:val="32"/>
        </w:rPr>
        <w:t>上海周边地区功能最全、服务最优的</w:t>
      </w:r>
      <w:r w:rsidRPr="00D67BF2">
        <w:rPr>
          <w:rFonts w:ascii="Times New Roman" w:cs="Times New Roman"/>
          <w:kern w:val="24"/>
          <w:sz w:val="32"/>
          <w:szCs w:val="32"/>
        </w:rPr>
        <w:t>“</w:t>
      </w:r>
      <w:r w:rsidRPr="00D67BF2">
        <w:rPr>
          <w:rFonts w:ascii="Times New Roman" w:cs="Times New Roman"/>
          <w:kern w:val="24"/>
          <w:sz w:val="32"/>
          <w:szCs w:val="32"/>
        </w:rPr>
        <w:t>异地航站楼</w:t>
      </w:r>
      <w:r w:rsidRPr="00D67BF2">
        <w:rPr>
          <w:rFonts w:ascii="Times New Roman" w:cs="Times New Roman"/>
          <w:kern w:val="24"/>
          <w:sz w:val="32"/>
          <w:szCs w:val="32"/>
        </w:rPr>
        <w:t>”</w:t>
      </w:r>
      <w:r w:rsidRPr="00D67BF2">
        <w:rPr>
          <w:rFonts w:ascii="Times New Roman" w:cs="Times New Roman"/>
          <w:kern w:val="24"/>
          <w:sz w:val="32"/>
          <w:szCs w:val="32"/>
        </w:rPr>
        <w:t>，机场定制班线不断扩容，浦东、虹桥机场线路增班增车，朝阳站、沙溪站、港区站等先后开通班线，日均往返客流量近</w:t>
      </w:r>
      <w:r w:rsidRPr="00D67BF2">
        <w:rPr>
          <w:rFonts w:ascii="Times New Roman" w:cs="Times New Roman"/>
          <w:kern w:val="24"/>
          <w:sz w:val="32"/>
          <w:szCs w:val="32"/>
        </w:rPr>
        <w:t>1200</w:t>
      </w:r>
      <w:r w:rsidRPr="00D67BF2">
        <w:rPr>
          <w:rFonts w:ascii="Times New Roman" w:cs="Times New Roman"/>
          <w:kern w:val="24"/>
          <w:sz w:val="32"/>
          <w:szCs w:val="32"/>
        </w:rPr>
        <w:t>人次。</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特色客运服务加速发展。</w:t>
      </w:r>
      <w:r w:rsidRPr="00D67BF2">
        <w:rPr>
          <w:rFonts w:ascii="Times New Roman" w:cs="Times New Roman"/>
          <w:kern w:val="24"/>
          <w:sz w:val="32"/>
          <w:szCs w:val="32"/>
        </w:rPr>
        <w:t>依托</w:t>
      </w:r>
      <w:r w:rsidRPr="00D67BF2">
        <w:rPr>
          <w:rFonts w:ascii="Times New Roman" w:cs="Times New Roman"/>
          <w:kern w:val="24"/>
          <w:sz w:val="32"/>
          <w:szCs w:val="32"/>
        </w:rPr>
        <w:t>“</w:t>
      </w:r>
      <w:r w:rsidRPr="00D67BF2">
        <w:rPr>
          <w:rFonts w:ascii="Times New Roman" w:cs="Times New Roman"/>
          <w:kern w:val="24"/>
          <w:sz w:val="32"/>
          <w:szCs w:val="32"/>
        </w:rPr>
        <w:t>巴士管家</w:t>
      </w:r>
      <w:r w:rsidRPr="00D67BF2">
        <w:rPr>
          <w:rFonts w:ascii="Times New Roman" w:cs="Times New Roman"/>
          <w:kern w:val="24"/>
          <w:sz w:val="32"/>
          <w:szCs w:val="32"/>
        </w:rPr>
        <w:t>”</w:t>
      </w:r>
      <w:r w:rsidRPr="00D67BF2">
        <w:rPr>
          <w:rFonts w:ascii="Times New Roman" w:cs="Times New Roman"/>
          <w:kern w:val="24"/>
          <w:sz w:val="32"/>
          <w:szCs w:val="32"/>
        </w:rPr>
        <w:t>以及</w:t>
      </w:r>
      <w:r w:rsidRPr="00D67BF2">
        <w:rPr>
          <w:rFonts w:ascii="Times New Roman" w:cs="Times New Roman"/>
          <w:kern w:val="24"/>
          <w:sz w:val="32"/>
          <w:szCs w:val="32"/>
        </w:rPr>
        <w:t>“</w:t>
      </w:r>
      <w:r w:rsidRPr="00D67BF2">
        <w:rPr>
          <w:rFonts w:ascii="Times New Roman" w:cs="Times New Roman"/>
          <w:kern w:val="24"/>
          <w:sz w:val="32"/>
          <w:szCs w:val="32"/>
        </w:rPr>
        <w:t>太好运</w:t>
      </w:r>
      <w:r w:rsidRPr="00D67BF2">
        <w:rPr>
          <w:rFonts w:ascii="Times New Roman" w:cs="Times New Roman"/>
          <w:kern w:val="24"/>
          <w:sz w:val="32"/>
          <w:szCs w:val="32"/>
        </w:rPr>
        <w:t>”</w:t>
      </w:r>
      <w:r w:rsidRPr="00D67BF2">
        <w:rPr>
          <w:rFonts w:ascii="Times New Roman" w:cs="Times New Roman"/>
          <w:kern w:val="24"/>
          <w:sz w:val="32"/>
          <w:szCs w:val="32"/>
        </w:rPr>
        <w:t>服务</w:t>
      </w:r>
      <w:r w:rsidRPr="00D67BF2">
        <w:rPr>
          <w:rFonts w:ascii="Times New Roman" w:cs="Times New Roman"/>
          <w:kern w:val="24"/>
          <w:sz w:val="32"/>
          <w:szCs w:val="32"/>
        </w:rPr>
        <w:lastRenderedPageBreak/>
        <w:t>平台，发展定制公交、商务快巴、旅游专线等特色公交服务。开通多条定制客运线路，包括太仓汽车站至浦东机场、太仓汽车站至虹桥机场定制机场班线，太仓至苏州城际拼车服务，太仓至昆山南站定制班线等</w:t>
      </w:r>
      <w:r w:rsidRPr="00D67BF2">
        <w:rPr>
          <w:rFonts w:ascii="Times New Roman" w:cs="Times New Roman"/>
          <w:kern w:val="24"/>
          <w:sz w:val="32"/>
          <w:szCs w:val="32"/>
        </w:rPr>
        <w:t>。</w:t>
      </w:r>
      <w:r w:rsidRPr="00D67BF2">
        <w:rPr>
          <w:rFonts w:ascii="Times New Roman" w:cs="Times New Roman"/>
          <w:kern w:val="24"/>
          <w:sz w:val="32"/>
          <w:szCs w:val="32"/>
        </w:rPr>
        <w:t>与企业、机关单位合作开展</w:t>
      </w:r>
      <w:r w:rsidRPr="00D67BF2">
        <w:rPr>
          <w:rFonts w:ascii="Times New Roman" w:cs="Times New Roman"/>
          <w:kern w:val="24"/>
          <w:sz w:val="32"/>
          <w:szCs w:val="32"/>
        </w:rPr>
        <w:t>“</w:t>
      </w:r>
      <w:r w:rsidRPr="00D67BF2">
        <w:rPr>
          <w:rFonts w:ascii="Times New Roman" w:cs="Times New Roman"/>
          <w:kern w:val="24"/>
          <w:sz w:val="32"/>
          <w:szCs w:val="32"/>
        </w:rPr>
        <w:t>高品质</w:t>
      </w:r>
      <w:r w:rsidRPr="00D67BF2">
        <w:rPr>
          <w:rFonts w:ascii="Times New Roman" w:cs="Times New Roman"/>
          <w:kern w:val="24"/>
          <w:sz w:val="32"/>
          <w:szCs w:val="32"/>
        </w:rPr>
        <w:t>”</w:t>
      </w:r>
      <w:r w:rsidRPr="00D67BF2">
        <w:rPr>
          <w:rFonts w:ascii="Times New Roman" w:cs="Times New Roman"/>
          <w:kern w:val="24"/>
          <w:sz w:val="32"/>
          <w:szCs w:val="32"/>
        </w:rPr>
        <w:t>包车业务，先后在上海浦东机</w:t>
      </w:r>
      <w:r w:rsidRPr="00D67BF2">
        <w:rPr>
          <w:rFonts w:ascii="Times New Roman" w:cs="Times New Roman"/>
          <w:kern w:val="24"/>
          <w:sz w:val="32"/>
          <w:szCs w:val="32"/>
        </w:rPr>
        <w:t>9</w:t>
      </w:r>
      <w:r w:rsidRPr="00D67BF2">
        <w:rPr>
          <w:rFonts w:ascii="Times New Roman" w:cs="Times New Roman"/>
          <w:kern w:val="24"/>
          <w:sz w:val="32"/>
          <w:szCs w:val="32"/>
        </w:rPr>
        <w:t>0</w:t>
      </w:r>
      <w:r w:rsidRPr="00D67BF2">
        <w:rPr>
          <w:rFonts w:ascii="Times New Roman" w:cs="Times New Roman"/>
          <w:kern w:val="24"/>
          <w:sz w:val="32"/>
          <w:szCs w:val="32"/>
        </w:rPr>
        <w:t>、虹桥机场等站点试行。</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3</w:t>
      </w:r>
      <w:r w:rsidRPr="00D67BF2">
        <w:rPr>
          <w:rFonts w:ascii="Times New Roman" w:cs="Times New Roman"/>
          <w:b/>
          <w:sz w:val="32"/>
          <w:szCs w:val="32"/>
        </w:rPr>
        <w:t>、</w:t>
      </w:r>
      <w:r w:rsidRPr="00D67BF2">
        <w:rPr>
          <w:rFonts w:ascii="Times New Roman" w:cs="Times New Roman"/>
          <w:b/>
          <w:kern w:val="28"/>
          <w:sz w:val="32"/>
          <w:szCs w:val="32"/>
        </w:rPr>
        <w:t>城市公交优先战略逐步实施</w:t>
      </w:r>
    </w:p>
    <w:p w:rsidR="00A82063" w:rsidRPr="00D67BF2" w:rsidRDefault="00570222">
      <w:pPr>
        <w:spacing w:line="560" w:lineRule="exact"/>
        <w:ind w:firstLine="643"/>
        <w:rPr>
          <w:rFonts w:ascii="Times New Roman" w:cs="Times New Roman"/>
          <w:kern w:val="28"/>
          <w:sz w:val="32"/>
          <w:szCs w:val="32"/>
        </w:rPr>
      </w:pPr>
      <w:r w:rsidRPr="00D67BF2">
        <w:rPr>
          <w:rFonts w:ascii="Times New Roman" w:cs="Times New Roman"/>
          <w:b/>
          <w:bCs/>
          <w:kern w:val="24"/>
          <w:sz w:val="32"/>
          <w:szCs w:val="32"/>
        </w:rPr>
        <w:t>公交线网布局逐步优化。</w:t>
      </w:r>
      <w:r w:rsidRPr="00D67BF2">
        <w:rPr>
          <w:rFonts w:ascii="Times New Roman" w:cs="Times New Roman"/>
          <w:kern w:val="24"/>
          <w:sz w:val="32"/>
          <w:szCs w:val="32"/>
        </w:rPr>
        <w:t>以城市为中心、乡镇为节点、道路为纽带、站场为依托、连接城镇、辐射乡村的三级公交网络体系日益完善。截至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年底，太仓市共有城市公交线路</w:t>
      </w:r>
      <w:r w:rsidRPr="00D67BF2">
        <w:rPr>
          <w:rFonts w:ascii="Times New Roman" w:cs="Times New Roman"/>
          <w:kern w:val="24"/>
          <w:sz w:val="32"/>
          <w:szCs w:val="32"/>
        </w:rPr>
        <w:t>45</w:t>
      </w:r>
      <w:r w:rsidRPr="00D67BF2">
        <w:rPr>
          <w:rFonts w:ascii="Times New Roman" w:cs="Times New Roman"/>
          <w:kern w:val="24"/>
          <w:sz w:val="32"/>
          <w:szCs w:val="32"/>
        </w:rPr>
        <w:t>条，投放车辆</w:t>
      </w:r>
      <w:r w:rsidRPr="00D67BF2">
        <w:rPr>
          <w:rFonts w:ascii="Times New Roman" w:cs="Times New Roman"/>
          <w:kern w:val="24"/>
          <w:sz w:val="32"/>
          <w:szCs w:val="32"/>
        </w:rPr>
        <w:t>2</w:t>
      </w:r>
      <w:r w:rsidRPr="00D67BF2">
        <w:rPr>
          <w:rFonts w:ascii="Times New Roman" w:cs="Times New Roman"/>
          <w:kern w:val="24"/>
          <w:sz w:val="32"/>
          <w:szCs w:val="32"/>
        </w:rPr>
        <w:t>63</w:t>
      </w:r>
      <w:r w:rsidRPr="00D67BF2">
        <w:rPr>
          <w:rFonts w:ascii="Times New Roman" w:cs="Times New Roman"/>
          <w:kern w:val="24"/>
          <w:sz w:val="32"/>
          <w:szCs w:val="32"/>
        </w:rPr>
        <w:t>辆；城乡公交线路</w:t>
      </w:r>
      <w:r w:rsidRPr="00D67BF2">
        <w:rPr>
          <w:rFonts w:ascii="Times New Roman" w:cs="Times New Roman"/>
          <w:kern w:val="24"/>
          <w:sz w:val="32"/>
          <w:szCs w:val="32"/>
        </w:rPr>
        <w:t>9</w:t>
      </w:r>
      <w:r w:rsidRPr="00D67BF2">
        <w:rPr>
          <w:rFonts w:ascii="Times New Roman" w:cs="Times New Roman"/>
          <w:kern w:val="24"/>
          <w:sz w:val="32"/>
          <w:szCs w:val="32"/>
        </w:rPr>
        <w:t>条，投放车辆</w:t>
      </w:r>
      <w:r w:rsidRPr="00D67BF2">
        <w:rPr>
          <w:rFonts w:ascii="Times New Roman" w:cs="Times New Roman"/>
          <w:kern w:val="24"/>
          <w:sz w:val="32"/>
          <w:szCs w:val="32"/>
        </w:rPr>
        <w:t>34</w:t>
      </w:r>
      <w:r w:rsidRPr="00D67BF2">
        <w:rPr>
          <w:rFonts w:ascii="Times New Roman" w:cs="Times New Roman"/>
          <w:kern w:val="24"/>
          <w:sz w:val="32"/>
          <w:szCs w:val="32"/>
        </w:rPr>
        <w:t>辆；镇村公交线路</w:t>
      </w:r>
      <w:r w:rsidRPr="00D67BF2">
        <w:rPr>
          <w:rFonts w:ascii="Times New Roman" w:cs="Times New Roman"/>
          <w:kern w:val="24"/>
          <w:sz w:val="32"/>
          <w:szCs w:val="32"/>
        </w:rPr>
        <w:t>23</w:t>
      </w:r>
      <w:r w:rsidRPr="00D67BF2">
        <w:rPr>
          <w:rFonts w:ascii="Times New Roman" w:cs="Times New Roman"/>
          <w:kern w:val="24"/>
          <w:sz w:val="32"/>
          <w:szCs w:val="32"/>
        </w:rPr>
        <w:t>条，投放车辆</w:t>
      </w:r>
      <w:r w:rsidRPr="00D67BF2">
        <w:rPr>
          <w:rFonts w:ascii="Times New Roman" w:cs="Times New Roman"/>
          <w:kern w:val="24"/>
          <w:sz w:val="32"/>
          <w:szCs w:val="32"/>
        </w:rPr>
        <w:t>30</w:t>
      </w:r>
      <w:r w:rsidRPr="00D67BF2">
        <w:rPr>
          <w:rFonts w:ascii="Times New Roman" w:cs="Times New Roman"/>
          <w:kern w:val="24"/>
          <w:sz w:val="32"/>
          <w:szCs w:val="32"/>
        </w:rPr>
        <w:t>辆。公交线路总里程达</w:t>
      </w:r>
      <w:r w:rsidRPr="00D67BF2">
        <w:rPr>
          <w:rFonts w:ascii="Times New Roman" w:cs="Times New Roman"/>
          <w:kern w:val="24"/>
          <w:sz w:val="32"/>
          <w:szCs w:val="32"/>
        </w:rPr>
        <w:t>1338</w:t>
      </w:r>
      <w:r w:rsidRPr="00D67BF2">
        <w:rPr>
          <w:rFonts w:ascii="Times New Roman" w:cs="Times New Roman"/>
          <w:kern w:val="24"/>
          <w:sz w:val="32"/>
          <w:szCs w:val="32"/>
        </w:rPr>
        <w:t>公里，日行驶里程</w:t>
      </w:r>
      <w:r w:rsidRPr="00D67BF2">
        <w:rPr>
          <w:rFonts w:ascii="Times New Roman" w:cs="Times New Roman"/>
          <w:kern w:val="24"/>
          <w:sz w:val="32"/>
          <w:szCs w:val="32"/>
        </w:rPr>
        <w:t>4.9</w:t>
      </w:r>
      <w:r w:rsidRPr="00D67BF2">
        <w:rPr>
          <w:rFonts w:ascii="Times New Roman" w:cs="Times New Roman"/>
          <w:kern w:val="24"/>
          <w:sz w:val="32"/>
          <w:szCs w:val="32"/>
        </w:rPr>
        <w:t>万公里，公交日均发送</w:t>
      </w:r>
      <w:r w:rsidRPr="00D67BF2">
        <w:rPr>
          <w:rFonts w:ascii="Times New Roman" w:cs="Times New Roman"/>
          <w:kern w:val="24"/>
          <w:sz w:val="32"/>
          <w:szCs w:val="32"/>
        </w:rPr>
        <w:t>2401</w:t>
      </w:r>
      <w:r w:rsidRPr="00D67BF2">
        <w:rPr>
          <w:rFonts w:ascii="Times New Roman" w:cs="Times New Roman"/>
          <w:kern w:val="24"/>
          <w:sz w:val="32"/>
          <w:szCs w:val="32"/>
        </w:rPr>
        <w:t>班次，日均客流量约</w:t>
      </w:r>
      <w:r w:rsidRPr="00D67BF2">
        <w:rPr>
          <w:rFonts w:ascii="Times New Roman" w:cs="Times New Roman"/>
          <w:kern w:val="24"/>
          <w:sz w:val="32"/>
          <w:szCs w:val="32"/>
        </w:rPr>
        <w:t>5</w:t>
      </w:r>
      <w:r w:rsidRPr="00D67BF2">
        <w:rPr>
          <w:rFonts w:ascii="Times New Roman" w:cs="Times New Roman"/>
          <w:kern w:val="24"/>
          <w:sz w:val="32"/>
          <w:szCs w:val="32"/>
        </w:rPr>
        <w:t>万人次，基本实现市区</w:t>
      </w:r>
      <w:r w:rsidRPr="00D67BF2">
        <w:rPr>
          <w:rFonts w:ascii="Times New Roman" w:cs="Times New Roman"/>
          <w:kern w:val="24"/>
          <w:sz w:val="32"/>
          <w:szCs w:val="32"/>
        </w:rPr>
        <w:t>500</w:t>
      </w:r>
      <w:r w:rsidRPr="00D67BF2">
        <w:rPr>
          <w:rFonts w:ascii="Times New Roman" w:cs="Times New Roman"/>
          <w:kern w:val="24"/>
          <w:sz w:val="32"/>
          <w:szCs w:val="32"/>
        </w:rPr>
        <w:t>米范围公交覆盖，在缓解城市交通拥堵、方便居民出行等方</w:t>
      </w:r>
      <w:r w:rsidRPr="00D67BF2">
        <w:rPr>
          <w:rFonts w:ascii="Times New Roman" w:cs="Times New Roman"/>
          <w:kern w:val="28"/>
          <w:sz w:val="32"/>
          <w:szCs w:val="32"/>
        </w:rPr>
        <w:t>面发挥了重要作用。</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sz w:val="32"/>
          <w:szCs w:val="32"/>
        </w:rPr>
        <w:t>智慧公交建设初具成效。</w:t>
      </w:r>
      <w:bookmarkStart w:id="6" w:name="_Hlk82704773"/>
      <w:r w:rsidRPr="00D67BF2">
        <w:rPr>
          <w:rFonts w:ascii="Times New Roman" w:cs="Times New Roman"/>
          <w:b/>
          <w:sz w:val="32"/>
          <w:szCs w:val="32"/>
        </w:rPr>
        <w:t>智能公交候车亭、电子站牌进一步覆盖，完成港区、高新区智能公交候车亭建设项目建设。</w:t>
      </w:r>
      <w:r w:rsidRPr="00D67BF2">
        <w:rPr>
          <w:rFonts w:ascii="Times New Roman" w:cs="Times New Roman"/>
          <w:kern w:val="24"/>
          <w:sz w:val="32"/>
          <w:szCs w:val="32"/>
        </w:rPr>
        <w:t>交通一卡通系统整合</w:t>
      </w:r>
      <w:bookmarkEnd w:id="6"/>
      <w:r w:rsidRPr="00D67BF2">
        <w:rPr>
          <w:rFonts w:ascii="Times New Roman" w:cs="Times New Roman"/>
          <w:kern w:val="24"/>
          <w:sz w:val="32"/>
          <w:szCs w:val="32"/>
        </w:rPr>
        <w:t>，市民卡可在全国</w:t>
      </w:r>
      <w:r w:rsidRPr="00D67BF2">
        <w:rPr>
          <w:rFonts w:ascii="Times New Roman" w:cs="Times New Roman"/>
          <w:kern w:val="24"/>
          <w:sz w:val="32"/>
          <w:szCs w:val="32"/>
        </w:rPr>
        <w:t>80</w:t>
      </w:r>
      <w:r w:rsidRPr="00D67BF2">
        <w:rPr>
          <w:rFonts w:ascii="Times New Roman" w:cs="Times New Roman"/>
          <w:kern w:val="24"/>
          <w:sz w:val="32"/>
          <w:szCs w:val="32"/>
        </w:rPr>
        <w:t>多个互联互通的城市使用，使用率呈逐年递增趋势，</w:t>
      </w:r>
      <w:r w:rsidRPr="00D67BF2">
        <w:rPr>
          <w:rFonts w:ascii="Times New Roman" w:cs="Times New Roman"/>
          <w:kern w:val="24"/>
          <w:sz w:val="32"/>
          <w:szCs w:val="32"/>
        </w:rPr>
        <w:t>2</w:t>
      </w:r>
      <w:r w:rsidRPr="00D67BF2">
        <w:rPr>
          <w:rFonts w:ascii="Times New Roman" w:cs="Times New Roman"/>
          <w:kern w:val="24"/>
          <w:sz w:val="32"/>
          <w:szCs w:val="32"/>
        </w:rPr>
        <w:t>020</w:t>
      </w:r>
      <w:r w:rsidRPr="00D67BF2">
        <w:rPr>
          <w:rFonts w:ascii="Times New Roman" w:cs="Times New Roman"/>
          <w:kern w:val="24"/>
          <w:sz w:val="32"/>
          <w:szCs w:val="32"/>
        </w:rPr>
        <w:t>年太仓市使用</w:t>
      </w:r>
      <w:r w:rsidRPr="00D67BF2">
        <w:rPr>
          <w:rFonts w:ascii="Times New Roman" w:cs="Times New Roman"/>
          <w:kern w:val="24"/>
          <w:sz w:val="32"/>
          <w:szCs w:val="32"/>
        </w:rPr>
        <w:t>I</w:t>
      </w:r>
      <w:r w:rsidRPr="00D67BF2">
        <w:rPr>
          <w:rFonts w:ascii="Times New Roman" w:cs="Times New Roman"/>
          <w:kern w:val="24"/>
          <w:sz w:val="32"/>
          <w:szCs w:val="32"/>
        </w:rPr>
        <w:t>C</w:t>
      </w:r>
      <w:r w:rsidRPr="00D67BF2">
        <w:rPr>
          <w:rFonts w:ascii="Times New Roman" w:cs="Times New Roman"/>
          <w:kern w:val="24"/>
          <w:sz w:val="32"/>
          <w:szCs w:val="32"/>
        </w:rPr>
        <w:t>卡刷卡和二维码支付乘坐公共交通的居民占到</w:t>
      </w:r>
      <w:r w:rsidRPr="00D67BF2">
        <w:rPr>
          <w:rFonts w:ascii="Times New Roman" w:cs="Times New Roman"/>
          <w:kern w:val="24"/>
          <w:sz w:val="32"/>
          <w:szCs w:val="32"/>
        </w:rPr>
        <w:t>5</w:t>
      </w:r>
      <w:r w:rsidRPr="00D67BF2">
        <w:rPr>
          <w:rFonts w:ascii="Times New Roman" w:cs="Times New Roman"/>
          <w:kern w:val="24"/>
          <w:sz w:val="32"/>
          <w:szCs w:val="32"/>
        </w:rPr>
        <w:t>3.9%</w:t>
      </w:r>
      <w:r w:rsidRPr="00D67BF2">
        <w:rPr>
          <w:rFonts w:ascii="Times New Roman" w:cs="Times New Roman"/>
          <w:kern w:val="24"/>
          <w:sz w:val="32"/>
          <w:szCs w:val="32"/>
        </w:rPr>
        <w:t>。公交车辆的车载监控设备均升级为</w:t>
      </w:r>
      <w:r w:rsidRPr="00D67BF2">
        <w:rPr>
          <w:rFonts w:ascii="Times New Roman" w:cs="Times New Roman"/>
          <w:kern w:val="24"/>
          <w:sz w:val="32"/>
          <w:szCs w:val="32"/>
        </w:rPr>
        <w:t>4G</w:t>
      </w:r>
      <w:r w:rsidRPr="00D67BF2">
        <w:rPr>
          <w:rFonts w:ascii="Times New Roman" w:cs="Times New Roman"/>
          <w:kern w:val="24"/>
          <w:sz w:val="32"/>
          <w:szCs w:val="32"/>
        </w:rPr>
        <w:t>实时监控系统，开发了</w:t>
      </w:r>
      <w:r w:rsidRPr="00D67BF2">
        <w:rPr>
          <w:rFonts w:ascii="Times New Roman" w:cs="Times New Roman"/>
          <w:kern w:val="24"/>
          <w:sz w:val="32"/>
          <w:szCs w:val="32"/>
        </w:rPr>
        <w:t>“</w:t>
      </w:r>
      <w:r w:rsidRPr="00D67BF2">
        <w:rPr>
          <w:rFonts w:ascii="Times New Roman" w:cs="Times New Roman"/>
          <w:kern w:val="24"/>
          <w:sz w:val="32"/>
          <w:szCs w:val="32"/>
        </w:rPr>
        <w:t>太仓通</w:t>
      </w:r>
      <w:r w:rsidRPr="00D67BF2">
        <w:rPr>
          <w:rFonts w:ascii="Times New Roman" w:cs="Times New Roman"/>
          <w:kern w:val="24"/>
          <w:sz w:val="32"/>
          <w:szCs w:val="32"/>
        </w:rPr>
        <w:t>”</w:t>
      </w:r>
      <w:r w:rsidRPr="00D67BF2">
        <w:rPr>
          <w:rFonts w:ascii="Times New Roman" w:cs="Times New Roman"/>
          <w:kern w:val="24"/>
          <w:sz w:val="32"/>
          <w:szCs w:val="32"/>
        </w:rPr>
        <w:t>手机</w:t>
      </w:r>
      <w:r w:rsidRPr="00D67BF2">
        <w:rPr>
          <w:rFonts w:ascii="Times New Roman" w:cs="Times New Roman"/>
          <w:kern w:val="24"/>
          <w:sz w:val="32"/>
          <w:szCs w:val="32"/>
        </w:rPr>
        <w:t>A</w:t>
      </w:r>
      <w:r w:rsidRPr="00D67BF2">
        <w:rPr>
          <w:rFonts w:ascii="Times New Roman" w:cs="Times New Roman"/>
          <w:kern w:val="24"/>
          <w:sz w:val="32"/>
          <w:szCs w:val="32"/>
        </w:rPr>
        <w:t>PP</w:t>
      </w:r>
      <w:r w:rsidRPr="00D67BF2">
        <w:rPr>
          <w:rFonts w:ascii="Times New Roman" w:cs="Times New Roman"/>
          <w:kern w:val="24"/>
          <w:sz w:val="32"/>
          <w:szCs w:val="32"/>
        </w:rPr>
        <w:t>，创建了</w:t>
      </w:r>
      <w:r w:rsidRPr="00D67BF2">
        <w:rPr>
          <w:rFonts w:ascii="Times New Roman" w:cs="Times New Roman"/>
          <w:kern w:val="24"/>
          <w:sz w:val="32"/>
          <w:szCs w:val="32"/>
        </w:rPr>
        <w:t>“</w:t>
      </w:r>
      <w:r w:rsidRPr="00D67BF2">
        <w:rPr>
          <w:rFonts w:ascii="Times New Roman" w:cs="Times New Roman"/>
          <w:kern w:val="24"/>
          <w:sz w:val="32"/>
          <w:szCs w:val="32"/>
        </w:rPr>
        <w:t>太仓公交</w:t>
      </w:r>
      <w:r w:rsidRPr="00D67BF2">
        <w:rPr>
          <w:rFonts w:ascii="Times New Roman" w:cs="Times New Roman"/>
          <w:kern w:val="24"/>
          <w:sz w:val="32"/>
          <w:szCs w:val="32"/>
        </w:rPr>
        <w:t>”</w:t>
      </w:r>
      <w:r w:rsidRPr="00D67BF2">
        <w:rPr>
          <w:rFonts w:ascii="Times New Roman" w:cs="Times New Roman"/>
          <w:kern w:val="24"/>
          <w:sz w:val="32"/>
          <w:szCs w:val="32"/>
        </w:rPr>
        <w:t>微信公众号，定期发布相关咨询，提供实时</w:t>
      </w:r>
      <w:r w:rsidRPr="00D67BF2">
        <w:rPr>
          <w:rFonts w:ascii="Times New Roman" w:cs="Times New Roman"/>
          <w:kern w:val="24"/>
          <w:sz w:val="32"/>
          <w:szCs w:val="32"/>
        </w:rPr>
        <w:t>公交查询、线路查询、站点查询等便民功能。</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sz w:val="32"/>
          <w:szCs w:val="32"/>
        </w:rPr>
        <w:t>多元公交服务稳步提升。</w:t>
      </w:r>
      <w:r w:rsidRPr="00D67BF2">
        <w:rPr>
          <w:rFonts w:ascii="Times New Roman" w:cs="Times New Roman"/>
          <w:sz w:val="32"/>
          <w:szCs w:val="32"/>
        </w:rPr>
        <w:t>积极推动出租车和公共自行车服务的发展，进一步完善公共交通服务体系。截至</w:t>
      </w:r>
      <w:r w:rsidRPr="00D67BF2">
        <w:rPr>
          <w:rFonts w:ascii="Times New Roman" w:cs="Times New Roman"/>
          <w:sz w:val="32"/>
          <w:szCs w:val="32"/>
        </w:rPr>
        <w:t>2020</w:t>
      </w:r>
      <w:r w:rsidRPr="00D67BF2">
        <w:rPr>
          <w:rFonts w:ascii="Times New Roman" w:cs="Times New Roman"/>
          <w:sz w:val="32"/>
          <w:szCs w:val="32"/>
        </w:rPr>
        <w:t>年底，太</w:t>
      </w:r>
      <w:r w:rsidRPr="00D67BF2">
        <w:rPr>
          <w:rFonts w:ascii="Times New Roman" w:cs="Times New Roman"/>
          <w:sz w:val="32"/>
          <w:szCs w:val="32"/>
        </w:rPr>
        <w:lastRenderedPageBreak/>
        <w:t>仓市</w:t>
      </w:r>
      <w:r w:rsidRPr="00D67BF2">
        <w:rPr>
          <w:rFonts w:ascii="Times New Roman" w:cs="Times New Roman"/>
          <w:kern w:val="24"/>
          <w:sz w:val="32"/>
          <w:szCs w:val="32"/>
        </w:rPr>
        <w:t>传统巡游出租车企业</w:t>
      </w:r>
      <w:r w:rsidRPr="00D67BF2">
        <w:rPr>
          <w:rFonts w:ascii="Times New Roman" w:cs="Times New Roman"/>
          <w:kern w:val="24"/>
          <w:sz w:val="32"/>
          <w:szCs w:val="32"/>
        </w:rPr>
        <w:t>8</w:t>
      </w:r>
      <w:r w:rsidRPr="00D67BF2">
        <w:rPr>
          <w:rFonts w:ascii="Times New Roman" w:cs="Times New Roman"/>
          <w:kern w:val="24"/>
          <w:sz w:val="32"/>
          <w:szCs w:val="32"/>
        </w:rPr>
        <w:t>家，车辆运力</w:t>
      </w:r>
      <w:r w:rsidRPr="00D67BF2">
        <w:rPr>
          <w:rFonts w:ascii="Times New Roman" w:cs="Times New Roman"/>
          <w:kern w:val="24"/>
          <w:sz w:val="32"/>
          <w:szCs w:val="32"/>
        </w:rPr>
        <w:t>458</w:t>
      </w:r>
      <w:r w:rsidRPr="00D67BF2">
        <w:rPr>
          <w:rFonts w:ascii="Times New Roman" w:cs="Times New Roman"/>
          <w:kern w:val="24"/>
          <w:sz w:val="32"/>
          <w:szCs w:val="32"/>
        </w:rPr>
        <w:t>辆；网约车</w:t>
      </w:r>
      <w:r w:rsidRPr="00D67BF2">
        <w:rPr>
          <w:rFonts w:ascii="Times New Roman" w:cs="Times New Roman"/>
          <w:kern w:val="24"/>
          <w:sz w:val="32"/>
          <w:szCs w:val="32"/>
        </w:rPr>
        <w:t>532</w:t>
      </w:r>
      <w:r w:rsidRPr="00D67BF2">
        <w:rPr>
          <w:rFonts w:ascii="Times New Roman" w:cs="Times New Roman"/>
          <w:kern w:val="24"/>
          <w:sz w:val="32"/>
          <w:szCs w:val="32"/>
        </w:rPr>
        <w:t>辆。</w:t>
      </w:r>
      <w:r w:rsidRPr="00D67BF2">
        <w:rPr>
          <w:rFonts w:ascii="Times New Roman" w:cs="Times New Roman"/>
          <w:sz w:val="32"/>
          <w:szCs w:val="32"/>
        </w:rPr>
        <w:t>公共自行车布局站点</w:t>
      </w:r>
      <w:r w:rsidRPr="00D67BF2">
        <w:rPr>
          <w:rFonts w:ascii="Times New Roman" w:cs="Times New Roman"/>
          <w:sz w:val="32"/>
          <w:szCs w:val="32"/>
        </w:rPr>
        <w:t>432</w:t>
      </w:r>
      <w:r w:rsidRPr="00D67BF2">
        <w:rPr>
          <w:rFonts w:ascii="Times New Roman" w:cs="Times New Roman"/>
          <w:sz w:val="32"/>
          <w:szCs w:val="32"/>
        </w:rPr>
        <w:t>个，投放公共自行车</w:t>
      </w:r>
      <w:r w:rsidRPr="00D67BF2">
        <w:rPr>
          <w:rFonts w:ascii="Times New Roman" w:cs="Times New Roman"/>
          <w:sz w:val="32"/>
          <w:szCs w:val="32"/>
        </w:rPr>
        <w:t>5600</w:t>
      </w:r>
      <w:r w:rsidRPr="00D67BF2">
        <w:rPr>
          <w:rFonts w:ascii="Times New Roman" w:cs="Times New Roman"/>
          <w:sz w:val="32"/>
          <w:szCs w:val="32"/>
        </w:rPr>
        <w:t>辆。</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4</w:t>
      </w:r>
      <w:r w:rsidRPr="00D67BF2">
        <w:rPr>
          <w:rFonts w:ascii="Times New Roman" w:cs="Times New Roman"/>
          <w:b/>
          <w:sz w:val="32"/>
          <w:szCs w:val="32"/>
        </w:rPr>
        <w:t>、</w:t>
      </w:r>
      <w:r w:rsidRPr="00D67BF2">
        <w:rPr>
          <w:rFonts w:ascii="Times New Roman" w:cs="Times New Roman"/>
          <w:b/>
          <w:bCs/>
          <w:kern w:val="24"/>
          <w:sz w:val="32"/>
          <w:szCs w:val="32"/>
        </w:rPr>
        <w:t>城乡客运一体化保持高水平发展</w:t>
      </w:r>
    </w:p>
    <w:p w:rsidR="00A82063" w:rsidRPr="00D67BF2" w:rsidRDefault="00570222">
      <w:pPr>
        <w:spacing w:line="560" w:lineRule="exact"/>
        <w:ind w:firstLine="643"/>
        <w:rPr>
          <w:rFonts w:ascii="Times New Roman" w:cs="Times New Roman"/>
          <w:color w:val="333333"/>
          <w:spacing w:val="15"/>
          <w:sz w:val="23"/>
          <w:szCs w:val="23"/>
          <w:shd w:val="clear" w:color="auto" w:fill="FFFFFF"/>
        </w:rPr>
      </w:pPr>
      <w:r w:rsidRPr="00D67BF2">
        <w:rPr>
          <w:rFonts w:ascii="Times New Roman" w:cs="Times New Roman"/>
          <w:b/>
          <w:sz w:val="32"/>
          <w:szCs w:val="32"/>
        </w:rPr>
        <w:t>城乡基础服务设施进一步完善。</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期间，实现了村村有亭、镇镇有站，行政村公交通达率达到</w:t>
      </w:r>
      <w:r w:rsidRPr="00D67BF2">
        <w:rPr>
          <w:rFonts w:ascii="Times New Roman" w:cs="Times New Roman"/>
          <w:kern w:val="24"/>
          <w:sz w:val="32"/>
          <w:szCs w:val="32"/>
        </w:rPr>
        <w:t>100%</w:t>
      </w:r>
      <w:r w:rsidRPr="00D67BF2">
        <w:rPr>
          <w:rFonts w:ascii="Times New Roman" w:cs="Times New Roman"/>
          <w:kern w:val="24"/>
          <w:sz w:val="32"/>
          <w:szCs w:val="32"/>
        </w:rPr>
        <w:t>，市民公交满意率</w:t>
      </w:r>
      <w:r w:rsidRPr="00D67BF2">
        <w:rPr>
          <w:rFonts w:ascii="Times New Roman" w:cs="Times New Roman"/>
          <w:kern w:val="24"/>
          <w:sz w:val="32"/>
          <w:szCs w:val="32"/>
        </w:rPr>
        <w:t>93%</w:t>
      </w:r>
      <w:r w:rsidRPr="00D67BF2">
        <w:rPr>
          <w:rFonts w:ascii="Times New Roman" w:cs="Times New Roman"/>
          <w:kern w:val="24"/>
          <w:sz w:val="32"/>
          <w:szCs w:val="32"/>
        </w:rPr>
        <w:t>以上，城乡道路客运一体化发展水平连续多年保持</w:t>
      </w:r>
      <w:r w:rsidRPr="00D67BF2">
        <w:rPr>
          <w:rFonts w:ascii="Times New Roman" w:cs="Times New Roman"/>
          <w:kern w:val="24"/>
          <w:sz w:val="32"/>
          <w:szCs w:val="32"/>
        </w:rPr>
        <w:t>5A</w:t>
      </w:r>
      <w:r w:rsidRPr="00D67BF2">
        <w:rPr>
          <w:rFonts w:ascii="Times New Roman" w:cs="Times New Roman"/>
          <w:kern w:val="24"/>
          <w:sz w:val="32"/>
          <w:szCs w:val="32"/>
        </w:rPr>
        <w:t>级，全部行政镇均至少拥有一个农村客运站或公交首末站，行政村候车亭（牌）覆盖率</w:t>
      </w:r>
      <w:r w:rsidRPr="00D67BF2">
        <w:rPr>
          <w:rFonts w:ascii="Times New Roman" w:cs="Times New Roman"/>
          <w:kern w:val="24"/>
          <w:sz w:val="32"/>
          <w:szCs w:val="32"/>
        </w:rPr>
        <w:t>100%</w:t>
      </w:r>
      <w:r w:rsidRPr="00D67BF2">
        <w:rPr>
          <w:rFonts w:ascii="Times New Roman" w:cs="Times New Roman"/>
          <w:kern w:val="24"/>
          <w:sz w:val="32"/>
          <w:szCs w:val="32"/>
        </w:rPr>
        <w:t>，</w:t>
      </w:r>
      <w:r w:rsidRPr="00D67BF2">
        <w:rPr>
          <w:rFonts w:ascii="Times New Roman" w:cs="Times New Roman"/>
          <w:kern w:val="28"/>
          <w:sz w:val="32"/>
          <w:szCs w:val="32"/>
        </w:rPr>
        <w:t>对改善农村居民生产生活条件发挥了重要作用，为统</w:t>
      </w:r>
      <w:r w:rsidRPr="00D67BF2">
        <w:rPr>
          <w:rFonts w:ascii="Times New Roman" w:cs="Times New Roman"/>
          <w:kern w:val="24"/>
          <w:sz w:val="32"/>
          <w:szCs w:val="32"/>
        </w:rPr>
        <w:t>筹推进新型城镇化和新农村建设提供基础支撑。</w:t>
      </w:r>
      <w:r w:rsidRPr="00D67BF2">
        <w:rPr>
          <w:rFonts w:ascii="Times New Roman" w:cs="Times New Roman"/>
          <w:kern w:val="24"/>
          <w:sz w:val="32"/>
          <w:szCs w:val="32"/>
        </w:rPr>
        <w:t>在公交领域贯彻落实长三角一体化发展战略，与周边毗邻的上海、昆山、常熟分别开行毗邻公交</w:t>
      </w:r>
      <w:r w:rsidRPr="00D67BF2">
        <w:rPr>
          <w:rFonts w:ascii="Times New Roman" w:cs="Times New Roman"/>
          <w:kern w:val="24"/>
          <w:sz w:val="32"/>
          <w:szCs w:val="32"/>
        </w:rPr>
        <w:t>4</w:t>
      </w:r>
      <w:r w:rsidRPr="00D67BF2">
        <w:rPr>
          <w:rFonts w:ascii="Times New Roman" w:cs="Times New Roman"/>
          <w:kern w:val="24"/>
          <w:sz w:val="32"/>
          <w:szCs w:val="32"/>
        </w:rPr>
        <w:t>条、</w:t>
      </w:r>
      <w:r w:rsidRPr="00D67BF2">
        <w:rPr>
          <w:rFonts w:ascii="Times New Roman" w:cs="Times New Roman"/>
          <w:kern w:val="24"/>
          <w:sz w:val="32"/>
          <w:szCs w:val="32"/>
        </w:rPr>
        <w:t>3</w:t>
      </w:r>
      <w:r w:rsidRPr="00D67BF2">
        <w:rPr>
          <w:rFonts w:ascii="Times New Roman" w:cs="Times New Roman"/>
          <w:kern w:val="24"/>
          <w:sz w:val="32"/>
          <w:szCs w:val="32"/>
        </w:rPr>
        <w:t>条和</w:t>
      </w:r>
      <w:r w:rsidRPr="00D67BF2">
        <w:rPr>
          <w:rFonts w:ascii="Times New Roman" w:cs="Times New Roman"/>
          <w:kern w:val="24"/>
          <w:sz w:val="32"/>
          <w:szCs w:val="32"/>
        </w:rPr>
        <w:t>1</w:t>
      </w:r>
      <w:r w:rsidRPr="00D67BF2">
        <w:rPr>
          <w:rFonts w:ascii="Times New Roman" w:cs="Times New Roman"/>
          <w:kern w:val="24"/>
          <w:sz w:val="32"/>
          <w:szCs w:val="32"/>
        </w:rPr>
        <w:t>条。</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5</w:t>
      </w:r>
      <w:r w:rsidRPr="00D67BF2">
        <w:rPr>
          <w:rFonts w:ascii="Times New Roman" w:cs="Times New Roman"/>
          <w:b/>
          <w:sz w:val="32"/>
          <w:szCs w:val="32"/>
        </w:rPr>
        <w:t>、维修和驾培服务能力稳步提升</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期间重点发展绿色汽修，打造质量信誉考核体系，推进汽车</w:t>
      </w:r>
      <w:r w:rsidRPr="00D67BF2">
        <w:rPr>
          <w:rFonts w:ascii="Times New Roman" w:cs="Times New Roman"/>
          <w:kern w:val="24"/>
          <w:sz w:val="32"/>
          <w:szCs w:val="32"/>
        </w:rPr>
        <w:t>维修电子档案实施，推动全市</w:t>
      </w:r>
      <w:r w:rsidRPr="00D67BF2">
        <w:rPr>
          <w:rFonts w:ascii="Times New Roman" w:cs="Times New Roman"/>
          <w:kern w:val="24"/>
          <w:sz w:val="32"/>
          <w:szCs w:val="32"/>
        </w:rPr>
        <w:t>100</w:t>
      </w:r>
      <w:r w:rsidRPr="00D67BF2">
        <w:rPr>
          <w:rFonts w:ascii="Times New Roman" w:cs="Times New Roman"/>
          <w:kern w:val="24"/>
          <w:sz w:val="32"/>
          <w:szCs w:val="32"/>
        </w:rPr>
        <w:t>家一、二类维修企业全部实现与省平台数据对接，动态监管企业上传数据情况。完善汽车检测与维护制度落实，不定期对机动车尾气超标治理维护站进行监督，与环保部门共享车辆检测信息，实现车辆</w:t>
      </w:r>
      <w:r w:rsidRPr="00D67BF2">
        <w:rPr>
          <w:rFonts w:ascii="Times New Roman" w:cs="Times New Roman"/>
          <w:kern w:val="24"/>
          <w:sz w:val="32"/>
          <w:szCs w:val="32"/>
        </w:rPr>
        <w:t>“</w:t>
      </w:r>
      <w:r w:rsidRPr="00D67BF2">
        <w:rPr>
          <w:rFonts w:ascii="Times New Roman" w:cs="Times New Roman"/>
          <w:kern w:val="24"/>
          <w:sz w:val="32"/>
          <w:szCs w:val="32"/>
        </w:rPr>
        <w:t>检测、维修、复检</w:t>
      </w:r>
      <w:r w:rsidRPr="00D67BF2">
        <w:rPr>
          <w:rFonts w:ascii="Times New Roman" w:cs="Times New Roman"/>
          <w:kern w:val="24"/>
          <w:sz w:val="32"/>
          <w:szCs w:val="32"/>
        </w:rPr>
        <w:t>”</w:t>
      </w:r>
      <w:r w:rsidRPr="00D67BF2">
        <w:rPr>
          <w:rFonts w:ascii="Times New Roman" w:cs="Times New Roman"/>
          <w:kern w:val="24"/>
          <w:sz w:val="32"/>
          <w:szCs w:val="32"/>
        </w:rPr>
        <w:t>三环节无缝衔接的闭环管理模式。完善</w:t>
      </w:r>
      <w:r w:rsidRPr="00D67BF2">
        <w:rPr>
          <w:rFonts w:ascii="Times New Roman" w:cs="Times New Roman"/>
          <w:kern w:val="24"/>
          <w:sz w:val="32"/>
          <w:szCs w:val="32"/>
        </w:rPr>
        <w:t>“</w:t>
      </w:r>
      <w:r w:rsidRPr="00D67BF2">
        <w:rPr>
          <w:rFonts w:ascii="Times New Roman" w:cs="Times New Roman"/>
          <w:kern w:val="24"/>
          <w:sz w:val="32"/>
          <w:szCs w:val="32"/>
        </w:rPr>
        <w:t>智慧驾培</w:t>
      </w:r>
      <w:r w:rsidRPr="00D67BF2">
        <w:rPr>
          <w:rFonts w:ascii="Times New Roman" w:cs="Times New Roman"/>
          <w:kern w:val="24"/>
          <w:sz w:val="32"/>
          <w:szCs w:val="32"/>
        </w:rPr>
        <w:t>”</w:t>
      </w:r>
      <w:r w:rsidRPr="00D67BF2">
        <w:rPr>
          <w:rFonts w:ascii="Times New Roman" w:cs="Times New Roman"/>
          <w:kern w:val="24"/>
          <w:sz w:val="32"/>
          <w:szCs w:val="32"/>
        </w:rPr>
        <w:t>制度，推广</w:t>
      </w:r>
      <w:r w:rsidRPr="00D67BF2">
        <w:rPr>
          <w:rFonts w:ascii="Times New Roman" w:cs="Times New Roman"/>
          <w:kern w:val="24"/>
          <w:sz w:val="32"/>
          <w:szCs w:val="32"/>
        </w:rPr>
        <w:t>“</w:t>
      </w:r>
      <w:r w:rsidRPr="00D67BF2">
        <w:rPr>
          <w:rFonts w:ascii="Times New Roman" w:cs="Times New Roman"/>
          <w:kern w:val="24"/>
          <w:sz w:val="32"/>
          <w:szCs w:val="32"/>
        </w:rPr>
        <w:t>智慧驾培</w:t>
      </w:r>
      <w:r w:rsidRPr="00D67BF2">
        <w:rPr>
          <w:rFonts w:ascii="Times New Roman" w:cs="Times New Roman"/>
          <w:kern w:val="24"/>
          <w:sz w:val="32"/>
          <w:szCs w:val="32"/>
        </w:rPr>
        <w:t>”</w:t>
      </w:r>
      <w:r w:rsidRPr="00D67BF2">
        <w:rPr>
          <w:rFonts w:ascii="Times New Roman" w:cs="Times New Roman"/>
          <w:kern w:val="24"/>
          <w:sz w:val="32"/>
          <w:szCs w:val="32"/>
        </w:rPr>
        <w:t>培训模式，截至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年全市共有驾培机构</w:t>
      </w:r>
      <w:r w:rsidRPr="00D67BF2">
        <w:rPr>
          <w:rFonts w:ascii="Times New Roman" w:cs="Times New Roman"/>
          <w:kern w:val="24"/>
          <w:sz w:val="32"/>
          <w:szCs w:val="32"/>
        </w:rPr>
        <w:t>6</w:t>
      </w:r>
      <w:r w:rsidRPr="00D67BF2">
        <w:rPr>
          <w:rFonts w:ascii="Times New Roman" w:cs="Times New Roman"/>
          <w:kern w:val="24"/>
          <w:sz w:val="32"/>
          <w:szCs w:val="32"/>
        </w:rPr>
        <w:t>所、教练车</w:t>
      </w:r>
      <w:r w:rsidRPr="00D67BF2">
        <w:rPr>
          <w:rFonts w:ascii="Times New Roman" w:cs="Times New Roman"/>
          <w:kern w:val="24"/>
          <w:sz w:val="32"/>
          <w:szCs w:val="32"/>
        </w:rPr>
        <w:t>4</w:t>
      </w:r>
      <w:r w:rsidRPr="00D67BF2">
        <w:rPr>
          <w:rFonts w:ascii="Times New Roman" w:cs="Times New Roman"/>
          <w:kern w:val="24"/>
          <w:sz w:val="32"/>
          <w:szCs w:val="32"/>
        </w:rPr>
        <w:t>59</w:t>
      </w:r>
      <w:r w:rsidRPr="00D67BF2">
        <w:rPr>
          <w:rFonts w:ascii="Times New Roman" w:cs="Times New Roman"/>
          <w:kern w:val="24"/>
          <w:sz w:val="32"/>
          <w:szCs w:val="32"/>
        </w:rPr>
        <w:t>辆，全部安装接入</w:t>
      </w:r>
      <w:r w:rsidRPr="00D67BF2">
        <w:rPr>
          <w:rFonts w:ascii="Times New Roman" w:cs="Times New Roman"/>
          <w:kern w:val="24"/>
          <w:sz w:val="32"/>
          <w:szCs w:val="32"/>
        </w:rPr>
        <w:t>苏州行业监管部门推出的人脸识别系统监管平台。</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6</w:t>
      </w:r>
      <w:r w:rsidRPr="00D67BF2">
        <w:rPr>
          <w:rFonts w:ascii="Times New Roman" w:cs="Times New Roman"/>
          <w:b/>
          <w:sz w:val="32"/>
          <w:szCs w:val="32"/>
        </w:rPr>
        <w:t>、货运与物流规模发展效应凸显</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货运物流枢纽体系逐渐成型。</w:t>
      </w:r>
      <w:r w:rsidRPr="00D67BF2">
        <w:rPr>
          <w:rFonts w:ascii="Times New Roman" w:cs="Times New Roman"/>
          <w:kern w:val="24"/>
          <w:sz w:val="32"/>
          <w:szCs w:val="32"/>
        </w:rPr>
        <w:t>物流基地建设稳步推进，截至</w:t>
      </w:r>
      <w:r w:rsidRPr="00D67BF2">
        <w:rPr>
          <w:rFonts w:ascii="Times New Roman" w:cs="Times New Roman"/>
          <w:kern w:val="24"/>
          <w:sz w:val="32"/>
          <w:szCs w:val="32"/>
        </w:rPr>
        <w:t>2020</w:t>
      </w:r>
      <w:r w:rsidRPr="00D67BF2">
        <w:rPr>
          <w:rFonts w:ascii="Times New Roman" w:cs="Times New Roman"/>
          <w:kern w:val="24"/>
          <w:sz w:val="32"/>
          <w:szCs w:val="32"/>
        </w:rPr>
        <w:t>年底</w:t>
      </w:r>
      <w:r w:rsidRPr="00D67BF2">
        <w:rPr>
          <w:rFonts w:ascii="Times New Roman" w:cs="Times New Roman"/>
          <w:kern w:val="24"/>
          <w:sz w:val="32"/>
          <w:szCs w:val="32"/>
        </w:rPr>
        <w:t>，全市共拥有省服务业集聚区</w:t>
      </w:r>
      <w:r w:rsidRPr="00D67BF2">
        <w:rPr>
          <w:rFonts w:ascii="Times New Roman" w:cs="Times New Roman"/>
          <w:kern w:val="24"/>
          <w:sz w:val="32"/>
          <w:szCs w:val="32"/>
        </w:rPr>
        <w:t>(</w:t>
      </w:r>
      <w:r w:rsidRPr="00D67BF2">
        <w:rPr>
          <w:rFonts w:ascii="Times New Roman" w:cs="Times New Roman"/>
          <w:kern w:val="24"/>
          <w:sz w:val="32"/>
          <w:szCs w:val="32"/>
        </w:rPr>
        <w:t>物流类</w:t>
      </w:r>
      <w:r w:rsidRPr="00D67BF2">
        <w:rPr>
          <w:rFonts w:ascii="Times New Roman" w:cs="Times New Roman"/>
          <w:kern w:val="24"/>
          <w:sz w:val="32"/>
          <w:szCs w:val="32"/>
        </w:rPr>
        <w:t>)1</w:t>
      </w:r>
      <w:r w:rsidRPr="00D67BF2">
        <w:rPr>
          <w:rFonts w:ascii="Times New Roman" w:cs="Times New Roman"/>
          <w:kern w:val="24"/>
          <w:sz w:val="32"/>
          <w:szCs w:val="32"/>
        </w:rPr>
        <w:t>个、省重点</w:t>
      </w:r>
      <w:r w:rsidRPr="00D67BF2">
        <w:rPr>
          <w:rFonts w:ascii="Times New Roman" w:cs="Times New Roman"/>
          <w:kern w:val="24"/>
          <w:sz w:val="32"/>
          <w:szCs w:val="32"/>
        </w:rPr>
        <w:lastRenderedPageBreak/>
        <w:t>物流基地</w:t>
      </w:r>
      <w:r w:rsidRPr="00D67BF2">
        <w:rPr>
          <w:rFonts w:ascii="Times New Roman" w:cs="Times New Roman"/>
          <w:kern w:val="24"/>
          <w:sz w:val="32"/>
          <w:szCs w:val="32"/>
        </w:rPr>
        <w:t>2</w:t>
      </w:r>
      <w:r w:rsidRPr="00D67BF2">
        <w:rPr>
          <w:rFonts w:ascii="Times New Roman" w:cs="Times New Roman"/>
          <w:kern w:val="24"/>
          <w:sz w:val="32"/>
          <w:szCs w:val="32"/>
        </w:rPr>
        <w:t>个。货运装备水平不断提高，</w:t>
      </w:r>
      <w:r w:rsidRPr="00D67BF2">
        <w:rPr>
          <w:rFonts w:ascii="Times New Roman" w:cs="Times New Roman"/>
          <w:sz w:val="32"/>
          <w:szCs w:val="32"/>
        </w:rPr>
        <w:t>普货业户</w:t>
      </w:r>
      <w:r w:rsidRPr="00D67BF2">
        <w:rPr>
          <w:rFonts w:ascii="Times New Roman" w:cs="Times New Roman"/>
          <w:sz w:val="32"/>
          <w:szCs w:val="32"/>
        </w:rPr>
        <w:t>4362</w:t>
      </w:r>
      <w:r w:rsidRPr="00D67BF2">
        <w:rPr>
          <w:rFonts w:ascii="Times New Roman" w:cs="Times New Roman"/>
          <w:sz w:val="32"/>
          <w:szCs w:val="32"/>
        </w:rPr>
        <w:t>家，车辆</w:t>
      </w:r>
      <w:r w:rsidRPr="00D67BF2">
        <w:rPr>
          <w:rFonts w:ascii="Times New Roman" w:cs="Times New Roman"/>
          <w:sz w:val="32"/>
          <w:szCs w:val="32"/>
        </w:rPr>
        <w:t>7828</w:t>
      </w:r>
      <w:r w:rsidRPr="00D67BF2">
        <w:rPr>
          <w:rFonts w:ascii="Times New Roman" w:cs="Times New Roman"/>
          <w:sz w:val="32"/>
          <w:szCs w:val="32"/>
        </w:rPr>
        <w:t>辆，其中集装箱半挂车</w:t>
      </w:r>
      <w:r w:rsidRPr="00D67BF2">
        <w:rPr>
          <w:rFonts w:ascii="Times New Roman" w:cs="Times New Roman"/>
          <w:sz w:val="32"/>
          <w:szCs w:val="32"/>
        </w:rPr>
        <w:t>912</w:t>
      </w:r>
      <w:r w:rsidRPr="00D67BF2">
        <w:rPr>
          <w:rFonts w:ascii="Times New Roman" w:cs="Times New Roman"/>
          <w:sz w:val="32"/>
          <w:szCs w:val="32"/>
        </w:rPr>
        <w:t>辆，厢式货车</w:t>
      </w:r>
      <w:r w:rsidRPr="00D67BF2">
        <w:rPr>
          <w:rFonts w:ascii="Times New Roman" w:cs="Times New Roman"/>
          <w:sz w:val="32"/>
          <w:szCs w:val="32"/>
        </w:rPr>
        <w:t>1132</w:t>
      </w:r>
      <w:r w:rsidRPr="00D67BF2">
        <w:rPr>
          <w:rFonts w:ascii="Times New Roman" w:cs="Times New Roman"/>
          <w:sz w:val="32"/>
          <w:szCs w:val="32"/>
        </w:rPr>
        <w:t>辆；危货业户</w:t>
      </w:r>
      <w:r w:rsidRPr="00D67BF2">
        <w:rPr>
          <w:rFonts w:ascii="Times New Roman" w:cs="Times New Roman"/>
          <w:sz w:val="32"/>
          <w:szCs w:val="32"/>
        </w:rPr>
        <w:t>16</w:t>
      </w:r>
      <w:r w:rsidRPr="00D67BF2">
        <w:rPr>
          <w:rFonts w:ascii="Times New Roman" w:cs="Times New Roman"/>
          <w:sz w:val="32"/>
          <w:szCs w:val="32"/>
        </w:rPr>
        <w:t>家，车辆</w:t>
      </w:r>
      <w:r w:rsidRPr="00D67BF2">
        <w:rPr>
          <w:rFonts w:ascii="Times New Roman" w:cs="Times New Roman"/>
          <w:sz w:val="32"/>
          <w:szCs w:val="32"/>
        </w:rPr>
        <w:t>818</w:t>
      </w:r>
      <w:r w:rsidRPr="00D67BF2">
        <w:rPr>
          <w:rFonts w:ascii="Times New Roman" w:cs="Times New Roman"/>
          <w:sz w:val="32"/>
          <w:szCs w:val="32"/>
        </w:rPr>
        <w:t>辆。</w:t>
      </w:r>
      <w:r w:rsidRPr="00D67BF2">
        <w:rPr>
          <w:rFonts w:ascii="Times New Roman" w:cs="Times New Roman"/>
          <w:kern w:val="24"/>
          <w:sz w:val="32"/>
          <w:szCs w:val="32"/>
        </w:rPr>
        <w:t>物流企业加速提档升级，全市拥有国家</w:t>
      </w:r>
      <w:r w:rsidRPr="00D67BF2">
        <w:rPr>
          <w:rFonts w:ascii="Times New Roman" w:cs="Times New Roman"/>
          <w:kern w:val="24"/>
          <w:sz w:val="32"/>
          <w:szCs w:val="32"/>
        </w:rPr>
        <w:t>4A</w:t>
      </w:r>
      <w:r w:rsidRPr="00D67BF2">
        <w:rPr>
          <w:rFonts w:ascii="Times New Roman" w:cs="Times New Roman"/>
          <w:kern w:val="24"/>
          <w:sz w:val="32"/>
          <w:szCs w:val="32"/>
        </w:rPr>
        <w:t>级物流企业</w:t>
      </w:r>
      <w:r w:rsidRPr="00D67BF2">
        <w:rPr>
          <w:rFonts w:ascii="Times New Roman" w:cs="Times New Roman"/>
          <w:kern w:val="24"/>
          <w:sz w:val="32"/>
          <w:szCs w:val="32"/>
        </w:rPr>
        <w:t>3</w:t>
      </w:r>
      <w:r w:rsidRPr="00D67BF2">
        <w:rPr>
          <w:rFonts w:ascii="Times New Roman" w:cs="Times New Roman"/>
          <w:kern w:val="24"/>
          <w:sz w:val="32"/>
          <w:szCs w:val="32"/>
        </w:rPr>
        <w:t>家、</w:t>
      </w:r>
      <w:r w:rsidRPr="00D67BF2">
        <w:rPr>
          <w:rFonts w:ascii="Times New Roman" w:cs="Times New Roman"/>
          <w:kern w:val="24"/>
          <w:sz w:val="32"/>
          <w:szCs w:val="32"/>
        </w:rPr>
        <w:t>3A</w:t>
      </w:r>
      <w:r w:rsidRPr="00D67BF2">
        <w:rPr>
          <w:rFonts w:ascii="Times New Roman" w:cs="Times New Roman"/>
          <w:kern w:val="24"/>
          <w:sz w:val="32"/>
          <w:szCs w:val="32"/>
        </w:rPr>
        <w:t>级物流企业</w:t>
      </w:r>
      <w:r w:rsidRPr="00D67BF2">
        <w:rPr>
          <w:rFonts w:ascii="Times New Roman" w:cs="Times New Roman"/>
          <w:kern w:val="24"/>
          <w:sz w:val="32"/>
          <w:szCs w:val="32"/>
        </w:rPr>
        <w:t>5</w:t>
      </w:r>
      <w:r w:rsidRPr="00D67BF2">
        <w:rPr>
          <w:rFonts w:ascii="Times New Roman" w:cs="Times New Roman"/>
          <w:kern w:val="24"/>
          <w:sz w:val="32"/>
          <w:szCs w:val="32"/>
        </w:rPr>
        <w:t>家、</w:t>
      </w:r>
      <w:r w:rsidRPr="00D67BF2">
        <w:rPr>
          <w:rFonts w:ascii="Times New Roman" w:cs="Times New Roman"/>
          <w:kern w:val="24"/>
          <w:sz w:val="32"/>
          <w:szCs w:val="32"/>
        </w:rPr>
        <w:t>2A</w:t>
      </w:r>
      <w:r w:rsidRPr="00D67BF2">
        <w:rPr>
          <w:rFonts w:ascii="Times New Roman" w:cs="Times New Roman"/>
          <w:kern w:val="24"/>
          <w:sz w:val="32"/>
          <w:szCs w:val="32"/>
        </w:rPr>
        <w:t>级物流企业</w:t>
      </w:r>
      <w:r w:rsidRPr="00D67BF2">
        <w:rPr>
          <w:rFonts w:ascii="Times New Roman" w:cs="Times New Roman"/>
          <w:kern w:val="24"/>
          <w:sz w:val="32"/>
          <w:szCs w:val="32"/>
        </w:rPr>
        <w:t>1</w:t>
      </w:r>
      <w:r w:rsidRPr="00D67BF2">
        <w:rPr>
          <w:rFonts w:ascii="Times New Roman" w:cs="Times New Roman"/>
          <w:kern w:val="24"/>
          <w:sz w:val="32"/>
          <w:szCs w:val="32"/>
        </w:rPr>
        <w:t>家、省重点物流企业</w:t>
      </w:r>
      <w:r w:rsidRPr="00D67BF2">
        <w:rPr>
          <w:rFonts w:ascii="Times New Roman" w:cs="Times New Roman"/>
          <w:kern w:val="24"/>
          <w:sz w:val="32"/>
          <w:szCs w:val="32"/>
        </w:rPr>
        <w:t>2</w:t>
      </w:r>
      <w:r w:rsidRPr="00D67BF2">
        <w:rPr>
          <w:rFonts w:ascii="Times New Roman" w:cs="Times New Roman"/>
          <w:kern w:val="24"/>
          <w:sz w:val="32"/>
          <w:szCs w:val="32"/>
        </w:rPr>
        <w:t>家、省重点物流企业技术中心</w:t>
      </w:r>
      <w:r w:rsidRPr="00D67BF2">
        <w:rPr>
          <w:rFonts w:ascii="Times New Roman" w:cs="Times New Roman"/>
          <w:kern w:val="24"/>
          <w:sz w:val="32"/>
          <w:szCs w:val="32"/>
        </w:rPr>
        <w:t>1</w:t>
      </w:r>
      <w:r w:rsidRPr="00D67BF2">
        <w:rPr>
          <w:rFonts w:ascii="Times New Roman" w:cs="Times New Roman"/>
          <w:kern w:val="24"/>
          <w:sz w:val="32"/>
          <w:szCs w:val="32"/>
        </w:rPr>
        <w:t>个。</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城乡配送体系逐步优化。</w:t>
      </w:r>
      <w:r w:rsidRPr="00D67BF2">
        <w:rPr>
          <w:rFonts w:ascii="Times New Roman" w:cs="Times New Roman"/>
          <w:kern w:val="24"/>
          <w:sz w:val="32"/>
          <w:szCs w:val="32"/>
        </w:rPr>
        <w:t>快递服务现代农业，推进</w:t>
      </w:r>
      <w:r w:rsidRPr="00D67BF2">
        <w:rPr>
          <w:rFonts w:ascii="Times New Roman" w:cs="Times New Roman"/>
          <w:kern w:val="24"/>
          <w:sz w:val="32"/>
          <w:szCs w:val="32"/>
        </w:rPr>
        <w:t>“</w:t>
      </w:r>
      <w:r w:rsidRPr="00D67BF2">
        <w:rPr>
          <w:rFonts w:ascii="Times New Roman" w:cs="Times New Roman"/>
          <w:kern w:val="24"/>
          <w:sz w:val="32"/>
          <w:szCs w:val="32"/>
        </w:rPr>
        <w:t>快递下乡</w:t>
      </w:r>
      <w:r w:rsidRPr="00D67BF2">
        <w:rPr>
          <w:rFonts w:ascii="Times New Roman" w:cs="Times New Roman"/>
          <w:kern w:val="24"/>
          <w:sz w:val="32"/>
          <w:szCs w:val="32"/>
        </w:rPr>
        <w:t>”</w:t>
      </w:r>
      <w:r w:rsidRPr="00D67BF2">
        <w:rPr>
          <w:rFonts w:ascii="Times New Roman" w:cs="Times New Roman"/>
          <w:kern w:val="24"/>
          <w:sz w:val="32"/>
          <w:szCs w:val="32"/>
        </w:rPr>
        <w:t>，逐步形成</w:t>
      </w:r>
      <w:r w:rsidRPr="00D67BF2">
        <w:rPr>
          <w:rFonts w:ascii="Times New Roman" w:cs="Times New Roman"/>
          <w:kern w:val="24"/>
          <w:sz w:val="32"/>
          <w:szCs w:val="32"/>
        </w:rPr>
        <w:t>“</w:t>
      </w:r>
      <w:r w:rsidRPr="00D67BF2">
        <w:rPr>
          <w:rFonts w:ascii="Times New Roman" w:cs="Times New Roman"/>
          <w:kern w:val="24"/>
          <w:sz w:val="32"/>
          <w:szCs w:val="32"/>
        </w:rPr>
        <w:t>快递</w:t>
      </w:r>
      <w:r w:rsidRPr="00D67BF2">
        <w:rPr>
          <w:rFonts w:ascii="Times New Roman" w:cs="Times New Roman"/>
          <w:kern w:val="24"/>
          <w:sz w:val="32"/>
          <w:szCs w:val="32"/>
        </w:rPr>
        <w:t>+</w:t>
      </w:r>
      <w:r w:rsidRPr="00D67BF2">
        <w:rPr>
          <w:rFonts w:ascii="Times New Roman" w:cs="Times New Roman"/>
          <w:kern w:val="24"/>
          <w:sz w:val="32"/>
          <w:szCs w:val="32"/>
        </w:rPr>
        <w:t>农产品</w:t>
      </w:r>
      <w:r w:rsidRPr="00D67BF2">
        <w:rPr>
          <w:rFonts w:ascii="Times New Roman" w:cs="Times New Roman"/>
          <w:kern w:val="24"/>
          <w:sz w:val="32"/>
          <w:szCs w:val="32"/>
        </w:rPr>
        <w:t>”</w:t>
      </w:r>
      <w:r w:rsidRPr="00D67BF2">
        <w:rPr>
          <w:rFonts w:ascii="Times New Roman" w:cs="Times New Roman"/>
          <w:kern w:val="24"/>
          <w:sz w:val="32"/>
          <w:szCs w:val="32"/>
        </w:rPr>
        <w:t>融合的良性发展模式；引导邮政、快递企业向农村地区延伸服务，推动农村邮政综合服务体系发展。太仓多次荣获</w:t>
      </w:r>
      <w:r w:rsidRPr="00D67BF2">
        <w:rPr>
          <w:rFonts w:ascii="Times New Roman" w:cs="Times New Roman"/>
          <w:kern w:val="24"/>
          <w:sz w:val="32"/>
          <w:szCs w:val="32"/>
        </w:rPr>
        <w:t>“</w:t>
      </w:r>
      <w:r w:rsidRPr="00D67BF2">
        <w:rPr>
          <w:rFonts w:ascii="Times New Roman" w:cs="Times New Roman"/>
          <w:kern w:val="24"/>
          <w:sz w:val="32"/>
          <w:szCs w:val="32"/>
        </w:rPr>
        <w:t>中国物流城市最佳投资环境奖</w:t>
      </w:r>
      <w:r w:rsidRPr="00D67BF2">
        <w:rPr>
          <w:rFonts w:ascii="Times New Roman" w:cs="Times New Roman"/>
          <w:kern w:val="24"/>
          <w:sz w:val="32"/>
          <w:szCs w:val="32"/>
        </w:rPr>
        <w:t>”</w:t>
      </w:r>
      <w:r w:rsidRPr="00D67BF2">
        <w:rPr>
          <w:rFonts w:ascii="Times New Roman" w:cs="Times New Roman"/>
          <w:kern w:val="24"/>
          <w:sz w:val="32"/>
          <w:szCs w:val="32"/>
        </w:rPr>
        <w:t>，在《阿里农产品电子商务白皮书</w:t>
      </w:r>
      <w:r w:rsidRPr="00D67BF2">
        <w:rPr>
          <w:rFonts w:ascii="Times New Roman" w:cs="Times New Roman"/>
          <w:kern w:val="24"/>
          <w:sz w:val="32"/>
          <w:szCs w:val="32"/>
        </w:rPr>
        <w:t>(2016)</w:t>
      </w:r>
      <w:r w:rsidRPr="00D67BF2">
        <w:rPr>
          <w:rFonts w:ascii="Times New Roman" w:cs="Times New Roman"/>
          <w:kern w:val="24"/>
          <w:sz w:val="32"/>
          <w:szCs w:val="32"/>
        </w:rPr>
        <w:t>》中，位列全国农产品电商</w:t>
      </w:r>
      <w:r w:rsidRPr="00D67BF2">
        <w:rPr>
          <w:rFonts w:ascii="Times New Roman" w:cs="Times New Roman"/>
          <w:kern w:val="24"/>
          <w:sz w:val="32"/>
          <w:szCs w:val="32"/>
        </w:rPr>
        <w:t>50</w:t>
      </w:r>
      <w:r w:rsidRPr="00D67BF2">
        <w:rPr>
          <w:rFonts w:ascii="Times New Roman" w:cs="Times New Roman"/>
          <w:kern w:val="24"/>
          <w:sz w:val="32"/>
          <w:szCs w:val="32"/>
        </w:rPr>
        <w:t>强县中的第九，成功跻身全国第一梯队。</w:t>
      </w:r>
    </w:p>
    <w:p w:rsidR="00A82063" w:rsidRPr="00D67BF2" w:rsidRDefault="00570222">
      <w:pPr>
        <w:pStyle w:val="3"/>
        <w:spacing w:before="60" w:after="60" w:line="560" w:lineRule="exact"/>
        <w:ind w:firstLineChars="200" w:firstLine="643"/>
        <w:rPr>
          <w:rStyle w:val="ae"/>
          <w:rFonts w:eastAsia="仿宋"/>
          <w:kern w:val="0"/>
          <w:sz w:val="32"/>
          <w:szCs w:val="20"/>
        </w:rPr>
      </w:pPr>
      <w:r w:rsidRPr="00D67BF2">
        <w:rPr>
          <w:rStyle w:val="ae"/>
          <w:rFonts w:eastAsia="仿宋"/>
          <w:b/>
          <w:kern w:val="0"/>
          <w:sz w:val="32"/>
          <w:szCs w:val="20"/>
        </w:rPr>
        <w:t>（三）</w:t>
      </w:r>
      <w:r w:rsidRPr="00D67BF2">
        <w:rPr>
          <w:rFonts w:eastAsia="仿宋" w:cs="Times New Roman"/>
          <w:kern w:val="0"/>
          <w:sz w:val="32"/>
          <w:szCs w:val="20"/>
        </w:rPr>
        <w:t>智慧、绿色、平安交通深入推进，行业治理能力显著提升</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、智慧交通加快实现互联互通</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交通信息化建设初显成效。</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期间，太仓公路路网中心建成运行，视频联网监控系统完成建设并与苏州市交通运输局、太仓市联动中心</w:t>
      </w:r>
      <w:r w:rsidRPr="00D67BF2">
        <w:rPr>
          <w:rFonts w:ascii="Times New Roman" w:cs="Times New Roman"/>
          <w:kern w:val="24"/>
          <w:sz w:val="32"/>
          <w:szCs w:val="32"/>
        </w:rPr>
        <w:t>完成对接共享。完成太仓汽车客运中心站、沙溪客运站、双凤水上服务区、地方海事处、运输管理处等地视频监控建设。全市公交车实现</w:t>
      </w:r>
      <w:r w:rsidRPr="00D67BF2">
        <w:rPr>
          <w:rFonts w:ascii="Times New Roman" w:cs="Times New Roman"/>
          <w:kern w:val="24"/>
          <w:sz w:val="32"/>
          <w:szCs w:val="32"/>
        </w:rPr>
        <w:t>4G</w:t>
      </w:r>
      <w:r w:rsidRPr="00D67BF2">
        <w:rPr>
          <w:rFonts w:ascii="Times New Roman" w:cs="Times New Roman"/>
          <w:kern w:val="24"/>
          <w:sz w:val="32"/>
          <w:szCs w:val="32"/>
        </w:rPr>
        <w:t>车载视频监控全覆盖；国省干线重要节点检测覆盖率、内河干线航道船闸</w:t>
      </w:r>
      <w:r w:rsidRPr="00D67BF2">
        <w:rPr>
          <w:rFonts w:ascii="Times New Roman" w:cs="Times New Roman"/>
          <w:kern w:val="24"/>
          <w:sz w:val="32"/>
          <w:szCs w:val="32"/>
        </w:rPr>
        <w:t>ETC</w:t>
      </w:r>
      <w:r w:rsidRPr="00D67BF2">
        <w:rPr>
          <w:rFonts w:ascii="Times New Roman" w:cs="Times New Roman"/>
          <w:kern w:val="24"/>
          <w:sz w:val="32"/>
          <w:szCs w:val="32"/>
        </w:rPr>
        <w:t>覆盖率、沿江港口</w:t>
      </w:r>
      <w:r w:rsidRPr="00D67BF2">
        <w:rPr>
          <w:rFonts w:ascii="Times New Roman" w:cs="Times New Roman"/>
          <w:kern w:val="24"/>
          <w:sz w:val="32"/>
          <w:szCs w:val="32"/>
        </w:rPr>
        <w:t>EDI</w:t>
      </w:r>
      <w:r w:rsidRPr="00D67BF2">
        <w:rPr>
          <w:rFonts w:ascii="Times New Roman" w:cs="Times New Roman"/>
          <w:kern w:val="24"/>
          <w:sz w:val="32"/>
          <w:szCs w:val="32"/>
        </w:rPr>
        <w:t>系统覆盖率均达</w:t>
      </w:r>
      <w:r w:rsidRPr="00D67BF2">
        <w:rPr>
          <w:rFonts w:ascii="Times New Roman" w:cs="Times New Roman"/>
          <w:kern w:val="24"/>
          <w:sz w:val="32"/>
          <w:szCs w:val="32"/>
        </w:rPr>
        <w:t>100%</w:t>
      </w:r>
      <w:r w:rsidRPr="00D67BF2">
        <w:rPr>
          <w:rFonts w:ascii="Times New Roman" w:cs="Times New Roman"/>
          <w:kern w:val="24"/>
          <w:sz w:val="32"/>
          <w:szCs w:val="32"/>
        </w:rPr>
        <w:t>；客货运输服务信息化水平显著提升，实现联网售票服务</w:t>
      </w:r>
      <w:r w:rsidRPr="00D67BF2">
        <w:rPr>
          <w:rFonts w:ascii="Times New Roman" w:cs="Times New Roman"/>
          <w:kern w:val="24"/>
          <w:sz w:val="32"/>
          <w:szCs w:val="32"/>
        </w:rPr>
        <w:t>100%</w:t>
      </w:r>
      <w:r w:rsidRPr="00D67BF2">
        <w:rPr>
          <w:rFonts w:ascii="Times New Roman" w:cs="Times New Roman"/>
          <w:kern w:val="24"/>
          <w:sz w:val="32"/>
          <w:szCs w:val="32"/>
        </w:rPr>
        <w:t>覆盖。</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开展交通运输大数据系统建设。</w:t>
      </w:r>
      <w:r w:rsidRPr="00D67BF2">
        <w:rPr>
          <w:rFonts w:ascii="Times New Roman" w:cs="Times New Roman"/>
          <w:kern w:val="24"/>
          <w:sz w:val="32"/>
          <w:szCs w:val="32"/>
        </w:rPr>
        <w:t>系统建设目标将公路、运输、港航等管理系统的静态基础数据和动态监测数据进行汇集</w:t>
      </w:r>
      <w:r w:rsidRPr="00D67BF2">
        <w:rPr>
          <w:rFonts w:ascii="Times New Roman" w:cs="Times New Roman"/>
          <w:kern w:val="24"/>
          <w:sz w:val="32"/>
          <w:szCs w:val="32"/>
        </w:rPr>
        <w:lastRenderedPageBreak/>
        <w:t>和整合，对交通大数据进行多层级的数据融合、分析以及深层的数据挖掘，以</w:t>
      </w:r>
      <w:r w:rsidRPr="00D67BF2">
        <w:rPr>
          <w:rFonts w:ascii="Times New Roman" w:cs="Times New Roman"/>
          <w:kern w:val="24"/>
          <w:sz w:val="32"/>
          <w:szCs w:val="32"/>
        </w:rPr>
        <w:t>“</w:t>
      </w:r>
      <w:r w:rsidRPr="00D67BF2">
        <w:rPr>
          <w:rFonts w:ascii="Times New Roman" w:cs="Times New Roman"/>
          <w:kern w:val="24"/>
          <w:sz w:val="32"/>
          <w:szCs w:val="32"/>
        </w:rPr>
        <w:t>一张图</w:t>
      </w:r>
      <w:r w:rsidRPr="00D67BF2">
        <w:rPr>
          <w:rFonts w:ascii="Times New Roman" w:cs="Times New Roman"/>
          <w:kern w:val="24"/>
          <w:sz w:val="32"/>
          <w:szCs w:val="32"/>
        </w:rPr>
        <w:t>”</w:t>
      </w:r>
      <w:r w:rsidRPr="00D67BF2">
        <w:rPr>
          <w:rFonts w:ascii="Times New Roman" w:cs="Times New Roman"/>
          <w:kern w:val="24"/>
          <w:sz w:val="32"/>
          <w:szCs w:val="32"/>
        </w:rPr>
        <w:t>的方式实现对公路、港口、航</w:t>
      </w:r>
      <w:r w:rsidRPr="00D67BF2">
        <w:rPr>
          <w:rFonts w:ascii="Times New Roman" w:cs="Times New Roman"/>
          <w:kern w:val="24"/>
          <w:sz w:val="32"/>
          <w:szCs w:val="32"/>
        </w:rPr>
        <w:t>道、车辆、企业、人员、设施、设备等重要信息的全局可视化监测。</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科技信息建设与时俱进。</w:t>
      </w:r>
      <w:r w:rsidRPr="00D67BF2">
        <w:rPr>
          <w:rFonts w:ascii="Times New Roman" w:cs="Times New Roman"/>
          <w:kern w:val="24"/>
          <w:sz w:val="32"/>
          <w:szCs w:val="32"/>
        </w:rPr>
        <w:t>全市交通运输视频监控实现并网运行，</w:t>
      </w:r>
      <w:r w:rsidRPr="00D67BF2">
        <w:rPr>
          <w:rFonts w:ascii="Times New Roman" w:cs="Times New Roman"/>
          <w:kern w:val="24"/>
          <w:sz w:val="32"/>
          <w:szCs w:val="32"/>
        </w:rPr>
        <w:t>“</w:t>
      </w:r>
      <w:r w:rsidRPr="00D67BF2">
        <w:rPr>
          <w:rFonts w:ascii="Times New Roman" w:cs="Times New Roman"/>
          <w:kern w:val="24"/>
          <w:sz w:val="32"/>
          <w:szCs w:val="32"/>
        </w:rPr>
        <w:t>两客一危</w:t>
      </w:r>
      <w:r w:rsidRPr="00D67BF2">
        <w:rPr>
          <w:rFonts w:ascii="Times New Roman" w:cs="Times New Roman"/>
          <w:kern w:val="24"/>
          <w:sz w:val="32"/>
          <w:szCs w:val="32"/>
        </w:rPr>
        <w:t>”</w:t>
      </w:r>
      <w:r w:rsidRPr="00D67BF2">
        <w:rPr>
          <w:rFonts w:ascii="Times New Roman" w:cs="Times New Roman"/>
          <w:kern w:val="24"/>
          <w:sz w:val="32"/>
          <w:szCs w:val="32"/>
        </w:rPr>
        <w:t>车辆主动安全防控系统全部安装到位，在重点路段加装治超动态称重检测系统，破除部门间信息化监管壁垒，将公路治超不停车预检系统接入公安警务平台，对超限车辆实现从交通预检称重到公安现场查扣的精准打击。</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2</w:t>
      </w:r>
      <w:r w:rsidRPr="00D67BF2">
        <w:rPr>
          <w:rFonts w:ascii="Times New Roman" w:cs="Times New Roman"/>
          <w:b/>
          <w:sz w:val="32"/>
          <w:szCs w:val="32"/>
        </w:rPr>
        <w:t>、绿色交通建设成效显著</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交通运输方式向新能源转变。</w:t>
      </w:r>
      <w:r w:rsidRPr="00D67BF2">
        <w:rPr>
          <w:rFonts w:ascii="Times New Roman" w:cs="Times New Roman"/>
          <w:kern w:val="24"/>
          <w:sz w:val="32"/>
          <w:szCs w:val="32"/>
        </w:rPr>
        <w:t>逐步加快新型能源车辆的投入使用，至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年底，累计淘汰老旧柴油公交车</w:t>
      </w:r>
      <w:r w:rsidRPr="00D67BF2">
        <w:rPr>
          <w:rFonts w:ascii="Times New Roman" w:cs="Times New Roman"/>
          <w:kern w:val="24"/>
          <w:sz w:val="32"/>
          <w:szCs w:val="32"/>
        </w:rPr>
        <w:t>67</w:t>
      </w:r>
      <w:r w:rsidRPr="00D67BF2">
        <w:rPr>
          <w:rFonts w:ascii="Times New Roman" w:cs="Times New Roman"/>
          <w:kern w:val="24"/>
          <w:sz w:val="32"/>
          <w:szCs w:val="32"/>
        </w:rPr>
        <w:t>辆，购买清洁能源型</w:t>
      </w:r>
      <w:r w:rsidRPr="00D67BF2">
        <w:rPr>
          <w:rFonts w:ascii="Times New Roman" w:cs="Times New Roman"/>
          <w:kern w:val="24"/>
          <w:sz w:val="32"/>
          <w:szCs w:val="32"/>
        </w:rPr>
        <w:t>LNG</w:t>
      </w:r>
      <w:r w:rsidRPr="00D67BF2">
        <w:rPr>
          <w:rFonts w:ascii="Times New Roman" w:cs="Times New Roman"/>
          <w:kern w:val="24"/>
          <w:sz w:val="32"/>
          <w:szCs w:val="32"/>
        </w:rPr>
        <w:t>天然气车</w:t>
      </w:r>
      <w:r w:rsidRPr="00D67BF2">
        <w:rPr>
          <w:rFonts w:ascii="Times New Roman" w:cs="Times New Roman"/>
          <w:kern w:val="24"/>
          <w:sz w:val="32"/>
          <w:szCs w:val="32"/>
        </w:rPr>
        <w:t>64</w:t>
      </w:r>
      <w:r w:rsidRPr="00D67BF2">
        <w:rPr>
          <w:rFonts w:ascii="Times New Roman" w:cs="Times New Roman"/>
          <w:kern w:val="24"/>
          <w:sz w:val="32"/>
          <w:szCs w:val="32"/>
        </w:rPr>
        <w:t>辆、新能源型气电混合动力车</w:t>
      </w:r>
      <w:r w:rsidRPr="00D67BF2">
        <w:rPr>
          <w:rFonts w:ascii="Times New Roman" w:cs="Times New Roman"/>
          <w:kern w:val="24"/>
          <w:sz w:val="32"/>
          <w:szCs w:val="32"/>
        </w:rPr>
        <w:t>45</w:t>
      </w:r>
      <w:r w:rsidRPr="00D67BF2">
        <w:rPr>
          <w:rFonts w:ascii="Times New Roman" w:cs="Times New Roman"/>
          <w:kern w:val="24"/>
          <w:sz w:val="32"/>
          <w:szCs w:val="32"/>
        </w:rPr>
        <w:t>辆、新能源型油电混合动力车</w:t>
      </w:r>
      <w:r w:rsidRPr="00D67BF2">
        <w:rPr>
          <w:rFonts w:ascii="Times New Roman" w:cs="Times New Roman"/>
          <w:kern w:val="24"/>
          <w:sz w:val="32"/>
          <w:szCs w:val="32"/>
        </w:rPr>
        <w:t>20</w:t>
      </w:r>
      <w:r w:rsidRPr="00D67BF2">
        <w:rPr>
          <w:rFonts w:ascii="Times New Roman" w:cs="Times New Roman"/>
          <w:kern w:val="24"/>
          <w:sz w:val="32"/>
          <w:szCs w:val="32"/>
        </w:rPr>
        <w:t>辆、新能源型纯电动车</w:t>
      </w:r>
      <w:r w:rsidRPr="00D67BF2">
        <w:rPr>
          <w:rFonts w:ascii="Times New Roman" w:cs="Times New Roman"/>
          <w:kern w:val="24"/>
          <w:sz w:val="32"/>
          <w:szCs w:val="32"/>
        </w:rPr>
        <w:t>60</w:t>
      </w:r>
      <w:r w:rsidRPr="00D67BF2">
        <w:rPr>
          <w:rFonts w:ascii="Times New Roman" w:cs="Times New Roman"/>
          <w:kern w:val="24"/>
          <w:sz w:val="32"/>
          <w:szCs w:val="32"/>
        </w:rPr>
        <w:t>辆。新能源公交车覆盖公交线路</w:t>
      </w:r>
      <w:r w:rsidRPr="00D67BF2">
        <w:rPr>
          <w:rFonts w:ascii="Times New Roman" w:cs="Times New Roman"/>
          <w:kern w:val="24"/>
          <w:sz w:val="32"/>
          <w:szCs w:val="32"/>
        </w:rPr>
        <w:t>23</w:t>
      </w:r>
      <w:r w:rsidRPr="00D67BF2">
        <w:rPr>
          <w:rFonts w:ascii="Times New Roman" w:cs="Times New Roman"/>
          <w:kern w:val="24"/>
          <w:sz w:val="32"/>
          <w:szCs w:val="32"/>
        </w:rPr>
        <w:t>条，共</w:t>
      </w:r>
      <w:r w:rsidRPr="00D67BF2">
        <w:rPr>
          <w:rFonts w:ascii="Times New Roman" w:cs="Times New Roman"/>
          <w:kern w:val="24"/>
          <w:sz w:val="32"/>
          <w:szCs w:val="32"/>
        </w:rPr>
        <w:t>189</w:t>
      </w:r>
      <w:r w:rsidRPr="00D67BF2">
        <w:rPr>
          <w:rFonts w:ascii="Times New Roman" w:cs="Times New Roman"/>
          <w:kern w:val="24"/>
          <w:sz w:val="32"/>
          <w:szCs w:val="32"/>
        </w:rPr>
        <w:t>辆，占全市公交车总量的</w:t>
      </w:r>
      <w:r w:rsidRPr="00D67BF2">
        <w:rPr>
          <w:rFonts w:ascii="Times New Roman" w:cs="Times New Roman"/>
          <w:kern w:val="24"/>
          <w:sz w:val="32"/>
          <w:szCs w:val="32"/>
        </w:rPr>
        <w:t>55.6%</w:t>
      </w:r>
      <w:r w:rsidRPr="00D67BF2">
        <w:rPr>
          <w:rFonts w:ascii="Times New Roman" w:cs="Times New Roman"/>
          <w:kern w:val="24"/>
          <w:sz w:val="32"/>
          <w:szCs w:val="32"/>
        </w:rPr>
        <w:t>。</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生态文明建设全面提升。</w:t>
      </w:r>
      <w:r w:rsidRPr="00D67BF2">
        <w:rPr>
          <w:rFonts w:ascii="Times New Roman" w:cs="Times New Roman"/>
          <w:kern w:val="24"/>
          <w:sz w:val="32"/>
          <w:szCs w:val="32"/>
        </w:rPr>
        <w:t>推进交通干线沿线环境综合整治，开展交通干线沿线环境整治五项行动。推进交通运输系统污染防治治理，研究制定交通系统环境保护和生态文明建设工作方案，完成交通运输天然气加气站布局规划、内河港口船舶污染物接收、转运和处置设施建设规划，做好了生态文明建设、大气污染防治、水污染防治等工作的组织、推进、协调和迎检工作，落实</w:t>
      </w:r>
      <w:r w:rsidRPr="00D67BF2">
        <w:rPr>
          <w:rFonts w:ascii="Times New Roman" w:cs="Times New Roman"/>
          <w:kern w:val="24"/>
          <w:sz w:val="32"/>
          <w:szCs w:val="32"/>
        </w:rPr>
        <w:t>“</w:t>
      </w:r>
      <w:r w:rsidRPr="00D67BF2">
        <w:rPr>
          <w:rFonts w:ascii="Times New Roman" w:cs="Times New Roman"/>
          <w:kern w:val="24"/>
          <w:sz w:val="32"/>
          <w:szCs w:val="32"/>
        </w:rPr>
        <w:t>水十条</w:t>
      </w:r>
      <w:r w:rsidRPr="00D67BF2">
        <w:rPr>
          <w:rFonts w:ascii="Times New Roman" w:cs="Times New Roman"/>
          <w:kern w:val="24"/>
          <w:sz w:val="32"/>
          <w:szCs w:val="32"/>
        </w:rPr>
        <w:t>”</w:t>
      </w:r>
      <w:r w:rsidRPr="00D67BF2">
        <w:rPr>
          <w:rFonts w:ascii="Times New Roman" w:cs="Times New Roman"/>
          <w:kern w:val="24"/>
          <w:sz w:val="32"/>
          <w:szCs w:val="32"/>
        </w:rPr>
        <w:t>执法检查。全市五级以上的干线航道绿</w:t>
      </w:r>
      <w:r w:rsidRPr="00D67BF2">
        <w:rPr>
          <w:rFonts w:ascii="Times New Roman" w:cs="Times New Roman"/>
          <w:kern w:val="24"/>
          <w:sz w:val="32"/>
          <w:szCs w:val="32"/>
        </w:rPr>
        <w:t>化种植补植全面完成。交通干线沿线环境综合整治综合考核连续三年位列苏州前三。</w:t>
      </w:r>
    </w:p>
    <w:p w:rsidR="00A82063" w:rsidRPr="00D67BF2" w:rsidRDefault="00570222">
      <w:pPr>
        <w:spacing w:beforeLines="50" w:before="163" w:afterLines="50" w:after="163" w:line="560" w:lineRule="exact"/>
        <w:ind w:firstLine="643"/>
        <w:rPr>
          <w:rFonts w:ascii="Times New Roman" w:cs="Times New Roman"/>
          <w:kern w:val="24"/>
          <w:sz w:val="32"/>
          <w:szCs w:val="32"/>
        </w:rPr>
      </w:pPr>
      <w:r w:rsidRPr="00D67BF2">
        <w:rPr>
          <w:rFonts w:ascii="Times New Roman" w:cs="Times New Roman"/>
          <w:b/>
          <w:bCs/>
          <w:kern w:val="24"/>
          <w:sz w:val="32"/>
          <w:szCs w:val="32"/>
        </w:rPr>
        <w:lastRenderedPageBreak/>
        <w:t>绿色交通专项整治成效显著。</w:t>
      </w:r>
      <w:r w:rsidRPr="00D67BF2">
        <w:rPr>
          <w:rFonts w:ascii="Times New Roman" w:cs="Times New Roman"/>
          <w:kern w:val="24"/>
          <w:sz w:val="32"/>
          <w:szCs w:val="32"/>
        </w:rPr>
        <w:t>开展水污染防治、汽修行业环境保护综合治理等工作。大力开展</w:t>
      </w:r>
      <w:r w:rsidRPr="00D67BF2">
        <w:rPr>
          <w:rFonts w:ascii="Times New Roman" w:cs="Times New Roman"/>
          <w:kern w:val="24"/>
          <w:sz w:val="32"/>
          <w:szCs w:val="32"/>
        </w:rPr>
        <w:t>“263”</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沿路沿线沿河</w:t>
      </w:r>
      <w:r w:rsidRPr="00D67BF2">
        <w:rPr>
          <w:rFonts w:ascii="Times New Roman" w:cs="Times New Roman"/>
          <w:kern w:val="24"/>
          <w:sz w:val="32"/>
          <w:szCs w:val="32"/>
        </w:rPr>
        <w:t>”</w:t>
      </w:r>
      <w:r w:rsidRPr="00D67BF2">
        <w:rPr>
          <w:rFonts w:ascii="Times New Roman" w:cs="Times New Roman"/>
          <w:kern w:val="24"/>
          <w:sz w:val="32"/>
          <w:szCs w:val="32"/>
        </w:rPr>
        <w:t>环境整治、内河港口码头专项整治等行动，深入落实</w:t>
      </w:r>
      <w:r w:rsidRPr="00D67BF2">
        <w:rPr>
          <w:rFonts w:ascii="Times New Roman" w:cs="Times New Roman"/>
          <w:kern w:val="24"/>
          <w:sz w:val="32"/>
          <w:szCs w:val="32"/>
        </w:rPr>
        <w:t>“</w:t>
      </w:r>
      <w:r w:rsidRPr="00D67BF2">
        <w:rPr>
          <w:rFonts w:ascii="Times New Roman" w:cs="Times New Roman"/>
          <w:kern w:val="24"/>
          <w:sz w:val="32"/>
          <w:szCs w:val="32"/>
        </w:rPr>
        <w:t>路长制</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河长制</w:t>
      </w:r>
      <w:r w:rsidRPr="00D67BF2">
        <w:rPr>
          <w:rFonts w:ascii="Times New Roman" w:cs="Times New Roman"/>
          <w:kern w:val="24"/>
          <w:sz w:val="32"/>
          <w:szCs w:val="32"/>
        </w:rPr>
        <w:t>”</w:t>
      </w:r>
      <w:r w:rsidRPr="00D67BF2">
        <w:rPr>
          <w:rFonts w:ascii="Times New Roman" w:cs="Times New Roman"/>
          <w:kern w:val="24"/>
          <w:sz w:val="32"/>
          <w:szCs w:val="32"/>
        </w:rPr>
        <w:t>等管理新模式，有效改善交通生态环境。</w:t>
      </w:r>
    </w:p>
    <w:tbl>
      <w:tblPr>
        <w:tblStyle w:val="a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522"/>
      </w:tblGrid>
      <w:tr w:rsidR="00A82063" w:rsidRPr="00D67BF2">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“263”</w:t>
            </w:r>
            <w:r w:rsidRPr="00D67BF2">
              <w:rPr>
                <w:rFonts w:ascii="Times New Roman" w:eastAsia="楷体_GB2312" w:cs="Times New Roman"/>
                <w:b/>
                <w:sz w:val="28"/>
                <w:szCs w:val="28"/>
              </w:rPr>
              <w:t>环境整治</w:t>
            </w:r>
          </w:p>
          <w:p w:rsidR="00A82063" w:rsidRPr="00D67BF2" w:rsidRDefault="00570222">
            <w:pPr>
              <w:ind w:firstLine="480"/>
              <w:rPr>
                <w:rFonts w:ascii="Times New Roman" w:cs="Times New Roman"/>
                <w:sz w:val="28"/>
                <w:szCs w:val="28"/>
              </w:rPr>
            </w:pPr>
            <w:r w:rsidRPr="00D67BF2">
              <w:rPr>
                <w:rFonts w:ascii="Times New Roman" w:cs="Times New Roman"/>
                <w:sz w:val="24"/>
                <w:szCs w:val="24"/>
              </w:rPr>
              <w:t>“263”</w:t>
            </w:r>
            <w:r w:rsidRPr="00D67BF2">
              <w:rPr>
                <w:rFonts w:ascii="Times New Roman" w:cs="Times New Roman"/>
                <w:sz w:val="24"/>
                <w:szCs w:val="24"/>
              </w:rPr>
              <w:t>环境整治指的是江苏省提出的</w:t>
            </w:r>
            <w:r w:rsidRPr="00D67BF2">
              <w:rPr>
                <w:rFonts w:ascii="Times New Roman" w:cs="Times New Roman"/>
                <w:sz w:val="24"/>
                <w:szCs w:val="24"/>
              </w:rPr>
              <w:t>“</w:t>
            </w:r>
            <w:r w:rsidRPr="00D67BF2">
              <w:rPr>
                <w:rFonts w:ascii="Times New Roman" w:cs="Times New Roman"/>
                <w:sz w:val="24"/>
                <w:szCs w:val="24"/>
              </w:rPr>
              <w:t>两减六治三提升</w:t>
            </w:r>
            <w:r w:rsidRPr="00D67BF2">
              <w:rPr>
                <w:rFonts w:ascii="Times New Roman" w:cs="Times New Roman"/>
                <w:sz w:val="24"/>
                <w:szCs w:val="24"/>
              </w:rPr>
              <w:t>”</w:t>
            </w:r>
            <w:r w:rsidRPr="00D67BF2">
              <w:rPr>
                <w:rFonts w:ascii="Times New Roman" w:cs="Times New Roman"/>
                <w:sz w:val="24"/>
                <w:szCs w:val="24"/>
              </w:rPr>
              <w:t>生态保护和环境治理专项行动。</w:t>
            </w:r>
            <w:r w:rsidRPr="00D67BF2">
              <w:rPr>
                <w:rFonts w:ascii="Times New Roman" w:cs="Times New Roman"/>
                <w:sz w:val="24"/>
                <w:szCs w:val="24"/>
              </w:rPr>
              <w:t>2</w:t>
            </w:r>
            <w:r w:rsidRPr="00D67BF2">
              <w:rPr>
                <w:rFonts w:ascii="Times New Roman" w:cs="Times New Roman"/>
                <w:sz w:val="24"/>
                <w:szCs w:val="24"/>
              </w:rPr>
              <w:t>是指</w:t>
            </w:r>
            <w:r w:rsidRPr="00D67BF2">
              <w:rPr>
                <w:rFonts w:ascii="Times New Roman" w:cs="Times New Roman"/>
                <w:sz w:val="24"/>
                <w:szCs w:val="24"/>
              </w:rPr>
              <w:t>“</w:t>
            </w:r>
            <w:r w:rsidRPr="00D67BF2">
              <w:rPr>
                <w:rFonts w:ascii="Times New Roman" w:cs="Times New Roman"/>
                <w:sz w:val="24"/>
                <w:szCs w:val="24"/>
              </w:rPr>
              <w:t>两减</w:t>
            </w:r>
            <w:r w:rsidRPr="00D67BF2">
              <w:rPr>
                <w:rFonts w:ascii="Times New Roman" w:cs="Times New Roman"/>
                <w:sz w:val="24"/>
                <w:szCs w:val="24"/>
              </w:rPr>
              <w:t>”</w:t>
            </w:r>
            <w:r w:rsidRPr="00D67BF2">
              <w:rPr>
                <w:rFonts w:ascii="Times New Roman" w:cs="Times New Roman"/>
                <w:sz w:val="24"/>
                <w:szCs w:val="24"/>
              </w:rPr>
              <w:t>，即以减少煤炭消费总量和减少落后化工产能为重点，从源头上为生态环境减负。</w:t>
            </w:r>
            <w:r w:rsidRPr="00D67BF2">
              <w:rPr>
                <w:rFonts w:ascii="Times New Roman" w:cs="Times New Roman"/>
                <w:sz w:val="24"/>
                <w:szCs w:val="24"/>
              </w:rPr>
              <w:t>6</w:t>
            </w:r>
            <w:r w:rsidRPr="00D67BF2">
              <w:rPr>
                <w:rFonts w:ascii="Times New Roman" w:cs="Times New Roman"/>
                <w:sz w:val="24"/>
                <w:szCs w:val="24"/>
              </w:rPr>
              <w:t>是指</w:t>
            </w:r>
            <w:r w:rsidRPr="00D67BF2">
              <w:rPr>
                <w:rFonts w:ascii="Times New Roman" w:cs="Times New Roman"/>
                <w:sz w:val="24"/>
                <w:szCs w:val="24"/>
              </w:rPr>
              <w:t>“</w:t>
            </w:r>
            <w:r w:rsidRPr="00D67BF2">
              <w:rPr>
                <w:rFonts w:ascii="Times New Roman" w:cs="Times New Roman"/>
                <w:sz w:val="24"/>
                <w:szCs w:val="24"/>
              </w:rPr>
              <w:t>六治</w:t>
            </w:r>
            <w:r w:rsidRPr="00D67BF2">
              <w:rPr>
                <w:rFonts w:ascii="Times New Roman" w:cs="Times New Roman"/>
                <w:sz w:val="24"/>
                <w:szCs w:val="24"/>
              </w:rPr>
              <w:t>”</w:t>
            </w:r>
            <w:r w:rsidRPr="00D67BF2">
              <w:rPr>
                <w:rFonts w:ascii="Times New Roman" w:cs="Times New Roman"/>
                <w:sz w:val="24"/>
                <w:szCs w:val="24"/>
              </w:rPr>
              <w:t>，即针对当前生态文明建设问题最突出、与群众生活联系最紧密、百姓反映最强烈的六方面问题，重点治理太湖水环境、生活垃圾、黑臭水体、畜禽养殖污染、挥发性有机物污染和环境隐患。</w:t>
            </w:r>
            <w:r w:rsidRPr="00D67BF2">
              <w:rPr>
                <w:rFonts w:ascii="Times New Roman" w:cs="Times New Roman"/>
                <w:sz w:val="24"/>
                <w:szCs w:val="24"/>
              </w:rPr>
              <w:t>3</w:t>
            </w:r>
            <w:r w:rsidRPr="00D67BF2">
              <w:rPr>
                <w:rFonts w:ascii="Times New Roman" w:cs="Times New Roman"/>
                <w:sz w:val="24"/>
                <w:szCs w:val="24"/>
              </w:rPr>
              <w:t>是指</w:t>
            </w:r>
            <w:r w:rsidRPr="00D67BF2">
              <w:rPr>
                <w:rFonts w:ascii="Times New Roman" w:cs="Times New Roman"/>
                <w:sz w:val="24"/>
                <w:szCs w:val="24"/>
              </w:rPr>
              <w:t>“</w:t>
            </w:r>
            <w:r w:rsidRPr="00D67BF2">
              <w:rPr>
                <w:rFonts w:ascii="Times New Roman" w:cs="Times New Roman"/>
                <w:sz w:val="24"/>
                <w:szCs w:val="24"/>
              </w:rPr>
              <w:t>三提升</w:t>
            </w:r>
            <w:r w:rsidRPr="00D67BF2">
              <w:rPr>
                <w:rFonts w:ascii="Times New Roman" w:cs="Times New Roman"/>
                <w:sz w:val="24"/>
                <w:szCs w:val="24"/>
              </w:rPr>
              <w:t>”</w:t>
            </w:r>
            <w:r w:rsidRPr="00D67BF2">
              <w:rPr>
                <w:rFonts w:ascii="Times New Roman" w:cs="Times New Roman"/>
                <w:sz w:val="24"/>
                <w:szCs w:val="24"/>
              </w:rPr>
              <w:t>，则是提升生态保护水平、提升环境经济政策调控水平、提升环境监管执法水平，为生态文明建设提供坚实保障。</w:t>
            </w:r>
          </w:p>
        </w:tc>
      </w:tr>
    </w:tbl>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船舶专项整治行动持续开展。</w:t>
      </w:r>
      <w:r w:rsidRPr="00D67BF2">
        <w:rPr>
          <w:rFonts w:ascii="Times New Roman" w:cs="Times New Roman"/>
          <w:kern w:val="24"/>
          <w:sz w:val="32"/>
          <w:szCs w:val="32"/>
        </w:rPr>
        <w:t>联合各相关部门，对非法快艇、无证船舶、</w:t>
      </w:r>
      <w:r w:rsidRPr="00D67BF2">
        <w:rPr>
          <w:rFonts w:ascii="Times New Roman" w:cs="Times New Roman"/>
          <w:kern w:val="24"/>
          <w:sz w:val="32"/>
          <w:szCs w:val="32"/>
        </w:rPr>
        <w:t>“</w:t>
      </w:r>
      <w:r w:rsidRPr="00D67BF2">
        <w:rPr>
          <w:rFonts w:ascii="Times New Roman" w:cs="Times New Roman"/>
          <w:kern w:val="24"/>
          <w:sz w:val="32"/>
          <w:szCs w:val="32"/>
        </w:rPr>
        <w:t>僵尸船</w:t>
      </w:r>
      <w:r w:rsidRPr="00D67BF2">
        <w:rPr>
          <w:rFonts w:ascii="Times New Roman" w:cs="Times New Roman"/>
          <w:kern w:val="24"/>
          <w:sz w:val="32"/>
          <w:szCs w:val="32"/>
        </w:rPr>
        <w:t>”</w:t>
      </w:r>
      <w:r w:rsidRPr="00D67BF2">
        <w:rPr>
          <w:rFonts w:ascii="Times New Roman" w:cs="Times New Roman"/>
          <w:kern w:val="24"/>
          <w:sz w:val="32"/>
          <w:szCs w:val="32"/>
        </w:rPr>
        <w:t>等进行联合执法，检查船舶废钢装卸作业，及时排查钢材运输企业存在的运输安全问题。</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3</w:t>
      </w:r>
      <w:r w:rsidRPr="00D67BF2">
        <w:rPr>
          <w:rFonts w:ascii="Times New Roman" w:cs="Times New Roman"/>
          <w:b/>
          <w:sz w:val="32"/>
          <w:szCs w:val="32"/>
        </w:rPr>
        <w:t>、平安交通再出新举措</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平安交通持续深化。</w:t>
      </w:r>
      <w:r w:rsidRPr="00D67BF2">
        <w:rPr>
          <w:rFonts w:ascii="Times New Roman" w:cs="Times New Roman"/>
          <w:kern w:val="24"/>
          <w:sz w:val="32"/>
          <w:szCs w:val="32"/>
        </w:rPr>
        <w:t>切实保障市民出行安全，全面完成</w:t>
      </w:r>
      <w:r w:rsidRPr="00D67BF2">
        <w:rPr>
          <w:rFonts w:ascii="Times New Roman" w:cs="Times New Roman"/>
          <w:kern w:val="24"/>
          <w:sz w:val="32"/>
          <w:szCs w:val="32"/>
        </w:rPr>
        <w:t>“</w:t>
      </w:r>
      <w:r w:rsidRPr="00D67BF2">
        <w:rPr>
          <w:rFonts w:ascii="Times New Roman" w:cs="Times New Roman"/>
          <w:kern w:val="24"/>
          <w:sz w:val="32"/>
          <w:szCs w:val="32"/>
        </w:rPr>
        <w:t>两客一危</w:t>
      </w:r>
      <w:r w:rsidRPr="00D67BF2">
        <w:rPr>
          <w:rFonts w:ascii="Times New Roman" w:cs="Times New Roman"/>
          <w:kern w:val="24"/>
          <w:sz w:val="32"/>
          <w:szCs w:val="32"/>
        </w:rPr>
        <w:t>”</w:t>
      </w:r>
      <w:r w:rsidRPr="00D67BF2">
        <w:rPr>
          <w:rFonts w:ascii="Times New Roman" w:cs="Times New Roman"/>
          <w:kern w:val="24"/>
          <w:sz w:val="32"/>
          <w:szCs w:val="32"/>
        </w:rPr>
        <w:t>车辆安装主动安全智能防控系统工作，逐步完善公交车运行安全保障设施及设备，至</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年底累计加装出租车、长运客车、公交车以及校车视频监控系统</w:t>
      </w:r>
      <w:r w:rsidRPr="00D67BF2">
        <w:rPr>
          <w:rFonts w:ascii="Times New Roman" w:cs="Times New Roman"/>
          <w:kern w:val="24"/>
          <w:sz w:val="32"/>
          <w:szCs w:val="32"/>
        </w:rPr>
        <w:t>925</w:t>
      </w:r>
      <w:r w:rsidRPr="00D67BF2">
        <w:rPr>
          <w:rFonts w:ascii="Times New Roman" w:cs="Times New Roman"/>
          <w:kern w:val="24"/>
          <w:sz w:val="32"/>
          <w:szCs w:val="32"/>
        </w:rPr>
        <w:t>套，加装危货车辆、客运车辆、公交车辆</w:t>
      </w:r>
      <w:r w:rsidRPr="00D67BF2">
        <w:rPr>
          <w:rFonts w:ascii="Times New Roman" w:cs="Times New Roman"/>
          <w:kern w:val="24"/>
          <w:sz w:val="32"/>
          <w:szCs w:val="32"/>
        </w:rPr>
        <w:t>“</w:t>
      </w:r>
      <w:r w:rsidRPr="00D67BF2">
        <w:rPr>
          <w:rFonts w:ascii="Times New Roman" w:cs="Times New Roman"/>
          <w:kern w:val="24"/>
          <w:sz w:val="32"/>
          <w:szCs w:val="32"/>
        </w:rPr>
        <w:t>主动安防终端</w:t>
      </w:r>
      <w:r w:rsidRPr="00D67BF2">
        <w:rPr>
          <w:rFonts w:ascii="Times New Roman" w:cs="Times New Roman"/>
          <w:kern w:val="24"/>
          <w:sz w:val="32"/>
          <w:szCs w:val="32"/>
        </w:rPr>
        <w:t>”1123</w:t>
      </w:r>
      <w:r w:rsidRPr="00D67BF2">
        <w:rPr>
          <w:rFonts w:ascii="Times New Roman" w:cs="Times New Roman"/>
          <w:kern w:val="24"/>
          <w:sz w:val="32"/>
          <w:szCs w:val="32"/>
        </w:rPr>
        <w:t>套。安装内河船舶</w:t>
      </w:r>
      <w:r w:rsidRPr="00D67BF2">
        <w:rPr>
          <w:rFonts w:ascii="Times New Roman" w:cs="Times New Roman"/>
          <w:kern w:val="24"/>
          <w:sz w:val="32"/>
          <w:szCs w:val="32"/>
        </w:rPr>
        <w:t>VITS</w:t>
      </w:r>
      <w:r w:rsidRPr="00D67BF2">
        <w:rPr>
          <w:rFonts w:ascii="Times New Roman" w:cs="Times New Roman"/>
          <w:kern w:val="24"/>
          <w:sz w:val="32"/>
          <w:szCs w:val="32"/>
        </w:rPr>
        <w:t>船载终端，实时监控和动态跟踪船舶。县道、乡道及通镇村公交线路的村道安全隐</w:t>
      </w:r>
      <w:r w:rsidRPr="00D67BF2">
        <w:rPr>
          <w:rFonts w:ascii="Times New Roman" w:cs="Times New Roman"/>
          <w:kern w:val="24"/>
          <w:sz w:val="32"/>
          <w:szCs w:val="32"/>
        </w:rPr>
        <w:t>患治理工作按计划推进。落实防范船舶碰撞桥梁长效工作机制，保障通航安全。全方位加强超限超载治理，强化货运源头监管和路警联合执法，辖区公路超限率控制</w:t>
      </w:r>
      <w:r w:rsidRPr="00D67BF2">
        <w:rPr>
          <w:rFonts w:ascii="Times New Roman" w:cs="Times New Roman"/>
          <w:kern w:val="24"/>
          <w:sz w:val="32"/>
          <w:szCs w:val="32"/>
        </w:rPr>
        <w:lastRenderedPageBreak/>
        <w:t>在省控指标内。</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安全整治行动有序跟进。</w:t>
      </w:r>
      <w:r w:rsidRPr="00D67BF2">
        <w:rPr>
          <w:rFonts w:ascii="Times New Roman" w:cs="Times New Roman"/>
          <w:kern w:val="24"/>
          <w:sz w:val="32"/>
          <w:szCs w:val="32"/>
        </w:rPr>
        <w:t>深入开展</w:t>
      </w:r>
      <w:r w:rsidRPr="00D67BF2">
        <w:rPr>
          <w:rFonts w:ascii="Times New Roman" w:cs="Times New Roman"/>
          <w:kern w:val="24"/>
          <w:sz w:val="32"/>
          <w:szCs w:val="32"/>
        </w:rPr>
        <w:t>“</w:t>
      </w:r>
      <w:r w:rsidRPr="00D67BF2">
        <w:rPr>
          <w:rFonts w:ascii="Times New Roman" w:cs="Times New Roman"/>
          <w:kern w:val="24"/>
          <w:sz w:val="32"/>
          <w:szCs w:val="32"/>
        </w:rPr>
        <w:t>平安交通建设三年行动计划</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安全生产大排查大整治</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防风险保平安迎大庆</w:t>
      </w:r>
      <w:r w:rsidRPr="00D67BF2">
        <w:rPr>
          <w:rFonts w:ascii="Times New Roman" w:cs="Times New Roman"/>
          <w:kern w:val="24"/>
          <w:sz w:val="32"/>
          <w:szCs w:val="32"/>
        </w:rPr>
        <w:t>”</w:t>
      </w:r>
      <w:r w:rsidRPr="00D67BF2">
        <w:rPr>
          <w:rFonts w:ascii="Times New Roman" w:cs="Times New Roman"/>
          <w:kern w:val="24"/>
          <w:sz w:val="32"/>
          <w:szCs w:val="32"/>
        </w:rPr>
        <w:t>等整治行动。以</w:t>
      </w:r>
      <w:r w:rsidRPr="00D67BF2">
        <w:rPr>
          <w:rFonts w:ascii="Times New Roman" w:cs="Times New Roman"/>
          <w:kern w:val="24"/>
          <w:sz w:val="32"/>
          <w:szCs w:val="32"/>
        </w:rPr>
        <w:t>“</w:t>
      </w:r>
      <w:r w:rsidRPr="00D67BF2">
        <w:rPr>
          <w:rFonts w:ascii="Times New Roman" w:cs="Times New Roman"/>
          <w:kern w:val="24"/>
          <w:sz w:val="32"/>
          <w:szCs w:val="32"/>
        </w:rPr>
        <w:t>平安交通建设</w:t>
      </w:r>
      <w:r w:rsidRPr="00D67BF2">
        <w:rPr>
          <w:rFonts w:ascii="Times New Roman" w:cs="Times New Roman"/>
          <w:kern w:val="24"/>
          <w:sz w:val="32"/>
          <w:szCs w:val="32"/>
        </w:rPr>
        <w:t>”</w:t>
      </w:r>
      <w:r w:rsidRPr="00D67BF2">
        <w:rPr>
          <w:rFonts w:ascii="Times New Roman" w:cs="Times New Roman"/>
          <w:kern w:val="24"/>
          <w:sz w:val="32"/>
          <w:szCs w:val="32"/>
        </w:rPr>
        <w:t>为载体，完善应急指挥平台建设，积极构建城市公共交通安全协同防范体系，联合公安等部门推进公交车辆安装安全防护设施及一键报警装置接入</w:t>
      </w:r>
      <w:r w:rsidRPr="00D67BF2">
        <w:rPr>
          <w:rFonts w:ascii="Times New Roman" w:cs="Times New Roman"/>
          <w:kern w:val="24"/>
          <w:sz w:val="32"/>
          <w:szCs w:val="32"/>
        </w:rPr>
        <w:t>110</w:t>
      </w:r>
      <w:r w:rsidRPr="00D67BF2">
        <w:rPr>
          <w:rFonts w:ascii="Times New Roman" w:cs="Times New Roman"/>
          <w:kern w:val="24"/>
          <w:sz w:val="32"/>
          <w:szCs w:val="32"/>
        </w:rPr>
        <w:t>接警平台，在重点线路公交车上配备乘务管理人员。</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道路货运安全推进整治。</w:t>
      </w:r>
      <w:r w:rsidRPr="00D67BF2">
        <w:rPr>
          <w:rFonts w:ascii="Times New Roman" w:cs="Times New Roman"/>
          <w:kern w:val="24"/>
          <w:sz w:val="32"/>
          <w:szCs w:val="32"/>
        </w:rPr>
        <w:t>在</w:t>
      </w:r>
      <w:r w:rsidRPr="00D67BF2">
        <w:rPr>
          <w:rFonts w:ascii="Times New Roman" w:cs="Times New Roman"/>
          <w:kern w:val="24"/>
          <w:sz w:val="32"/>
          <w:szCs w:val="32"/>
        </w:rPr>
        <w:t>G204</w:t>
      </w:r>
      <w:r w:rsidRPr="00D67BF2">
        <w:rPr>
          <w:rFonts w:ascii="Times New Roman" w:cs="Times New Roman"/>
          <w:kern w:val="24"/>
          <w:sz w:val="32"/>
          <w:szCs w:val="32"/>
        </w:rPr>
        <w:t>南郊、</w:t>
      </w:r>
      <w:r w:rsidRPr="00D67BF2">
        <w:rPr>
          <w:rFonts w:ascii="Times New Roman" w:cs="Times New Roman"/>
          <w:kern w:val="24"/>
          <w:sz w:val="32"/>
          <w:szCs w:val="32"/>
        </w:rPr>
        <w:t>G346</w:t>
      </w:r>
      <w:r w:rsidRPr="00D67BF2">
        <w:rPr>
          <w:rFonts w:ascii="Times New Roman" w:cs="Times New Roman"/>
          <w:kern w:val="24"/>
          <w:sz w:val="32"/>
          <w:szCs w:val="32"/>
        </w:rPr>
        <w:t>浏河治超站点实行</w:t>
      </w:r>
      <w:r w:rsidRPr="00D67BF2">
        <w:rPr>
          <w:rFonts w:ascii="Times New Roman" w:cs="Times New Roman"/>
          <w:kern w:val="24"/>
          <w:sz w:val="32"/>
          <w:szCs w:val="32"/>
        </w:rPr>
        <w:t>24</w:t>
      </w:r>
      <w:r w:rsidRPr="00D67BF2">
        <w:rPr>
          <w:rFonts w:ascii="Times New Roman" w:cs="Times New Roman"/>
          <w:kern w:val="24"/>
          <w:sz w:val="32"/>
          <w:szCs w:val="32"/>
        </w:rPr>
        <w:t>小时不间断执勤，进一步加大了监管力度。在</w:t>
      </w:r>
      <w:r w:rsidRPr="00D67BF2">
        <w:rPr>
          <w:rFonts w:ascii="Times New Roman" w:cs="Times New Roman"/>
          <w:kern w:val="24"/>
          <w:sz w:val="32"/>
          <w:szCs w:val="32"/>
        </w:rPr>
        <w:t>G346</w:t>
      </w:r>
      <w:r w:rsidRPr="00D67BF2">
        <w:rPr>
          <w:rFonts w:ascii="Times New Roman" w:cs="Times New Roman"/>
          <w:kern w:val="24"/>
          <w:sz w:val="32"/>
          <w:szCs w:val="32"/>
        </w:rPr>
        <w:t>浏河段、</w:t>
      </w:r>
      <w:r w:rsidRPr="00D67BF2">
        <w:rPr>
          <w:rFonts w:ascii="Times New Roman" w:cs="Times New Roman"/>
          <w:kern w:val="24"/>
          <w:sz w:val="32"/>
          <w:szCs w:val="32"/>
        </w:rPr>
        <w:t>G204</w:t>
      </w:r>
      <w:r w:rsidRPr="00D67BF2">
        <w:rPr>
          <w:rFonts w:ascii="Times New Roman" w:cs="Times New Roman"/>
          <w:kern w:val="24"/>
          <w:sz w:val="32"/>
          <w:szCs w:val="32"/>
        </w:rPr>
        <w:t>城区段联合公安交警部门开展联合治超行动。建立</w:t>
      </w:r>
      <w:r w:rsidRPr="00D67BF2">
        <w:rPr>
          <w:rFonts w:ascii="Times New Roman" w:cs="Times New Roman"/>
          <w:kern w:val="24"/>
          <w:sz w:val="32"/>
          <w:szCs w:val="32"/>
        </w:rPr>
        <w:t>“</w:t>
      </w:r>
      <w:r w:rsidRPr="00D67BF2">
        <w:rPr>
          <w:rFonts w:ascii="Times New Roman" w:cs="Times New Roman"/>
          <w:kern w:val="24"/>
          <w:sz w:val="32"/>
          <w:szCs w:val="32"/>
        </w:rPr>
        <w:t>嘉昆太</w:t>
      </w:r>
      <w:r w:rsidRPr="00D67BF2">
        <w:rPr>
          <w:rFonts w:ascii="Times New Roman" w:cs="Times New Roman"/>
          <w:kern w:val="24"/>
          <w:sz w:val="32"/>
          <w:szCs w:val="32"/>
        </w:rPr>
        <w:t>”</w:t>
      </w:r>
      <w:r w:rsidRPr="00D67BF2">
        <w:rPr>
          <w:rFonts w:ascii="Times New Roman" w:cs="Times New Roman"/>
          <w:kern w:val="24"/>
          <w:sz w:val="32"/>
          <w:szCs w:val="32"/>
        </w:rPr>
        <w:t>交通执法一体化监管模式，联合整治超限超载等违法行为，联合上海市交通委员会开展了长三角联合治超专项行动。</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w:t>
      </w:r>
      <w:r w:rsidRPr="00D67BF2">
        <w:rPr>
          <w:rFonts w:ascii="Times New Roman" w:cs="Times New Roman"/>
          <w:b/>
          <w:bCs/>
          <w:kern w:val="24"/>
          <w:sz w:val="32"/>
          <w:szCs w:val="32"/>
        </w:rPr>
        <w:t>平安工地</w:t>
      </w:r>
      <w:r w:rsidRPr="00D67BF2">
        <w:rPr>
          <w:rFonts w:ascii="Times New Roman" w:cs="Times New Roman"/>
          <w:b/>
          <w:bCs/>
          <w:kern w:val="24"/>
          <w:sz w:val="32"/>
          <w:szCs w:val="32"/>
        </w:rPr>
        <w:t>”</w:t>
      </w:r>
      <w:r w:rsidRPr="00D67BF2">
        <w:rPr>
          <w:rFonts w:ascii="Times New Roman" w:cs="Times New Roman"/>
          <w:b/>
          <w:bCs/>
          <w:kern w:val="24"/>
          <w:sz w:val="32"/>
          <w:szCs w:val="32"/>
        </w:rPr>
        <w:t>深耕精铸。</w:t>
      </w:r>
      <w:r w:rsidRPr="00D67BF2">
        <w:rPr>
          <w:rFonts w:ascii="Times New Roman" w:cs="Times New Roman"/>
          <w:kern w:val="24"/>
          <w:sz w:val="32"/>
          <w:szCs w:val="32"/>
        </w:rPr>
        <w:t>督促指导交通在建工程施工、监理单位开展</w:t>
      </w:r>
      <w:r w:rsidRPr="00D67BF2">
        <w:rPr>
          <w:rFonts w:ascii="Times New Roman" w:cs="Times New Roman"/>
          <w:kern w:val="24"/>
          <w:sz w:val="32"/>
          <w:szCs w:val="32"/>
        </w:rPr>
        <w:t>“</w:t>
      </w:r>
      <w:r w:rsidRPr="00D67BF2">
        <w:rPr>
          <w:rFonts w:ascii="Times New Roman" w:cs="Times New Roman"/>
          <w:kern w:val="24"/>
          <w:sz w:val="32"/>
          <w:szCs w:val="32"/>
        </w:rPr>
        <w:t>平安工地</w:t>
      </w:r>
      <w:r w:rsidRPr="00D67BF2">
        <w:rPr>
          <w:rFonts w:ascii="Times New Roman" w:cs="Times New Roman"/>
          <w:kern w:val="24"/>
          <w:sz w:val="32"/>
          <w:szCs w:val="32"/>
        </w:rPr>
        <w:t>”</w:t>
      </w:r>
      <w:r w:rsidRPr="00D67BF2">
        <w:rPr>
          <w:rFonts w:ascii="Times New Roman" w:cs="Times New Roman"/>
          <w:kern w:val="24"/>
          <w:sz w:val="32"/>
          <w:szCs w:val="32"/>
        </w:rPr>
        <w:t>建设活动。开展</w:t>
      </w:r>
      <w:r w:rsidRPr="00D67BF2">
        <w:rPr>
          <w:rFonts w:ascii="Times New Roman" w:cs="Times New Roman"/>
          <w:kern w:val="24"/>
          <w:sz w:val="32"/>
          <w:szCs w:val="32"/>
        </w:rPr>
        <w:t>“</w:t>
      </w:r>
      <w:r w:rsidRPr="00D67BF2">
        <w:rPr>
          <w:rFonts w:ascii="Times New Roman" w:cs="Times New Roman"/>
          <w:kern w:val="24"/>
          <w:sz w:val="32"/>
          <w:szCs w:val="32"/>
        </w:rPr>
        <w:t>公路水运工程建设安全生产专项活动</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消防安全专项检查</w:t>
      </w:r>
      <w:r w:rsidRPr="00D67BF2">
        <w:rPr>
          <w:rFonts w:ascii="Times New Roman" w:cs="Times New Roman"/>
          <w:kern w:val="24"/>
          <w:sz w:val="32"/>
          <w:szCs w:val="32"/>
        </w:rPr>
        <w:t>”</w:t>
      </w:r>
      <w:r w:rsidRPr="00D67BF2">
        <w:rPr>
          <w:rFonts w:ascii="Times New Roman" w:cs="Times New Roman"/>
          <w:kern w:val="24"/>
          <w:sz w:val="32"/>
          <w:szCs w:val="32"/>
        </w:rPr>
        <w:t>等专项安全大检查，重点督查检查登高作业、水上施工、防坍塌坠落、临时用电、消防安全、通车路段施工等安全隐患薄弱环节</w:t>
      </w:r>
      <w:r w:rsidRPr="00D67BF2">
        <w:rPr>
          <w:rFonts w:ascii="Times New Roman" w:cs="Times New Roman"/>
          <w:kern w:val="24"/>
          <w:sz w:val="32"/>
          <w:szCs w:val="32"/>
        </w:rPr>
        <w:t>。太浏快速路（陆新路</w:t>
      </w:r>
      <w:r w:rsidRPr="00D67BF2">
        <w:rPr>
          <w:rFonts w:ascii="Times New Roman" w:cs="Times New Roman"/>
          <w:kern w:val="24"/>
          <w:sz w:val="32"/>
          <w:szCs w:val="32"/>
        </w:rPr>
        <w:t>~</w:t>
      </w:r>
      <w:r w:rsidRPr="00D67BF2">
        <w:rPr>
          <w:rFonts w:ascii="Times New Roman" w:cs="Times New Roman"/>
          <w:kern w:val="24"/>
          <w:sz w:val="32"/>
          <w:szCs w:val="32"/>
        </w:rPr>
        <w:t>G346</w:t>
      </w:r>
      <w:r w:rsidRPr="00D67BF2">
        <w:rPr>
          <w:rFonts w:ascii="Times New Roman" w:cs="Times New Roman"/>
          <w:kern w:val="24"/>
          <w:sz w:val="32"/>
          <w:szCs w:val="32"/>
        </w:rPr>
        <w:t>）新建工程</w:t>
      </w:r>
      <w:r w:rsidRPr="00D67BF2">
        <w:rPr>
          <w:rFonts w:ascii="Times New Roman" w:cs="Times New Roman"/>
          <w:kern w:val="24"/>
          <w:sz w:val="32"/>
          <w:szCs w:val="32"/>
        </w:rPr>
        <w:t>A</w:t>
      </w:r>
      <w:r w:rsidRPr="00D67BF2">
        <w:rPr>
          <w:rFonts w:ascii="Times New Roman" w:cs="Times New Roman"/>
          <w:kern w:val="24"/>
          <w:sz w:val="32"/>
          <w:szCs w:val="32"/>
        </w:rPr>
        <w:t>、</w:t>
      </w:r>
      <w:r w:rsidRPr="00D67BF2">
        <w:rPr>
          <w:rFonts w:ascii="Times New Roman" w:cs="Times New Roman"/>
          <w:kern w:val="24"/>
          <w:sz w:val="32"/>
          <w:szCs w:val="32"/>
        </w:rPr>
        <w:t>B</w:t>
      </w:r>
      <w:r w:rsidRPr="00D67BF2">
        <w:rPr>
          <w:rFonts w:ascii="Times New Roman" w:cs="Times New Roman"/>
          <w:kern w:val="24"/>
          <w:sz w:val="32"/>
          <w:szCs w:val="32"/>
        </w:rPr>
        <w:t>标获省级示范工地，</w:t>
      </w:r>
      <w:r w:rsidRPr="00D67BF2">
        <w:rPr>
          <w:rFonts w:ascii="Times New Roman" w:cs="Times New Roman"/>
          <w:kern w:val="24"/>
          <w:sz w:val="32"/>
          <w:szCs w:val="32"/>
        </w:rPr>
        <w:t>G346</w:t>
      </w:r>
      <w:r w:rsidRPr="00D67BF2">
        <w:rPr>
          <w:rFonts w:ascii="Times New Roman" w:cs="Times New Roman"/>
          <w:kern w:val="24"/>
          <w:sz w:val="32"/>
          <w:szCs w:val="32"/>
        </w:rPr>
        <w:t>路面改善工程</w:t>
      </w:r>
      <w:r w:rsidRPr="00D67BF2">
        <w:rPr>
          <w:rFonts w:ascii="Times New Roman" w:cs="Times New Roman"/>
          <w:kern w:val="24"/>
          <w:sz w:val="32"/>
          <w:szCs w:val="32"/>
        </w:rPr>
        <w:t>3</w:t>
      </w:r>
      <w:r w:rsidRPr="00D67BF2">
        <w:rPr>
          <w:rFonts w:ascii="Times New Roman" w:cs="Times New Roman"/>
          <w:kern w:val="24"/>
          <w:sz w:val="32"/>
          <w:szCs w:val="32"/>
        </w:rPr>
        <w:t>个标段获得市级示范工地。</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综治形势平稳可控。</w:t>
      </w:r>
      <w:r w:rsidRPr="00D67BF2">
        <w:rPr>
          <w:rFonts w:ascii="Times New Roman" w:cs="Times New Roman"/>
          <w:kern w:val="24"/>
          <w:sz w:val="32"/>
          <w:szCs w:val="32"/>
        </w:rPr>
        <w:t>深入开展重点节假日和重要活动期间</w:t>
      </w:r>
      <w:r w:rsidRPr="00D67BF2">
        <w:rPr>
          <w:rFonts w:ascii="Times New Roman" w:cs="Times New Roman"/>
          <w:kern w:val="24"/>
          <w:sz w:val="32"/>
          <w:szCs w:val="32"/>
        </w:rPr>
        <w:t>“</w:t>
      </w:r>
      <w:r w:rsidRPr="00D67BF2">
        <w:rPr>
          <w:rFonts w:ascii="Times New Roman" w:cs="Times New Roman"/>
          <w:kern w:val="24"/>
          <w:sz w:val="32"/>
          <w:szCs w:val="32"/>
        </w:rPr>
        <w:t>保安全、保畅通、强服务</w:t>
      </w:r>
      <w:r w:rsidRPr="00D67BF2">
        <w:rPr>
          <w:rFonts w:ascii="Times New Roman" w:cs="Times New Roman"/>
          <w:kern w:val="24"/>
          <w:sz w:val="32"/>
          <w:szCs w:val="32"/>
        </w:rPr>
        <w:t>”</w:t>
      </w:r>
      <w:r w:rsidRPr="00D67BF2">
        <w:rPr>
          <w:rFonts w:ascii="Times New Roman" w:cs="Times New Roman"/>
          <w:kern w:val="24"/>
          <w:sz w:val="32"/>
          <w:szCs w:val="32"/>
        </w:rPr>
        <w:t>专项行动。扎实推进春夏火灾防控、除隐患防事故保安全、交通领域突出隐患整治、</w:t>
      </w:r>
      <w:r w:rsidRPr="00D67BF2">
        <w:rPr>
          <w:rFonts w:ascii="Times New Roman" w:cs="Times New Roman"/>
          <w:kern w:val="24"/>
          <w:sz w:val="32"/>
          <w:szCs w:val="32"/>
        </w:rPr>
        <w:t>“331”</w:t>
      </w:r>
      <w:r w:rsidRPr="00D67BF2">
        <w:rPr>
          <w:rFonts w:ascii="Times New Roman" w:cs="Times New Roman"/>
          <w:kern w:val="24"/>
          <w:sz w:val="32"/>
          <w:szCs w:val="32"/>
        </w:rPr>
        <w:t>专项整治等安全隐患整治行动。常态化开展道路运输、在建工程、水上安全、公交安全等领域应急救援演练，全面提升应急反应能力。</w:t>
      </w:r>
    </w:p>
    <w:p w:rsidR="00A82063" w:rsidRPr="00D67BF2" w:rsidRDefault="00570222">
      <w:pPr>
        <w:adjustRightInd w:val="0"/>
        <w:spacing w:line="560" w:lineRule="exact"/>
        <w:ind w:firstLine="643"/>
        <w:rPr>
          <w:rFonts w:ascii="Times New Roman" w:cs="Times New Roman"/>
          <w:color w:val="000000"/>
          <w:sz w:val="32"/>
          <w:szCs w:val="32"/>
        </w:rPr>
      </w:pPr>
      <w:r w:rsidRPr="00D67BF2">
        <w:rPr>
          <w:rFonts w:ascii="Times New Roman" w:cs="Times New Roman"/>
          <w:b/>
          <w:color w:val="000000"/>
          <w:sz w:val="32"/>
          <w:szCs w:val="32"/>
        </w:rPr>
        <w:lastRenderedPageBreak/>
        <w:t>抗击疫情全力以赴。</w:t>
      </w:r>
      <w:r w:rsidRPr="00D67BF2">
        <w:rPr>
          <w:rFonts w:ascii="Times New Roman" w:cs="Times New Roman"/>
          <w:color w:val="000000"/>
          <w:sz w:val="32"/>
          <w:szCs w:val="32"/>
        </w:rPr>
        <w:t>履行市交通管控组牵头单位职责，在全市</w:t>
      </w:r>
      <w:r w:rsidRPr="00D67BF2">
        <w:rPr>
          <w:rFonts w:ascii="Times New Roman" w:cs="Times New Roman"/>
          <w:color w:val="000000"/>
          <w:sz w:val="32"/>
          <w:szCs w:val="32"/>
        </w:rPr>
        <w:t>13</w:t>
      </w:r>
      <w:r w:rsidRPr="00D67BF2">
        <w:rPr>
          <w:rFonts w:ascii="Times New Roman" w:cs="Times New Roman"/>
          <w:color w:val="000000"/>
          <w:sz w:val="32"/>
          <w:szCs w:val="32"/>
        </w:rPr>
        <w:t>个检查点等疫情防控一线执行全天候管控。持续开展苏州分流返太人员</w:t>
      </w:r>
      <w:r w:rsidRPr="00D67BF2">
        <w:rPr>
          <w:rFonts w:ascii="Times New Roman" w:cs="Times New Roman"/>
          <w:color w:val="000000"/>
          <w:sz w:val="32"/>
          <w:szCs w:val="32"/>
        </w:rPr>
        <w:t>疫情管控和沪苏通铁路太仓站、太仓南站及各客运站的疫情防控工作，协助做好涉外入境人员运输组织。</w:t>
      </w:r>
      <w:r w:rsidRPr="00D67BF2">
        <w:rPr>
          <w:rFonts w:ascii="Times New Roman" w:cs="Times New Roman"/>
          <w:color w:val="000000"/>
          <w:sz w:val="32"/>
          <w:szCs w:val="32"/>
        </w:rPr>
        <w:t>2</w:t>
      </w:r>
      <w:r w:rsidRPr="00D67BF2">
        <w:rPr>
          <w:rFonts w:ascii="Times New Roman" w:cs="Times New Roman"/>
          <w:color w:val="000000"/>
          <w:sz w:val="32"/>
          <w:szCs w:val="32"/>
        </w:rPr>
        <w:t>020</w:t>
      </w:r>
      <w:r w:rsidRPr="00D67BF2">
        <w:rPr>
          <w:rFonts w:ascii="Times New Roman" w:cs="Times New Roman"/>
          <w:color w:val="000000"/>
          <w:sz w:val="32"/>
          <w:szCs w:val="32"/>
        </w:rPr>
        <w:t>年疫情期间</w:t>
      </w:r>
      <w:r w:rsidRPr="00D67BF2">
        <w:rPr>
          <w:rFonts w:ascii="Times New Roman" w:cs="Times New Roman"/>
          <w:color w:val="000000"/>
          <w:sz w:val="32"/>
          <w:szCs w:val="32"/>
        </w:rPr>
        <w:t>累计检查人员</w:t>
      </w:r>
      <w:r w:rsidRPr="00D67BF2">
        <w:rPr>
          <w:rFonts w:ascii="Times New Roman" w:cs="Times New Roman"/>
          <w:color w:val="000000"/>
          <w:sz w:val="32"/>
          <w:szCs w:val="32"/>
        </w:rPr>
        <w:t>180</w:t>
      </w:r>
      <w:r w:rsidRPr="00D67BF2">
        <w:rPr>
          <w:rFonts w:ascii="Times New Roman" w:cs="Times New Roman"/>
          <w:color w:val="000000"/>
          <w:sz w:val="32"/>
          <w:szCs w:val="32"/>
        </w:rPr>
        <w:t>万余人次、车辆</w:t>
      </w:r>
      <w:r w:rsidRPr="00D67BF2">
        <w:rPr>
          <w:rFonts w:ascii="Times New Roman" w:cs="Times New Roman"/>
          <w:color w:val="000000"/>
          <w:sz w:val="32"/>
          <w:szCs w:val="32"/>
        </w:rPr>
        <w:t>27</w:t>
      </w:r>
      <w:r w:rsidRPr="00D67BF2">
        <w:rPr>
          <w:rFonts w:ascii="Times New Roman" w:cs="Times New Roman"/>
          <w:color w:val="000000"/>
          <w:sz w:val="32"/>
          <w:szCs w:val="32"/>
        </w:rPr>
        <w:t>万余辆次，派驻苏州分流执勤</w:t>
      </w:r>
      <w:r w:rsidRPr="00D67BF2">
        <w:rPr>
          <w:rFonts w:ascii="Times New Roman" w:cs="Times New Roman"/>
          <w:color w:val="000000"/>
          <w:sz w:val="32"/>
          <w:szCs w:val="32"/>
        </w:rPr>
        <w:t>282</w:t>
      </w:r>
      <w:r w:rsidRPr="00D67BF2">
        <w:rPr>
          <w:rFonts w:ascii="Times New Roman" w:cs="Times New Roman"/>
          <w:color w:val="000000"/>
          <w:sz w:val="32"/>
          <w:szCs w:val="32"/>
        </w:rPr>
        <w:t>人次，累计分流返太</w:t>
      </w:r>
      <w:r w:rsidRPr="00D67BF2">
        <w:rPr>
          <w:rFonts w:ascii="Times New Roman" w:cs="Times New Roman"/>
          <w:color w:val="000000"/>
          <w:sz w:val="32"/>
          <w:szCs w:val="32"/>
        </w:rPr>
        <w:t>290</w:t>
      </w:r>
      <w:r w:rsidRPr="00D67BF2">
        <w:rPr>
          <w:rFonts w:ascii="Times New Roman" w:cs="Times New Roman"/>
          <w:color w:val="000000"/>
          <w:sz w:val="32"/>
          <w:szCs w:val="32"/>
        </w:rPr>
        <w:t>余人次，运输企业累计消毒车辆</w:t>
      </w:r>
      <w:r w:rsidRPr="00D67BF2">
        <w:rPr>
          <w:rFonts w:ascii="Times New Roman" w:cs="Times New Roman"/>
          <w:color w:val="000000"/>
          <w:sz w:val="32"/>
          <w:szCs w:val="32"/>
        </w:rPr>
        <w:t>7</w:t>
      </w:r>
      <w:r w:rsidRPr="00D67BF2">
        <w:rPr>
          <w:rFonts w:ascii="Times New Roman" w:cs="Times New Roman"/>
          <w:color w:val="000000"/>
          <w:sz w:val="32"/>
          <w:szCs w:val="32"/>
        </w:rPr>
        <w:t>万余辆次。</w:t>
      </w:r>
    </w:p>
    <w:p w:rsidR="00A82063" w:rsidRPr="00D67BF2" w:rsidRDefault="00570222">
      <w:pPr>
        <w:spacing w:line="560" w:lineRule="exact"/>
        <w:ind w:firstLine="643"/>
        <w:rPr>
          <w:rFonts w:ascii="Times New Roman" w:cs="Times New Roman"/>
          <w:b/>
          <w:sz w:val="32"/>
          <w:szCs w:val="32"/>
        </w:rPr>
      </w:pPr>
      <w:bookmarkStart w:id="7" w:name="_Hlk46076178"/>
      <w:r w:rsidRPr="00D67BF2">
        <w:rPr>
          <w:rFonts w:ascii="Times New Roman" w:cs="Times New Roman"/>
          <w:b/>
          <w:sz w:val="32"/>
          <w:szCs w:val="32"/>
        </w:rPr>
        <w:t>4</w:t>
      </w:r>
      <w:r w:rsidRPr="00D67BF2">
        <w:rPr>
          <w:rFonts w:ascii="Times New Roman" w:cs="Times New Roman"/>
          <w:b/>
          <w:sz w:val="32"/>
          <w:szCs w:val="32"/>
        </w:rPr>
        <w:t>、行业治理能力稳步提升</w:t>
      </w:r>
      <w:bookmarkEnd w:id="7"/>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行政审批落实新政。</w:t>
      </w:r>
      <w:r w:rsidRPr="00D67BF2">
        <w:rPr>
          <w:rFonts w:ascii="Times New Roman" w:cs="Times New Roman"/>
          <w:kern w:val="24"/>
          <w:sz w:val="32"/>
          <w:szCs w:val="32"/>
        </w:rPr>
        <w:t>“</w:t>
      </w:r>
      <w:r w:rsidRPr="00D67BF2">
        <w:rPr>
          <w:rFonts w:ascii="Times New Roman" w:cs="Times New Roman"/>
          <w:kern w:val="24"/>
          <w:sz w:val="32"/>
          <w:szCs w:val="32"/>
        </w:rPr>
        <w:t>不见面</w:t>
      </w:r>
      <w:r w:rsidRPr="00D67BF2">
        <w:rPr>
          <w:rFonts w:ascii="Times New Roman" w:cs="Times New Roman"/>
          <w:kern w:val="24"/>
          <w:sz w:val="32"/>
          <w:szCs w:val="32"/>
        </w:rPr>
        <w:t>”</w:t>
      </w:r>
      <w:r w:rsidRPr="00D67BF2">
        <w:rPr>
          <w:rFonts w:ascii="Times New Roman" w:cs="Times New Roman"/>
          <w:kern w:val="24"/>
          <w:sz w:val="32"/>
          <w:szCs w:val="32"/>
        </w:rPr>
        <w:t>审批服务深入推进，进一步落实交通运输部</w:t>
      </w:r>
      <w:r w:rsidRPr="00D67BF2">
        <w:rPr>
          <w:rFonts w:ascii="Times New Roman" w:cs="Times New Roman"/>
          <w:kern w:val="24"/>
          <w:sz w:val="32"/>
          <w:szCs w:val="32"/>
        </w:rPr>
        <w:t>“</w:t>
      </w:r>
      <w:r w:rsidRPr="00D67BF2">
        <w:rPr>
          <w:rFonts w:ascii="Times New Roman" w:cs="Times New Roman"/>
          <w:kern w:val="24"/>
          <w:sz w:val="32"/>
          <w:szCs w:val="32"/>
        </w:rPr>
        <w:t>放管服</w:t>
      </w:r>
      <w:r w:rsidRPr="00D67BF2">
        <w:rPr>
          <w:rFonts w:ascii="Times New Roman" w:cs="Times New Roman"/>
          <w:kern w:val="24"/>
          <w:sz w:val="32"/>
          <w:szCs w:val="32"/>
        </w:rPr>
        <w:t>”</w:t>
      </w:r>
      <w:r w:rsidRPr="00D67BF2">
        <w:rPr>
          <w:rFonts w:ascii="Times New Roman" w:cs="Times New Roman"/>
          <w:kern w:val="24"/>
          <w:sz w:val="32"/>
          <w:szCs w:val="32"/>
        </w:rPr>
        <w:t>新政，有序开展</w:t>
      </w:r>
      <w:r w:rsidRPr="00D67BF2">
        <w:rPr>
          <w:rFonts w:ascii="Times New Roman" w:cs="Times New Roman"/>
          <w:kern w:val="24"/>
          <w:sz w:val="32"/>
          <w:szCs w:val="32"/>
        </w:rPr>
        <w:t>“</w:t>
      </w:r>
      <w:r w:rsidRPr="00D67BF2">
        <w:rPr>
          <w:rFonts w:ascii="Times New Roman" w:cs="Times New Roman"/>
          <w:kern w:val="24"/>
          <w:sz w:val="32"/>
          <w:szCs w:val="32"/>
        </w:rPr>
        <w:t>先照后证</w:t>
      </w:r>
      <w:r w:rsidRPr="00D67BF2">
        <w:rPr>
          <w:rFonts w:ascii="Times New Roman" w:cs="Times New Roman"/>
          <w:kern w:val="24"/>
          <w:sz w:val="32"/>
          <w:szCs w:val="32"/>
        </w:rPr>
        <w:t>”</w:t>
      </w:r>
      <w:r w:rsidRPr="00D67BF2">
        <w:rPr>
          <w:rFonts w:ascii="Times New Roman" w:cs="Times New Roman"/>
          <w:kern w:val="24"/>
          <w:sz w:val="32"/>
          <w:szCs w:val="32"/>
        </w:rPr>
        <w:t>衔接工作，推进货运车辆综合性能检测联网，落实普货车辆异地年审，加强对危险品运输企业的管理，推进网约车许可受理进程。</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法制建设扎实开展。</w:t>
      </w:r>
      <w:r w:rsidRPr="00D67BF2">
        <w:rPr>
          <w:rFonts w:ascii="Times New Roman" w:cs="Times New Roman"/>
          <w:kern w:val="24"/>
          <w:sz w:val="32"/>
          <w:szCs w:val="32"/>
        </w:rPr>
        <w:t>严格执</w:t>
      </w:r>
      <w:r w:rsidRPr="00D67BF2">
        <w:rPr>
          <w:rFonts w:ascii="Times New Roman" w:cs="Times New Roman"/>
          <w:kern w:val="24"/>
          <w:sz w:val="32"/>
          <w:szCs w:val="32"/>
        </w:rPr>
        <w:t>行行政执法公示制度、行政执法全过程记录制度、重大行政执法决定法制审核制度。开展</w:t>
      </w:r>
      <w:r w:rsidRPr="00D67BF2">
        <w:rPr>
          <w:rFonts w:ascii="Times New Roman" w:cs="Times New Roman"/>
          <w:kern w:val="24"/>
          <w:sz w:val="32"/>
          <w:szCs w:val="32"/>
        </w:rPr>
        <w:t>“</w:t>
      </w:r>
      <w:r w:rsidRPr="00D67BF2">
        <w:rPr>
          <w:rFonts w:ascii="Times New Roman" w:cs="Times New Roman"/>
          <w:kern w:val="24"/>
          <w:sz w:val="32"/>
          <w:szCs w:val="32"/>
        </w:rPr>
        <w:t>执法大讲堂</w:t>
      </w:r>
      <w:r w:rsidRPr="00D67BF2">
        <w:rPr>
          <w:rFonts w:ascii="Times New Roman" w:cs="Times New Roman"/>
          <w:kern w:val="24"/>
          <w:sz w:val="32"/>
          <w:szCs w:val="32"/>
        </w:rPr>
        <w:t>”</w:t>
      </w:r>
      <w:r w:rsidRPr="00D67BF2">
        <w:rPr>
          <w:rFonts w:ascii="Times New Roman" w:cs="Times New Roman"/>
          <w:kern w:val="24"/>
          <w:sz w:val="32"/>
          <w:szCs w:val="32"/>
        </w:rPr>
        <w:t>活动，全面提升能力素质。开展</w:t>
      </w:r>
      <w:r w:rsidRPr="00D67BF2">
        <w:rPr>
          <w:rFonts w:ascii="Times New Roman" w:cs="Times New Roman"/>
          <w:kern w:val="24"/>
          <w:sz w:val="32"/>
          <w:szCs w:val="32"/>
        </w:rPr>
        <w:t>“</w:t>
      </w:r>
      <w:r w:rsidRPr="00D67BF2">
        <w:rPr>
          <w:rFonts w:ascii="Times New Roman" w:cs="Times New Roman"/>
          <w:kern w:val="24"/>
          <w:sz w:val="32"/>
          <w:szCs w:val="32"/>
        </w:rPr>
        <w:t>法律七进</w:t>
      </w:r>
      <w:r w:rsidRPr="00D67BF2">
        <w:rPr>
          <w:rFonts w:ascii="Times New Roman" w:cs="Times New Roman"/>
          <w:kern w:val="24"/>
          <w:sz w:val="32"/>
          <w:szCs w:val="32"/>
        </w:rPr>
        <w:t>”</w:t>
      </w:r>
      <w:r w:rsidRPr="00D67BF2">
        <w:rPr>
          <w:rFonts w:ascii="Times New Roman" w:cs="Times New Roman"/>
          <w:kern w:val="24"/>
          <w:sz w:val="32"/>
          <w:szCs w:val="32"/>
        </w:rPr>
        <w:t>活动，宣传交通运输法律法规。</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干部队伍着重培育。</w:t>
      </w:r>
      <w:r w:rsidRPr="00D67BF2">
        <w:rPr>
          <w:rFonts w:ascii="Times New Roman" w:cs="Times New Roman"/>
          <w:kern w:val="24"/>
          <w:sz w:val="32"/>
          <w:szCs w:val="32"/>
        </w:rPr>
        <w:t>实施</w:t>
      </w:r>
      <w:r w:rsidRPr="00D67BF2">
        <w:rPr>
          <w:rFonts w:ascii="Times New Roman" w:cs="Times New Roman"/>
          <w:kern w:val="24"/>
          <w:sz w:val="32"/>
          <w:szCs w:val="32"/>
        </w:rPr>
        <w:t>“3+3+3</w:t>
      </w:r>
      <w:r w:rsidRPr="00D67BF2">
        <w:rPr>
          <w:rFonts w:ascii="Times New Roman" w:cs="Times New Roman"/>
          <w:kern w:val="24"/>
          <w:sz w:val="32"/>
          <w:szCs w:val="32"/>
        </w:rPr>
        <w:t>选苗培植</w:t>
      </w:r>
      <w:r w:rsidRPr="00D67BF2">
        <w:rPr>
          <w:rFonts w:ascii="Times New Roman" w:cs="Times New Roman"/>
          <w:kern w:val="24"/>
          <w:sz w:val="32"/>
          <w:szCs w:val="32"/>
        </w:rPr>
        <w:t>”</w:t>
      </w:r>
      <w:r w:rsidRPr="00D67BF2">
        <w:rPr>
          <w:rFonts w:ascii="Times New Roman" w:cs="Times New Roman"/>
          <w:kern w:val="24"/>
          <w:sz w:val="32"/>
          <w:szCs w:val="32"/>
        </w:rPr>
        <w:t>工程，强化对青年干部跟踪考察，优化系统干部结构。加大系统干部人才队伍建设，持续加大高层次、高技能人才的引进和培养，主动吸纳省委选调生、高校优秀毕业生等交通行业人才，抓好系统专业人才的职称评聘、继续教育工作。</w:t>
      </w:r>
    </w:p>
    <w:p w:rsidR="00A82063" w:rsidRPr="00D67BF2" w:rsidRDefault="00570222">
      <w:pPr>
        <w:spacing w:after="100" w:afterAutospacing="1" w:line="560" w:lineRule="exact"/>
        <w:ind w:firstLine="643"/>
        <w:rPr>
          <w:rFonts w:ascii="Times New Roman" w:cs="Times New Roman"/>
          <w:kern w:val="24"/>
          <w:sz w:val="32"/>
          <w:szCs w:val="32"/>
        </w:rPr>
      </w:pPr>
      <w:r w:rsidRPr="00D67BF2">
        <w:rPr>
          <w:rFonts w:ascii="Times New Roman" w:cs="Times New Roman"/>
          <w:b/>
          <w:bCs/>
          <w:kern w:val="24"/>
          <w:sz w:val="32"/>
          <w:szCs w:val="32"/>
        </w:rPr>
        <w:t>党风廉政加强监管。</w:t>
      </w:r>
      <w:r w:rsidRPr="00D67BF2">
        <w:rPr>
          <w:rFonts w:ascii="Times New Roman" w:cs="Times New Roman"/>
          <w:kern w:val="24"/>
          <w:sz w:val="32"/>
          <w:szCs w:val="32"/>
        </w:rPr>
        <w:t>成立党风廉政和作风效能建设工作小组。先后修订和重申了《廉政风险防控手册》、《廉政谈话相关规定》、《系统工作人员言行规范》等规章制度。做深做细做实</w:t>
      </w:r>
      <w:r w:rsidRPr="00D67BF2">
        <w:rPr>
          <w:rFonts w:ascii="Times New Roman" w:cs="Times New Roman"/>
          <w:kern w:val="24"/>
          <w:sz w:val="32"/>
          <w:szCs w:val="32"/>
        </w:rPr>
        <w:lastRenderedPageBreak/>
        <w:t>巡察</w:t>
      </w:r>
      <w:r w:rsidRPr="00D67BF2">
        <w:rPr>
          <w:rFonts w:ascii="Times New Roman" w:cs="Times New Roman"/>
          <w:kern w:val="24"/>
          <w:sz w:val="32"/>
          <w:szCs w:val="32"/>
        </w:rPr>
        <w:t>“</w:t>
      </w:r>
      <w:r w:rsidRPr="00D67BF2">
        <w:rPr>
          <w:rFonts w:ascii="Times New Roman" w:cs="Times New Roman"/>
          <w:kern w:val="24"/>
          <w:sz w:val="32"/>
          <w:szCs w:val="32"/>
        </w:rPr>
        <w:t>后半篇文章</w:t>
      </w:r>
      <w:r w:rsidRPr="00D67BF2">
        <w:rPr>
          <w:rFonts w:ascii="Times New Roman" w:cs="Times New Roman"/>
          <w:kern w:val="24"/>
          <w:sz w:val="32"/>
          <w:szCs w:val="32"/>
        </w:rPr>
        <w:t>”</w:t>
      </w:r>
      <w:r w:rsidRPr="00D67BF2">
        <w:rPr>
          <w:rFonts w:ascii="Times New Roman" w:cs="Times New Roman"/>
          <w:kern w:val="24"/>
          <w:sz w:val="32"/>
          <w:szCs w:val="32"/>
        </w:rPr>
        <w:t>，扎实开展巡察质效评估。</w:t>
      </w:r>
    </w:p>
    <w:p w:rsidR="00A82063" w:rsidRPr="00D67BF2" w:rsidRDefault="00570222">
      <w:pPr>
        <w:pStyle w:val="2"/>
        <w:numPr>
          <w:ilvl w:val="0"/>
          <w:numId w:val="2"/>
        </w:numPr>
        <w:spacing w:before="0" w:afterLines="50" w:after="163" w:line="590" w:lineRule="exact"/>
        <w:jc w:val="left"/>
        <w:rPr>
          <w:rFonts w:ascii="Times New Roman" w:hAnsi="Times New Roman" w:cs="Times New Roman"/>
          <w:b w:val="0"/>
          <w:bCs w:val="0"/>
          <w:kern w:val="0"/>
          <w:szCs w:val="20"/>
        </w:rPr>
      </w:pPr>
      <w:bookmarkStart w:id="8" w:name="_Toc58228506"/>
      <w:r w:rsidRPr="00D67BF2">
        <w:rPr>
          <w:rFonts w:ascii="Times New Roman" w:hAnsi="Times New Roman" w:cs="Times New Roman"/>
          <w:b w:val="0"/>
          <w:bCs w:val="0"/>
          <w:kern w:val="0"/>
          <w:szCs w:val="20"/>
        </w:rPr>
        <w:t>存在问题</w:t>
      </w:r>
      <w:bookmarkEnd w:id="8"/>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经过</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期间的建设与发展，太仓市综合交通运输发展取得了显著的成绩，但是对照交通强国以及太仓经济社会发展的新要求，仍然存在一些不足：</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1</w:t>
      </w:r>
      <w:r w:rsidRPr="00D67BF2">
        <w:rPr>
          <w:rFonts w:ascii="Times New Roman" w:cs="Times New Roman"/>
          <w:b/>
          <w:bCs/>
          <w:kern w:val="24"/>
          <w:sz w:val="32"/>
          <w:szCs w:val="32"/>
        </w:rPr>
        <w:t>、综合运输通道能力和枢纽能级有待增强</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太仓位于我国沿江、沿海交汇处，是上海市向北联系的必经之路，大部分中长途客货交通需要穿越太仓，致使太仓过境交通压力巨大。目前沪通铁路仅建成一期工程，效能尚未完全发挥，大部分过境客货交通主要由沿江高速、</w:t>
      </w:r>
      <w:r w:rsidRPr="00D67BF2">
        <w:rPr>
          <w:rFonts w:ascii="Times New Roman" w:cs="Times New Roman"/>
          <w:kern w:val="24"/>
          <w:sz w:val="32"/>
          <w:szCs w:val="32"/>
        </w:rPr>
        <w:t>G346</w:t>
      </w:r>
      <w:r w:rsidRPr="00D67BF2">
        <w:rPr>
          <w:rFonts w:ascii="Times New Roman" w:cs="Times New Roman"/>
          <w:kern w:val="24"/>
          <w:sz w:val="32"/>
          <w:szCs w:val="32"/>
        </w:rPr>
        <w:t>、</w:t>
      </w:r>
      <w:r w:rsidRPr="00D67BF2">
        <w:rPr>
          <w:rFonts w:ascii="Times New Roman" w:cs="Times New Roman"/>
          <w:kern w:val="24"/>
          <w:sz w:val="32"/>
          <w:szCs w:val="32"/>
        </w:rPr>
        <w:t>G204</w:t>
      </w:r>
      <w:r w:rsidRPr="00D67BF2">
        <w:rPr>
          <w:rFonts w:ascii="Times New Roman" w:cs="Times New Roman"/>
          <w:kern w:val="24"/>
          <w:sz w:val="32"/>
          <w:szCs w:val="32"/>
        </w:rPr>
        <w:t>等公路通道承担，沿江高速太仓段交通量已经超过</w:t>
      </w:r>
      <w:r w:rsidRPr="00D67BF2">
        <w:rPr>
          <w:rFonts w:ascii="Times New Roman" w:cs="Times New Roman"/>
          <w:kern w:val="24"/>
          <w:sz w:val="32"/>
          <w:szCs w:val="32"/>
        </w:rPr>
        <w:t>10</w:t>
      </w:r>
      <w:r w:rsidRPr="00D67BF2">
        <w:rPr>
          <w:rFonts w:ascii="Times New Roman" w:cs="Times New Roman"/>
          <w:kern w:val="24"/>
          <w:sz w:val="32"/>
          <w:szCs w:val="32"/>
        </w:rPr>
        <w:t>万</w:t>
      </w:r>
      <w:r w:rsidRPr="00D67BF2">
        <w:rPr>
          <w:rFonts w:ascii="Times New Roman" w:cs="Times New Roman"/>
          <w:kern w:val="24"/>
          <w:sz w:val="32"/>
          <w:szCs w:val="32"/>
        </w:rPr>
        <w:t>pcu/d</w:t>
      </w:r>
      <w:r w:rsidRPr="00D67BF2">
        <w:rPr>
          <w:rFonts w:ascii="Times New Roman" w:cs="Times New Roman"/>
          <w:kern w:val="24"/>
          <w:sz w:val="32"/>
          <w:szCs w:val="32"/>
        </w:rPr>
        <w:t>，其中货车占比</w:t>
      </w:r>
      <w:r w:rsidRPr="00D67BF2">
        <w:rPr>
          <w:rFonts w:ascii="Times New Roman" w:cs="Times New Roman"/>
          <w:kern w:val="24"/>
          <w:sz w:val="32"/>
          <w:szCs w:val="32"/>
        </w:rPr>
        <w:t>2</w:t>
      </w:r>
      <w:r w:rsidRPr="00D67BF2">
        <w:rPr>
          <w:rFonts w:ascii="Times New Roman" w:cs="Times New Roman"/>
          <w:kern w:val="24"/>
          <w:sz w:val="32"/>
          <w:szCs w:val="32"/>
        </w:rPr>
        <w:t>5%</w:t>
      </w:r>
      <w:r w:rsidRPr="00D67BF2">
        <w:rPr>
          <w:rFonts w:ascii="Times New Roman" w:cs="Times New Roman"/>
          <w:kern w:val="24"/>
          <w:sz w:val="32"/>
          <w:szCs w:val="32"/>
        </w:rPr>
        <w:t>；</w:t>
      </w:r>
      <w:r w:rsidRPr="00D67BF2">
        <w:rPr>
          <w:rFonts w:ascii="Times New Roman" w:cs="Times New Roman"/>
          <w:kern w:val="24"/>
          <w:sz w:val="32"/>
          <w:szCs w:val="32"/>
        </w:rPr>
        <w:t>G346</w:t>
      </w:r>
      <w:r w:rsidRPr="00D67BF2">
        <w:rPr>
          <w:rFonts w:ascii="Times New Roman" w:cs="Times New Roman"/>
          <w:kern w:val="24"/>
          <w:sz w:val="32"/>
          <w:szCs w:val="32"/>
        </w:rPr>
        <w:t>太仓段交通量</w:t>
      </w:r>
      <w:r w:rsidRPr="00D67BF2">
        <w:rPr>
          <w:rFonts w:ascii="Times New Roman" w:cs="Times New Roman"/>
          <w:kern w:val="24"/>
          <w:sz w:val="32"/>
          <w:szCs w:val="32"/>
        </w:rPr>
        <w:t>5.8</w:t>
      </w:r>
      <w:r w:rsidRPr="00D67BF2">
        <w:rPr>
          <w:rFonts w:ascii="Times New Roman" w:cs="Times New Roman"/>
          <w:kern w:val="24"/>
          <w:sz w:val="32"/>
          <w:szCs w:val="32"/>
        </w:rPr>
        <w:t>万</w:t>
      </w:r>
      <w:r w:rsidRPr="00D67BF2">
        <w:rPr>
          <w:rFonts w:ascii="Times New Roman" w:cs="Times New Roman"/>
          <w:kern w:val="24"/>
          <w:sz w:val="32"/>
          <w:szCs w:val="32"/>
        </w:rPr>
        <w:t>pcu/d</w:t>
      </w:r>
      <w:r w:rsidRPr="00D67BF2">
        <w:rPr>
          <w:rFonts w:ascii="Times New Roman" w:cs="Times New Roman"/>
          <w:kern w:val="24"/>
          <w:sz w:val="32"/>
          <w:szCs w:val="32"/>
        </w:rPr>
        <w:t>，其中货车占比</w:t>
      </w:r>
      <w:r w:rsidRPr="00D67BF2">
        <w:rPr>
          <w:rFonts w:ascii="Times New Roman" w:cs="Times New Roman"/>
          <w:kern w:val="24"/>
          <w:sz w:val="32"/>
          <w:szCs w:val="32"/>
        </w:rPr>
        <w:t>65%</w:t>
      </w:r>
      <w:r w:rsidRPr="00D67BF2">
        <w:rPr>
          <w:rFonts w:ascii="Times New Roman" w:cs="Times New Roman"/>
          <w:kern w:val="24"/>
          <w:sz w:val="32"/>
          <w:szCs w:val="32"/>
        </w:rPr>
        <w:t>；</w:t>
      </w:r>
      <w:r w:rsidRPr="00D67BF2">
        <w:rPr>
          <w:rFonts w:ascii="Times New Roman" w:cs="Times New Roman"/>
          <w:kern w:val="24"/>
          <w:sz w:val="32"/>
          <w:szCs w:val="32"/>
        </w:rPr>
        <w:t>G204</w:t>
      </w:r>
      <w:r w:rsidRPr="00D67BF2">
        <w:rPr>
          <w:rFonts w:ascii="Times New Roman" w:cs="Times New Roman"/>
          <w:kern w:val="24"/>
          <w:sz w:val="32"/>
          <w:szCs w:val="32"/>
        </w:rPr>
        <w:t>太仓段交通量</w:t>
      </w:r>
      <w:r w:rsidRPr="00D67BF2">
        <w:rPr>
          <w:rFonts w:ascii="Times New Roman" w:cs="Times New Roman"/>
          <w:kern w:val="24"/>
          <w:sz w:val="32"/>
          <w:szCs w:val="32"/>
        </w:rPr>
        <w:t>4.8</w:t>
      </w:r>
      <w:r w:rsidRPr="00D67BF2">
        <w:rPr>
          <w:rFonts w:ascii="Times New Roman" w:cs="Times New Roman"/>
          <w:kern w:val="24"/>
          <w:sz w:val="32"/>
          <w:szCs w:val="32"/>
        </w:rPr>
        <w:t>万</w:t>
      </w:r>
      <w:r w:rsidRPr="00D67BF2">
        <w:rPr>
          <w:rFonts w:ascii="Times New Roman" w:cs="Times New Roman"/>
          <w:kern w:val="24"/>
          <w:sz w:val="32"/>
          <w:szCs w:val="32"/>
        </w:rPr>
        <w:t>pcu/d</w:t>
      </w:r>
      <w:r w:rsidRPr="00D67BF2">
        <w:rPr>
          <w:rFonts w:ascii="Times New Roman" w:cs="Times New Roman"/>
          <w:kern w:val="24"/>
          <w:sz w:val="32"/>
          <w:szCs w:val="32"/>
        </w:rPr>
        <w:t>，其中货车占比</w:t>
      </w:r>
      <w:r w:rsidRPr="00D67BF2">
        <w:rPr>
          <w:rFonts w:ascii="Times New Roman" w:cs="Times New Roman"/>
          <w:kern w:val="24"/>
          <w:sz w:val="32"/>
          <w:szCs w:val="32"/>
        </w:rPr>
        <w:t>50%</w:t>
      </w:r>
      <w:r w:rsidRPr="00D67BF2">
        <w:rPr>
          <w:rFonts w:ascii="Times New Roman" w:cs="Times New Roman"/>
          <w:kern w:val="24"/>
          <w:sz w:val="32"/>
          <w:szCs w:val="32"/>
        </w:rPr>
        <w:t>。由于通道能力不足、缺少货运通道，目前主要公路的客货混行情况普遍、拥堵情况日益严重。</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太仓港、太</w:t>
      </w:r>
      <w:r w:rsidRPr="00D67BF2">
        <w:rPr>
          <w:rFonts w:ascii="Times New Roman" w:cs="Times New Roman"/>
          <w:kern w:val="24"/>
          <w:sz w:val="32"/>
          <w:szCs w:val="32"/>
        </w:rPr>
        <w:t>仓站等主要交通枢纽能级亟待提升。太仓港作为上海国际航运中心北翼功能仍待强化，江海联运、水铁联运等以港口为枢纽的多式联运业务尚未完全形成。太仓站虽实现通车运营，但目前铁路线网仅有沪通铁路，且围绕太仓站的快速集散体系尚未形成。</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2</w:t>
      </w:r>
      <w:r w:rsidRPr="00D67BF2">
        <w:rPr>
          <w:rFonts w:ascii="Times New Roman" w:cs="Times New Roman"/>
          <w:b/>
          <w:bCs/>
          <w:kern w:val="24"/>
          <w:sz w:val="32"/>
          <w:szCs w:val="32"/>
        </w:rPr>
        <w:t>、</w:t>
      </w:r>
      <w:r w:rsidRPr="00D67BF2">
        <w:rPr>
          <w:rFonts w:ascii="Times New Roman" w:cs="Times New Roman"/>
          <w:b/>
          <w:bCs/>
          <w:kern w:val="24"/>
          <w:sz w:val="32"/>
          <w:szCs w:val="32"/>
        </w:rPr>
        <w:t>综合交通网络效能有待提升</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铁路处于起步阶段，亟待建设完善多层次一体化轨道系统，实现从</w:t>
      </w:r>
      <w:r w:rsidRPr="00D67BF2">
        <w:rPr>
          <w:rFonts w:ascii="Times New Roman" w:cs="Times New Roman"/>
          <w:kern w:val="24"/>
          <w:sz w:val="32"/>
          <w:szCs w:val="32"/>
        </w:rPr>
        <w:t>“</w:t>
      </w:r>
      <w:r w:rsidRPr="00D67BF2">
        <w:rPr>
          <w:rFonts w:ascii="Times New Roman" w:cs="Times New Roman"/>
          <w:kern w:val="24"/>
          <w:sz w:val="32"/>
          <w:szCs w:val="32"/>
        </w:rPr>
        <w:t>节点</w:t>
      </w:r>
      <w:r w:rsidRPr="00D67BF2">
        <w:rPr>
          <w:rFonts w:ascii="Times New Roman" w:cs="Times New Roman"/>
          <w:kern w:val="24"/>
          <w:sz w:val="32"/>
          <w:szCs w:val="32"/>
        </w:rPr>
        <w:t>”</w:t>
      </w:r>
      <w:r w:rsidRPr="00D67BF2">
        <w:rPr>
          <w:rFonts w:ascii="Times New Roman" w:cs="Times New Roman"/>
          <w:kern w:val="24"/>
          <w:sz w:val="32"/>
          <w:szCs w:val="32"/>
        </w:rPr>
        <w:t>城市到</w:t>
      </w:r>
      <w:r w:rsidRPr="00D67BF2">
        <w:rPr>
          <w:rFonts w:ascii="Times New Roman" w:cs="Times New Roman"/>
          <w:kern w:val="24"/>
          <w:sz w:val="32"/>
          <w:szCs w:val="32"/>
        </w:rPr>
        <w:t>“</w:t>
      </w:r>
      <w:r w:rsidRPr="00D67BF2">
        <w:rPr>
          <w:rFonts w:ascii="Times New Roman" w:cs="Times New Roman"/>
          <w:kern w:val="24"/>
          <w:sz w:val="32"/>
          <w:szCs w:val="32"/>
        </w:rPr>
        <w:t>枢纽</w:t>
      </w:r>
      <w:r w:rsidRPr="00D67BF2">
        <w:rPr>
          <w:rFonts w:ascii="Times New Roman" w:cs="Times New Roman"/>
          <w:kern w:val="24"/>
          <w:sz w:val="32"/>
          <w:szCs w:val="32"/>
        </w:rPr>
        <w:t>”</w:t>
      </w:r>
      <w:r w:rsidRPr="00D67BF2">
        <w:rPr>
          <w:rFonts w:ascii="Times New Roman" w:cs="Times New Roman"/>
          <w:kern w:val="24"/>
          <w:sz w:val="32"/>
          <w:szCs w:val="32"/>
        </w:rPr>
        <w:t>城市的转变。公路服务水平尚有待提升，应进一步加强接沪通道的规划布局及建设，推进交通一体</w:t>
      </w:r>
      <w:r w:rsidRPr="00D67BF2">
        <w:rPr>
          <w:rFonts w:ascii="Times New Roman" w:cs="Times New Roman"/>
          <w:kern w:val="24"/>
          <w:sz w:val="32"/>
          <w:szCs w:val="32"/>
        </w:rPr>
        <w:lastRenderedPageBreak/>
        <w:t>化进程；同时加强快速路网的建设，以实现主城区与境内高速互通、交通枢纽以及港城、主要镇区的快速</w:t>
      </w:r>
      <w:r w:rsidRPr="00D67BF2">
        <w:rPr>
          <w:rFonts w:ascii="Times New Roman" w:cs="Times New Roman"/>
          <w:kern w:val="24"/>
          <w:sz w:val="32"/>
          <w:szCs w:val="32"/>
        </w:rPr>
        <w:t>联系。内河航道的利用率不足，杨林塘三级航道虽已建成，但内河港口建设滞后，缺乏与高等级航道配套的千吨级泊位，未能有效利用水运方式促进运输结构的调整。</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3</w:t>
      </w:r>
      <w:r w:rsidRPr="00D67BF2">
        <w:rPr>
          <w:rFonts w:ascii="Times New Roman" w:cs="Times New Roman"/>
          <w:b/>
          <w:bCs/>
          <w:kern w:val="24"/>
          <w:sz w:val="32"/>
          <w:szCs w:val="32"/>
        </w:rPr>
        <w:t>、城市公共交通亟需加快发展</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近年来太仓市公交装备不足问题较为突出（</w:t>
      </w:r>
      <w:r w:rsidRPr="00D67BF2">
        <w:rPr>
          <w:rFonts w:ascii="Times New Roman" w:cs="Times New Roman"/>
          <w:kern w:val="24"/>
          <w:sz w:val="32"/>
          <w:szCs w:val="32"/>
        </w:rPr>
        <w:t>每万人公交车拥有量仅为</w:t>
      </w:r>
      <w:r w:rsidRPr="00D67BF2">
        <w:rPr>
          <w:rFonts w:ascii="Times New Roman" w:cs="Times New Roman"/>
          <w:kern w:val="24"/>
          <w:sz w:val="32"/>
          <w:szCs w:val="32"/>
        </w:rPr>
        <w:t>5.7</w:t>
      </w:r>
      <w:r w:rsidRPr="00D67BF2">
        <w:rPr>
          <w:rFonts w:ascii="Times New Roman" w:cs="Times New Roman"/>
          <w:kern w:val="24"/>
          <w:sz w:val="32"/>
          <w:szCs w:val="32"/>
        </w:rPr>
        <w:t>标台，与江苏省</w:t>
      </w:r>
      <w:r w:rsidRPr="00D67BF2">
        <w:rPr>
          <w:rFonts w:ascii="Times New Roman" w:cs="Times New Roman"/>
          <w:kern w:val="24"/>
          <w:sz w:val="32"/>
          <w:szCs w:val="32"/>
        </w:rPr>
        <w:t>7.06</w:t>
      </w:r>
      <w:r w:rsidRPr="00D67BF2">
        <w:rPr>
          <w:rFonts w:ascii="Times New Roman" w:cs="Times New Roman"/>
          <w:kern w:val="24"/>
          <w:sz w:val="32"/>
          <w:szCs w:val="32"/>
        </w:rPr>
        <w:t>标台</w:t>
      </w:r>
      <w:r w:rsidRPr="00D67BF2">
        <w:rPr>
          <w:rFonts w:ascii="Times New Roman" w:cs="Times New Roman"/>
          <w:kern w:val="24"/>
          <w:sz w:val="32"/>
          <w:szCs w:val="32"/>
        </w:rPr>
        <w:t>、苏州市</w:t>
      </w:r>
      <w:r w:rsidRPr="00D67BF2">
        <w:rPr>
          <w:rFonts w:ascii="Times New Roman" w:cs="Times New Roman"/>
          <w:kern w:val="24"/>
          <w:sz w:val="32"/>
          <w:szCs w:val="32"/>
        </w:rPr>
        <w:t>9</w:t>
      </w:r>
      <w:r w:rsidRPr="00D67BF2">
        <w:rPr>
          <w:rFonts w:ascii="Times New Roman" w:cs="Times New Roman"/>
          <w:kern w:val="24"/>
          <w:sz w:val="32"/>
          <w:szCs w:val="32"/>
        </w:rPr>
        <w:t>.8</w:t>
      </w:r>
      <w:r w:rsidRPr="00D67BF2">
        <w:rPr>
          <w:rFonts w:ascii="Times New Roman" w:cs="Times New Roman"/>
          <w:kern w:val="24"/>
          <w:sz w:val="32"/>
          <w:szCs w:val="32"/>
        </w:rPr>
        <w:t>标台以及</w:t>
      </w:r>
      <w:r w:rsidRPr="00D67BF2">
        <w:rPr>
          <w:rFonts w:ascii="Times New Roman" w:cs="Times New Roman"/>
          <w:kern w:val="24"/>
          <w:sz w:val="32"/>
          <w:szCs w:val="32"/>
        </w:rPr>
        <w:t>昆山</w:t>
      </w:r>
      <w:r w:rsidRPr="00D67BF2">
        <w:rPr>
          <w:rFonts w:ascii="Times New Roman" w:cs="Times New Roman"/>
          <w:kern w:val="24"/>
          <w:sz w:val="32"/>
          <w:szCs w:val="32"/>
        </w:rPr>
        <w:t>市</w:t>
      </w:r>
      <w:r w:rsidRPr="00D67BF2">
        <w:rPr>
          <w:rFonts w:ascii="Times New Roman" w:cs="Times New Roman"/>
          <w:kern w:val="24"/>
          <w:sz w:val="32"/>
          <w:szCs w:val="32"/>
        </w:rPr>
        <w:t>11.68</w:t>
      </w:r>
      <w:r w:rsidRPr="00D67BF2">
        <w:rPr>
          <w:rFonts w:ascii="Times New Roman" w:cs="Times New Roman"/>
          <w:kern w:val="24"/>
          <w:sz w:val="32"/>
          <w:szCs w:val="32"/>
        </w:rPr>
        <w:t>标台均存在</w:t>
      </w:r>
      <w:r w:rsidRPr="00D67BF2">
        <w:rPr>
          <w:rFonts w:ascii="Times New Roman" w:cs="Times New Roman"/>
          <w:kern w:val="24"/>
          <w:sz w:val="32"/>
          <w:szCs w:val="32"/>
        </w:rPr>
        <w:t>较大</w:t>
      </w:r>
      <w:r w:rsidRPr="00D67BF2">
        <w:rPr>
          <w:rFonts w:ascii="Times New Roman" w:cs="Times New Roman"/>
          <w:kern w:val="24"/>
          <w:sz w:val="32"/>
          <w:szCs w:val="32"/>
        </w:rPr>
        <w:t>的差距</w:t>
      </w:r>
      <w:r w:rsidRPr="00D67BF2">
        <w:rPr>
          <w:rFonts w:ascii="Times New Roman" w:cs="Times New Roman"/>
          <w:kern w:val="24"/>
          <w:sz w:val="32"/>
          <w:szCs w:val="32"/>
        </w:rPr>
        <w:t>），公交专用道、公交优先信号策略实施等公交优先手段尚未有效实施，公交车便捷、快速的优势无法得到体现，对居民的吸引力降低，亟需探索出合适的公交发展模式。出租客运发展的压力巨大，受互联网经</w:t>
      </w:r>
      <w:r w:rsidRPr="00D67BF2">
        <w:rPr>
          <w:rFonts w:ascii="Times New Roman" w:cs="Times New Roman"/>
          <w:kern w:val="24"/>
          <w:sz w:val="32"/>
          <w:szCs w:val="32"/>
        </w:rPr>
        <w:t>济浪潮影响，传统的运营模式及管理体制受到网约车等新的运营方式与主体的冲击，行业监管难度加大。</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4</w:t>
      </w:r>
      <w:r w:rsidRPr="00D67BF2">
        <w:rPr>
          <w:rFonts w:ascii="Times New Roman" w:cs="Times New Roman"/>
          <w:b/>
          <w:bCs/>
          <w:kern w:val="24"/>
          <w:sz w:val="32"/>
          <w:szCs w:val="32"/>
        </w:rPr>
        <w:t>、应对土地、环保等刚性约束的有效举措仍然不足。</w:t>
      </w:r>
    </w:p>
    <w:p w:rsidR="00A82063" w:rsidRPr="00D67BF2" w:rsidRDefault="00570222">
      <w:pPr>
        <w:spacing w:line="560" w:lineRule="exact"/>
        <w:ind w:firstLine="640"/>
        <w:rPr>
          <w:rFonts w:ascii="Times New Roman" w:cs="Times New Roman"/>
        </w:rPr>
      </w:pPr>
      <w:r w:rsidRPr="00D67BF2">
        <w:rPr>
          <w:rFonts w:ascii="Times New Roman" w:cs="Times New Roman"/>
          <w:kern w:val="24"/>
          <w:sz w:val="32"/>
          <w:szCs w:val="32"/>
        </w:rPr>
        <w:t>交通项目占用大量土地指标，土地指标紧缺的现象长期困扰太仓交通基础设施的建设。</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时期是太仓市铁路等交通项目集中开工建设时期，根据政策要求，地方需要按比率缴纳资本金，对于包干的拆迁安置不足部分都要由地方承担，地方融资压力较大，对地方其他交通项目的融资带来较大影响，破解之法还不明朗。</w:t>
      </w:r>
    </w:p>
    <w:p w:rsidR="00A82063" w:rsidRPr="00D67BF2" w:rsidRDefault="00A82063">
      <w:pPr>
        <w:ind w:firstLine="600"/>
        <w:rPr>
          <w:rFonts w:ascii="Times New Roman" w:cs="Times New Roman"/>
        </w:rPr>
        <w:sectPr w:rsidR="00A82063" w:rsidRPr="00D67BF2">
          <w:footerReference w:type="default" r:id="rId18"/>
          <w:pgSz w:w="11906" w:h="16838"/>
          <w:pgMar w:top="1440" w:right="1418" w:bottom="1440" w:left="1701" w:header="851" w:footer="454" w:gutter="0"/>
          <w:pgNumType w:start="1"/>
          <w:cols w:space="425"/>
          <w:docGrid w:type="lines" w:linePitch="326"/>
        </w:sectPr>
      </w:pP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9" w:name="_Toc58228507"/>
      <w:r w:rsidRPr="00D67BF2">
        <w:rPr>
          <w:rFonts w:ascii="Times New Roman" w:hAnsi="Times New Roman"/>
          <w:sz w:val="36"/>
          <w:szCs w:val="36"/>
        </w:rPr>
        <w:lastRenderedPageBreak/>
        <w:t>“</w:t>
      </w:r>
      <w:r w:rsidRPr="00D67BF2">
        <w:rPr>
          <w:rFonts w:ascii="Times New Roman" w:hAnsi="Times New Roman"/>
          <w:sz w:val="36"/>
          <w:szCs w:val="36"/>
        </w:rPr>
        <w:t>十四五</w:t>
      </w:r>
      <w:r w:rsidRPr="00D67BF2">
        <w:rPr>
          <w:rFonts w:ascii="Times New Roman" w:hAnsi="Times New Roman"/>
          <w:sz w:val="36"/>
          <w:szCs w:val="36"/>
        </w:rPr>
        <w:t>”</w:t>
      </w:r>
      <w:r w:rsidRPr="00D67BF2">
        <w:rPr>
          <w:rFonts w:ascii="Times New Roman" w:hAnsi="Times New Roman"/>
          <w:sz w:val="36"/>
          <w:szCs w:val="36"/>
        </w:rPr>
        <w:t>交通运输发展形势和需求</w:t>
      </w:r>
      <w:bookmarkEnd w:id="9"/>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10" w:name="_Toc58228508"/>
      <w:r w:rsidRPr="00D67BF2">
        <w:rPr>
          <w:rFonts w:ascii="Times New Roman" w:hAnsi="Times New Roman" w:cs="Times New Roman"/>
          <w:b w:val="0"/>
          <w:bCs w:val="0"/>
          <w:kern w:val="0"/>
          <w:szCs w:val="20"/>
        </w:rPr>
        <w:t>一、发展背景</w:t>
      </w:r>
      <w:bookmarkEnd w:id="10"/>
    </w:p>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1</w:t>
      </w:r>
      <w:r w:rsidRPr="00D67BF2">
        <w:rPr>
          <w:rFonts w:ascii="Times New Roman" w:cs="Times New Roman"/>
          <w:b/>
          <w:bCs/>
          <w:sz w:val="32"/>
          <w:szCs w:val="32"/>
        </w:rPr>
        <w:t>、落实</w:t>
      </w:r>
      <w:r w:rsidRPr="00D67BF2">
        <w:rPr>
          <w:rFonts w:ascii="Times New Roman" w:cs="Times New Roman"/>
          <w:b/>
          <w:bCs/>
          <w:sz w:val="32"/>
          <w:szCs w:val="32"/>
        </w:rPr>
        <w:t>“</w:t>
      </w:r>
      <w:r w:rsidRPr="00D67BF2">
        <w:rPr>
          <w:rFonts w:ascii="Times New Roman" w:cs="Times New Roman"/>
          <w:b/>
          <w:bCs/>
          <w:sz w:val="32"/>
          <w:szCs w:val="32"/>
        </w:rPr>
        <w:t>交通强国</w:t>
      </w:r>
      <w:r w:rsidRPr="00D67BF2">
        <w:rPr>
          <w:rFonts w:ascii="Times New Roman" w:cs="Times New Roman"/>
          <w:b/>
          <w:bCs/>
          <w:sz w:val="32"/>
          <w:szCs w:val="32"/>
        </w:rPr>
        <w:t>”</w:t>
      </w:r>
      <w:r w:rsidRPr="00D67BF2">
        <w:rPr>
          <w:rFonts w:ascii="Times New Roman" w:cs="Times New Roman"/>
          <w:b/>
          <w:bCs/>
          <w:sz w:val="32"/>
          <w:szCs w:val="32"/>
        </w:rPr>
        <w:t>重大战略决策，要求重点打造现代化综合立体交通体系</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十九大</w:t>
      </w:r>
      <w:r w:rsidRPr="00D67BF2">
        <w:rPr>
          <w:rFonts w:ascii="Times New Roman" w:cs="Times New Roman"/>
          <w:kern w:val="24"/>
          <w:sz w:val="32"/>
          <w:szCs w:val="32"/>
        </w:rPr>
        <w:t>”</w:t>
      </w:r>
      <w:r w:rsidRPr="00D67BF2">
        <w:rPr>
          <w:rFonts w:ascii="Times New Roman" w:cs="Times New Roman"/>
          <w:kern w:val="24"/>
          <w:sz w:val="32"/>
          <w:szCs w:val="32"/>
        </w:rPr>
        <w:t>报告明确提出要建设</w:t>
      </w:r>
      <w:r w:rsidRPr="00D67BF2">
        <w:rPr>
          <w:rFonts w:ascii="Times New Roman" w:cs="Times New Roman"/>
          <w:kern w:val="24"/>
          <w:sz w:val="32"/>
          <w:szCs w:val="32"/>
        </w:rPr>
        <w:t>“</w:t>
      </w:r>
      <w:r w:rsidRPr="00D67BF2">
        <w:rPr>
          <w:rFonts w:ascii="Times New Roman" w:cs="Times New Roman"/>
          <w:kern w:val="24"/>
          <w:sz w:val="32"/>
          <w:szCs w:val="32"/>
        </w:rPr>
        <w:t>交通强国</w:t>
      </w:r>
      <w:r w:rsidRPr="00D67BF2">
        <w:rPr>
          <w:rFonts w:ascii="Times New Roman" w:cs="Times New Roman"/>
          <w:kern w:val="24"/>
          <w:sz w:val="32"/>
          <w:szCs w:val="32"/>
        </w:rPr>
        <w:t>”</w:t>
      </w:r>
      <w:r w:rsidRPr="00D67BF2">
        <w:rPr>
          <w:rFonts w:ascii="Times New Roman" w:cs="Times New Roman"/>
          <w:kern w:val="24"/>
          <w:sz w:val="32"/>
          <w:szCs w:val="32"/>
        </w:rPr>
        <w:t>，要紧紧抓住高质量发展这个关键，着力推动交通运输发展质量变革、效率变革、动力变革，着力服务人民、服务大局、服务基层；着力建设人民满意交通，不断增强人民群众的获得感、幸福感、安全感。着力建设现代化交通，打造开放融合、共治共享、绿色智慧、文明守信的现代化交通体系。</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交通强国宏伟目标的提出，是党和国家对于交通行业发展的殷切期望，也是对未来形势的科学预期，更是交通行业的重大机遇。《交通强国建设纲要》为太仓市</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综合交通运输体系建设指明了新的发展方向：要进一步</w:t>
      </w:r>
      <w:r w:rsidRPr="00D67BF2">
        <w:rPr>
          <w:rFonts w:ascii="Times New Roman" w:cs="Times New Roman"/>
          <w:kern w:val="24"/>
          <w:sz w:val="32"/>
          <w:szCs w:val="32"/>
        </w:rPr>
        <w:t>完善基础设施网络，提高综合交通运输网络效率</w:t>
      </w:r>
      <w:r w:rsidRPr="00D67BF2">
        <w:rPr>
          <w:rFonts w:ascii="Times New Roman" w:cs="Times New Roman"/>
          <w:kern w:val="24"/>
          <w:sz w:val="32"/>
          <w:szCs w:val="32"/>
        </w:rPr>
        <w:t>；</w:t>
      </w:r>
      <w:r w:rsidRPr="00D67BF2">
        <w:rPr>
          <w:rFonts w:ascii="Times New Roman" w:cs="Times New Roman"/>
          <w:kern w:val="24"/>
          <w:sz w:val="32"/>
          <w:szCs w:val="32"/>
        </w:rPr>
        <w:t>提升运输服务品质，推进出行服务便捷快速</w:t>
      </w:r>
      <w:r w:rsidRPr="00D67BF2">
        <w:rPr>
          <w:rFonts w:ascii="Times New Roman" w:cs="Times New Roman"/>
          <w:kern w:val="24"/>
          <w:sz w:val="32"/>
          <w:szCs w:val="32"/>
        </w:rPr>
        <w:t>；</w:t>
      </w:r>
      <w:r w:rsidRPr="00D67BF2">
        <w:rPr>
          <w:rFonts w:ascii="Times New Roman" w:cs="Times New Roman"/>
          <w:kern w:val="24"/>
          <w:sz w:val="32"/>
          <w:szCs w:val="32"/>
        </w:rPr>
        <w:t>深化交通运输供给侧结构性改革，推进物流</w:t>
      </w:r>
      <w:r w:rsidRPr="00D67BF2">
        <w:rPr>
          <w:rFonts w:ascii="Times New Roman" w:cs="Times New Roman"/>
          <w:kern w:val="24"/>
          <w:sz w:val="32"/>
          <w:szCs w:val="32"/>
        </w:rPr>
        <w:t>“</w:t>
      </w:r>
      <w:r w:rsidRPr="00D67BF2">
        <w:rPr>
          <w:rFonts w:ascii="Times New Roman" w:cs="Times New Roman"/>
          <w:kern w:val="24"/>
          <w:sz w:val="32"/>
          <w:szCs w:val="32"/>
        </w:rPr>
        <w:t>降本增效</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突出科技创新</w:t>
      </w:r>
      <w:r w:rsidRPr="00D67BF2">
        <w:rPr>
          <w:rFonts w:ascii="Times New Roman" w:cs="Times New Roman"/>
          <w:kern w:val="24"/>
          <w:sz w:val="32"/>
          <w:szCs w:val="32"/>
        </w:rPr>
        <w:t>，</w:t>
      </w:r>
      <w:r w:rsidRPr="00D67BF2">
        <w:rPr>
          <w:rFonts w:ascii="Times New Roman" w:cs="Times New Roman"/>
          <w:kern w:val="24"/>
          <w:sz w:val="32"/>
          <w:szCs w:val="32"/>
        </w:rPr>
        <w:t>提供发展新动能</w:t>
      </w:r>
      <w:r w:rsidRPr="00D67BF2">
        <w:rPr>
          <w:rFonts w:ascii="Times New Roman" w:cs="Times New Roman"/>
          <w:kern w:val="24"/>
          <w:sz w:val="32"/>
          <w:szCs w:val="32"/>
        </w:rPr>
        <w:t>；</w:t>
      </w:r>
      <w:r w:rsidRPr="00D67BF2">
        <w:rPr>
          <w:rFonts w:ascii="Times New Roman" w:cs="Times New Roman"/>
          <w:kern w:val="24"/>
          <w:sz w:val="32"/>
          <w:szCs w:val="32"/>
        </w:rPr>
        <w:t>坚持生态优先，持续推进绿色发展</w:t>
      </w:r>
      <w:r w:rsidRPr="00D67BF2">
        <w:rPr>
          <w:rFonts w:ascii="Times New Roman" w:cs="Times New Roman"/>
          <w:kern w:val="24"/>
          <w:sz w:val="32"/>
          <w:szCs w:val="32"/>
        </w:rPr>
        <w:t>；</w:t>
      </w:r>
      <w:r w:rsidRPr="00D67BF2">
        <w:rPr>
          <w:rFonts w:ascii="Times New Roman" w:cs="Times New Roman"/>
          <w:kern w:val="24"/>
          <w:sz w:val="32"/>
          <w:szCs w:val="32"/>
        </w:rPr>
        <w:t>坚持安全第一，提高安全发展水平</w:t>
      </w:r>
      <w:r w:rsidRPr="00D67BF2">
        <w:rPr>
          <w:rFonts w:ascii="Times New Roman" w:cs="Times New Roman"/>
          <w:kern w:val="24"/>
          <w:sz w:val="32"/>
          <w:szCs w:val="32"/>
        </w:rPr>
        <w:t>；</w:t>
      </w:r>
      <w:r w:rsidRPr="00D67BF2">
        <w:rPr>
          <w:rFonts w:ascii="Times New Roman" w:cs="Times New Roman"/>
          <w:kern w:val="24"/>
          <w:sz w:val="32"/>
          <w:szCs w:val="32"/>
        </w:rPr>
        <w:t>坚持深化改革，提升行业治理水平。</w:t>
      </w: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ind w:firstLine="600"/>
        <w:rPr>
          <w:rFonts w:ascii="Times New Roman" w:cs="Times New Roman"/>
          <w:kern w:val="24"/>
          <w:szCs w:val="32"/>
        </w:rPr>
      </w:pPr>
    </w:p>
    <w:tbl>
      <w:tblPr>
        <w:tblStyle w:val="a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003"/>
      </w:tblGrid>
      <w:tr w:rsidR="00A82063" w:rsidRPr="00D67BF2">
        <w:tc>
          <w:tcPr>
            <w:tcW w:w="9003"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lastRenderedPageBreak/>
              <w:t>专栏：《交通强国建设纲要》发展目标</w:t>
            </w:r>
          </w:p>
          <w:p w:rsidR="00A82063" w:rsidRPr="00D67BF2" w:rsidRDefault="00570222">
            <w:pPr>
              <w:pStyle w:val="p0"/>
              <w:wordWrap w:val="0"/>
              <w:snapToGrid w:val="0"/>
              <w:spacing w:line="360" w:lineRule="auto"/>
              <w:ind w:firstLine="600"/>
              <w:jc w:val="both"/>
              <w:rPr>
                <w:rFonts w:ascii="Times New Roman" w:eastAsia="仿宋_GB2312" w:hAnsi="Times New Roman" w:cs="Times New Roman"/>
                <w:kern w:val="2"/>
              </w:rPr>
            </w:pPr>
            <w:r w:rsidRPr="00D67BF2">
              <w:rPr>
                <w:rFonts w:ascii="Times New Roman" w:eastAsia="仿宋_GB2312" w:hAnsi="Times New Roman" w:cs="Times New Roman"/>
                <w:kern w:val="2"/>
              </w:rPr>
              <w:t>到</w:t>
            </w:r>
            <w:r w:rsidRPr="00D67BF2">
              <w:rPr>
                <w:rFonts w:ascii="Times New Roman" w:eastAsia="仿宋_GB2312" w:hAnsi="Times New Roman" w:cs="Times New Roman"/>
                <w:kern w:val="2"/>
              </w:rPr>
              <w:t>2020</w:t>
            </w:r>
            <w:r w:rsidRPr="00D67BF2">
              <w:rPr>
                <w:rFonts w:ascii="Times New Roman" w:eastAsia="仿宋_GB2312" w:hAnsi="Times New Roman" w:cs="Times New Roman"/>
                <w:kern w:val="2"/>
              </w:rPr>
              <w:t>年，完成决胜全面建成小康社会交通建设任务和</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十三五</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现代综合交通运输体系发展规划各项任务，为交通强国建设奠定坚实基础。</w:t>
            </w:r>
          </w:p>
          <w:p w:rsidR="00A82063" w:rsidRPr="00D67BF2" w:rsidRDefault="00570222">
            <w:pPr>
              <w:pStyle w:val="p0"/>
              <w:wordWrap w:val="0"/>
              <w:snapToGrid w:val="0"/>
              <w:spacing w:line="360" w:lineRule="auto"/>
              <w:ind w:firstLine="600"/>
              <w:jc w:val="both"/>
              <w:rPr>
                <w:rFonts w:ascii="Times New Roman" w:eastAsia="仿宋_GB2312" w:hAnsi="Times New Roman" w:cs="Times New Roman"/>
                <w:kern w:val="2"/>
              </w:rPr>
            </w:pPr>
            <w:r w:rsidRPr="00D67BF2">
              <w:rPr>
                <w:rFonts w:ascii="Times New Roman" w:eastAsia="仿宋_GB2312" w:hAnsi="Times New Roman" w:cs="Times New Roman"/>
                <w:kern w:val="2"/>
              </w:rPr>
              <w:t>从</w:t>
            </w:r>
            <w:r w:rsidRPr="00D67BF2">
              <w:rPr>
                <w:rFonts w:ascii="Times New Roman" w:eastAsia="仿宋_GB2312" w:hAnsi="Times New Roman" w:cs="Times New Roman"/>
                <w:kern w:val="2"/>
              </w:rPr>
              <w:t>2021</w:t>
            </w:r>
            <w:r w:rsidRPr="00D67BF2">
              <w:rPr>
                <w:rFonts w:ascii="Times New Roman" w:eastAsia="仿宋_GB2312" w:hAnsi="Times New Roman" w:cs="Times New Roman"/>
                <w:kern w:val="2"/>
              </w:rPr>
              <w:t>年到本世纪中叶，分两个阶段推进交通强国建设。</w:t>
            </w:r>
          </w:p>
          <w:p w:rsidR="00A82063" w:rsidRPr="00D67BF2" w:rsidRDefault="00570222">
            <w:pPr>
              <w:pStyle w:val="p0"/>
              <w:wordWrap w:val="0"/>
              <w:snapToGrid w:val="0"/>
              <w:spacing w:line="360" w:lineRule="auto"/>
              <w:ind w:firstLine="600"/>
              <w:jc w:val="both"/>
              <w:rPr>
                <w:rFonts w:ascii="Times New Roman" w:eastAsia="仿宋_GB2312" w:hAnsi="Times New Roman" w:cs="Times New Roman"/>
                <w:kern w:val="2"/>
              </w:rPr>
            </w:pPr>
            <w:r w:rsidRPr="00D67BF2">
              <w:rPr>
                <w:rFonts w:ascii="Times New Roman" w:eastAsia="仿宋_GB2312" w:hAnsi="Times New Roman" w:cs="Times New Roman"/>
                <w:kern w:val="2"/>
              </w:rPr>
              <w:t>到</w:t>
            </w:r>
            <w:r w:rsidRPr="00D67BF2">
              <w:rPr>
                <w:rFonts w:ascii="Times New Roman" w:eastAsia="仿宋_GB2312" w:hAnsi="Times New Roman" w:cs="Times New Roman"/>
                <w:kern w:val="2"/>
              </w:rPr>
              <w:t>2035</w:t>
            </w:r>
            <w:r w:rsidRPr="00D67BF2">
              <w:rPr>
                <w:rFonts w:ascii="Times New Roman" w:eastAsia="仿宋_GB2312" w:hAnsi="Times New Roman" w:cs="Times New Roman"/>
                <w:kern w:val="2"/>
              </w:rPr>
              <w:t>年，基本建成交通强国。现代化综合交通体系基本形成，人民满意度明显提高，支撑国家现代化建设能力显著增强；拥有发达的快速网、完善的干线网、广泛的基础网，城乡区域交通协调发展达到新高度；基本形成</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全国</w:t>
            </w:r>
            <w:r w:rsidRPr="00D67BF2">
              <w:rPr>
                <w:rFonts w:ascii="Times New Roman" w:eastAsia="仿宋_GB2312" w:hAnsi="Times New Roman" w:cs="Times New Roman"/>
                <w:kern w:val="2"/>
              </w:rPr>
              <w:t>123</w:t>
            </w:r>
            <w:r w:rsidRPr="00D67BF2">
              <w:rPr>
                <w:rFonts w:ascii="Times New Roman" w:eastAsia="仿宋_GB2312" w:hAnsi="Times New Roman" w:cs="Times New Roman"/>
                <w:kern w:val="2"/>
              </w:rPr>
              <w:t>出行交通圈</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（都市区</w:t>
            </w:r>
            <w:r w:rsidRPr="00D67BF2">
              <w:rPr>
                <w:rFonts w:ascii="Times New Roman" w:eastAsia="仿宋_GB2312" w:hAnsi="Times New Roman" w:cs="Times New Roman"/>
                <w:kern w:val="2"/>
              </w:rPr>
              <w:t>1</w:t>
            </w:r>
            <w:r w:rsidRPr="00D67BF2">
              <w:rPr>
                <w:rFonts w:ascii="Times New Roman" w:eastAsia="仿宋_GB2312" w:hAnsi="Times New Roman" w:cs="Times New Roman"/>
                <w:kern w:val="2"/>
              </w:rPr>
              <w:t>小时通勤、城市群</w:t>
            </w:r>
            <w:r w:rsidRPr="00D67BF2">
              <w:rPr>
                <w:rFonts w:ascii="Times New Roman" w:eastAsia="仿宋_GB2312" w:hAnsi="Times New Roman" w:cs="Times New Roman"/>
                <w:kern w:val="2"/>
              </w:rPr>
              <w:t>2</w:t>
            </w:r>
            <w:r w:rsidRPr="00D67BF2">
              <w:rPr>
                <w:rFonts w:ascii="Times New Roman" w:eastAsia="仿宋_GB2312" w:hAnsi="Times New Roman" w:cs="Times New Roman"/>
                <w:kern w:val="2"/>
              </w:rPr>
              <w:t>小时通达、全国主要城市</w:t>
            </w:r>
            <w:r w:rsidRPr="00D67BF2">
              <w:rPr>
                <w:rFonts w:ascii="Times New Roman" w:eastAsia="仿宋_GB2312" w:hAnsi="Times New Roman" w:cs="Times New Roman"/>
                <w:kern w:val="2"/>
              </w:rPr>
              <w:t>3</w:t>
            </w:r>
            <w:r w:rsidRPr="00D67BF2">
              <w:rPr>
                <w:rFonts w:ascii="Times New Roman" w:eastAsia="仿宋_GB2312" w:hAnsi="Times New Roman" w:cs="Times New Roman"/>
                <w:kern w:val="2"/>
              </w:rPr>
              <w:t>小时覆盖）和</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全球</w:t>
            </w:r>
            <w:r w:rsidRPr="00D67BF2">
              <w:rPr>
                <w:rFonts w:ascii="Times New Roman" w:eastAsia="仿宋_GB2312" w:hAnsi="Times New Roman" w:cs="Times New Roman"/>
                <w:kern w:val="2"/>
              </w:rPr>
              <w:t>123</w:t>
            </w:r>
            <w:r w:rsidRPr="00D67BF2">
              <w:rPr>
                <w:rFonts w:ascii="Times New Roman" w:eastAsia="仿宋_GB2312" w:hAnsi="Times New Roman" w:cs="Times New Roman"/>
                <w:kern w:val="2"/>
              </w:rPr>
              <w:t>快货物流圈</w:t>
            </w:r>
            <w:r w:rsidRPr="00D67BF2">
              <w:rPr>
                <w:rFonts w:ascii="Times New Roman" w:eastAsia="仿宋_GB2312" w:hAnsi="Times New Roman" w:cs="Times New Roman"/>
                <w:kern w:val="2"/>
              </w:rPr>
              <w:t>”</w:t>
            </w:r>
            <w:r w:rsidRPr="00D67BF2">
              <w:rPr>
                <w:rFonts w:ascii="Times New Roman" w:eastAsia="仿宋_GB2312" w:hAnsi="Times New Roman" w:cs="Times New Roman"/>
                <w:kern w:val="2"/>
              </w:rPr>
              <w:t>（国内</w:t>
            </w:r>
            <w:r w:rsidRPr="00D67BF2">
              <w:rPr>
                <w:rFonts w:ascii="Times New Roman" w:eastAsia="仿宋_GB2312" w:hAnsi="Times New Roman" w:cs="Times New Roman"/>
                <w:kern w:val="2"/>
              </w:rPr>
              <w:t>1</w:t>
            </w:r>
            <w:r w:rsidRPr="00D67BF2">
              <w:rPr>
                <w:rFonts w:ascii="Times New Roman" w:eastAsia="仿宋_GB2312" w:hAnsi="Times New Roman" w:cs="Times New Roman"/>
                <w:kern w:val="2"/>
              </w:rPr>
              <w:t>天送达、</w:t>
            </w:r>
            <w:r w:rsidRPr="00D67BF2">
              <w:rPr>
                <w:rFonts w:ascii="Times New Roman" w:eastAsia="仿宋_GB2312" w:hAnsi="Times New Roman" w:cs="Times New Roman"/>
                <w:kern w:val="2"/>
              </w:rPr>
              <w:t>周边国家</w:t>
            </w:r>
            <w:r w:rsidRPr="00D67BF2">
              <w:rPr>
                <w:rFonts w:ascii="Times New Roman" w:eastAsia="仿宋_GB2312" w:hAnsi="Times New Roman" w:cs="Times New Roman"/>
                <w:kern w:val="2"/>
              </w:rPr>
              <w:t>2</w:t>
            </w:r>
            <w:r w:rsidRPr="00D67BF2">
              <w:rPr>
                <w:rFonts w:ascii="Times New Roman" w:eastAsia="仿宋_GB2312" w:hAnsi="Times New Roman" w:cs="Times New Roman"/>
                <w:kern w:val="2"/>
              </w:rPr>
              <w:t>天送达、全球主要城市</w:t>
            </w:r>
            <w:r w:rsidRPr="00D67BF2">
              <w:rPr>
                <w:rFonts w:ascii="Times New Roman" w:eastAsia="仿宋_GB2312" w:hAnsi="Times New Roman" w:cs="Times New Roman"/>
                <w:kern w:val="2"/>
              </w:rPr>
              <w:t>3</w:t>
            </w:r>
            <w:r w:rsidRPr="00D67BF2">
              <w:rPr>
                <w:rFonts w:ascii="Times New Roman" w:eastAsia="仿宋_GB2312" w:hAnsi="Times New Roman" w:cs="Times New Roman"/>
                <w:kern w:val="2"/>
              </w:rPr>
              <w:t>天送达），旅客联程运输便捷顺畅，货物多式联运高效经济；智能、平安、绿色、共享交通发展水平明显提高，城市交通拥堵基本缓解，无障碍出行服务体系基本完善；交通科技创新体系基本建成，交通关键装备先进安全，人才队伍精良，市场环境优良；基本实现交通治理体系和治理能力现代化；交通国际竞争力和影响力显著提升。</w:t>
            </w:r>
          </w:p>
          <w:p w:rsidR="00A82063" w:rsidRPr="00D67BF2" w:rsidRDefault="00570222">
            <w:pPr>
              <w:pStyle w:val="p0"/>
              <w:wordWrap w:val="0"/>
              <w:snapToGrid w:val="0"/>
              <w:spacing w:line="360" w:lineRule="auto"/>
              <w:ind w:firstLine="600"/>
              <w:jc w:val="both"/>
              <w:rPr>
                <w:rFonts w:ascii="Times New Roman" w:hAnsi="Times New Roman" w:cs="Times New Roman"/>
                <w:b/>
                <w:kern w:val="24"/>
                <w:szCs w:val="32"/>
              </w:rPr>
            </w:pPr>
            <w:r w:rsidRPr="00D67BF2">
              <w:rPr>
                <w:rFonts w:ascii="Times New Roman" w:eastAsia="仿宋_GB2312" w:hAnsi="Times New Roman" w:cs="Times New Roman"/>
                <w:kern w:val="2"/>
              </w:rPr>
              <w:t>到本世纪中叶，全面建成人民满意、保障有力、世界前列的交通强国。基础设施规模质量、技术装备、科技创新能力、智能化与绿色化水平位居世界前列，交通安全水平、治理能力、文明程度、国际竞争力及影</w:t>
            </w:r>
            <w:r w:rsidRPr="00D67BF2">
              <w:rPr>
                <w:rFonts w:ascii="Times New Roman" w:eastAsia="仿宋_GB2312" w:hAnsi="Times New Roman" w:cs="Times New Roman"/>
                <w:kern w:val="2"/>
              </w:rPr>
              <w:t>响力达到国际先进水平，全面服务和保障社会主义现代化强国建设，人民享有美好交通服务。</w:t>
            </w:r>
          </w:p>
        </w:tc>
      </w:tr>
    </w:tbl>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2</w:t>
      </w:r>
      <w:r w:rsidRPr="00D67BF2">
        <w:rPr>
          <w:rFonts w:ascii="Times New Roman" w:cs="Times New Roman"/>
          <w:b/>
          <w:bCs/>
          <w:sz w:val="32"/>
          <w:szCs w:val="32"/>
        </w:rPr>
        <w:t>、长三角区域一体化上升为国家战略，要求交通在推动一体化发展中发挥先行官作用</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2018</w:t>
      </w:r>
      <w:r w:rsidRPr="00D67BF2">
        <w:rPr>
          <w:rFonts w:ascii="Times New Roman" w:cs="Times New Roman"/>
          <w:kern w:val="24"/>
          <w:sz w:val="32"/>
          <w:szCs w:val="32"/>
        </w:rPr>
        <w:t>年</w:t>
      </w:r>
      <w:r w:rsidRPr="00D67BF2">
        <w:rPr>
          <w:rFonts w:ascii="Times New Roman" w:cs="Times New Roman"/>
          <w:kern w:val="24"/>
          <w:sz w:val="32"/>
          <w:szCs w:val="32"/>
        </w:rPr>
        <w:t>11</w:t>
      </w:r>
      <w:r w:rsidRPr="00D67BF2">
        <w:rPr>
          <w:rFonts w:ascii="Times New Roman" w:cs="Times New Roman"/>
          <w:kern w:val="24"/>
          <w:sz w:val="32"/>
          <w:szCs w:val="32"/>
        </w:rPr>
        <w:t>月</w:t>
      </w:r>
      <w:r w:rsidRPr="00D67BF2">
        <w:rPr>
          <w:rFonts w:ascii="Times New Roman" w:cs="Times New Roman"/>
          <w:kern w:val="24"/>
          <w:sz w:val="32"/>
          <w:szCs w:val="32"/>
        </w:rPr>
        <w:t>5</w:t>
      </w:r>
      <w:r w:rsidRPr="00D67BF2">
        <w:rPr>
          <w:rFonts w:ascii="Times New Roman" w:cs="Times New Roman"/>
          <w:kern w:val="24"/>
          <w:sz w:val="32"/>
          <w:szCs w:val="32"/>
        </w:rPr>
        <w:t>日，习近平总书记在首届中国国际进口博览会上宣布，支持长江三角洲区域一体化发展并上升为国家战略，同</w:t>
      </w:r>
      <w:r w:rsidRPr="00D67BF2">
        <w:rPr>
          <w:rFonts w:ascii="Times New Roman" w:cs="Times New Roman"/>
          <w:kern w:val="24"/>
          <w:sz w:val="32"/>
          <w:szCs w:val="32"/>
        </w:rPr>
        <w:t>“</w:t>
      </w:r>
      <w:r w:rsidRPr="00D67BF2">
        <w:rPr>
          <w:rFonts w:ascii="Times New Roman" w:cs="Times New Roman"/>
          <w:kern w:val="24"/>
          <w:sz w:val="32"/>
          <w:szCs w:val="32"/>
        </w:rPr>
        <w:t>一带一路</w:t>
      </w:r>
      <w:r w:rsidRPr="00D67BF2">
        <w:rPr>
          <w:rFonts w:ascii="Times New Roman" w:cs="Times New Roman"/>
          <w:kern w:val="24"/>
          <w:sz w:val="32"/>
          <w:szCs w:val="32"/>
        </w:rPr>
        <w:t>”</w:t>
      </w:r>
      <w:r w:rsidRPr="00D67BF2">
        <w:rPr>
          <w:rFonts w:ascii="Times New Roman" w:cs="Times New Roman"/>
          <w:kern w:val="24"/>
          <w:sz w:val="32"/>
          <w:szCs w:val="32"/>
        </w:rPr>
        <w:t>建设、京津冀协同发展、长江经济带发展、粤港澳大湾区建设相互配合，完善中国改革开放空间布局。</w:t>
      </w:r>
      <w:r w:rsidRPr="00D67BF2">
        <w:rPr>
          <w:rFonts w:ascii="Times New Roman" w:cs="Times New Roman"/>
          <w:kern w:val="24"/>
          <w:sz w:val="32"/>
          <w:szCs w:val="32"/>
        </w:rPr>
        <w:t>2</w:t>
      </w:r>
      <w:r w:rsidRPr="00D67BF2">
        <w:rPr>
          <w:rFonts w:ascii="Times New Roman" w:cs="Times New Roman"/>
          <w:kern w:val="24"/>
          <w:sz w:val="32"/>
          <w:szCs w:val="32"/>
        </w:rPr>
        <w:t>019</w:t>
      </w:r>
      <w:r w:rsidRPr="00D67BF2">
        <w:rPr>
          <w:rFonts w:ascii="Times New Roman" w:cs="Times New Roman"/>
          <w:kern w:val="24"/>
          <w:sz w:val="32"/>
          <w:szCs w:val="32"/>
        </w:rPr>
        <w:t>年</w:t>
      </w:r>
      <w:r w:rsidRPr="00D67BF2">
        <w:rPr>
          <w:rFonts w:ascii="Times New Roman" w:cs="Times New Roman"/>
          <w:kern w:val="24"/>
          <w:sz w:val="32"/>
          <w:szCs w:val="32"/>
        </w:rPr>
        <w:t>1</w:t>
      </w:r>
      <w:r w:rsidRPr="00D67BF2">
        <w:rPr>
          <w:rFonts w:ascii="Times New Roman" w:cs="Times New Roman"/>
          <w:kern w:val="24"/>
          <w:sz w:val="32"/>
          <w:szCs w:val="32"/>
        </w:rPr>
        <w:t>2</w:t>
      </w:r>
      <w:r w:rsidRPr="00D67BF2">
        <w:rPr>
          <w:rFonts w:ascii="Times New Roman" w:cs="Times New Roman"/>
          <w:kern w:val="24"/>
          <w:sz w:val="32"/>
          <w:szCs w:val="32"/>
        </w:rPr>
        <w:t>月</w:t>
      </w:r>
      <w:r w:rsidRPr="00D67BF2">
        <w:rPr>
          <w:rFonts w:ascii="Times New Roman" w:cs="Times New Roman"/>
          <w:kern w:val="24"/>
          <w:sz w:val="32"/>
          <w:szCs w:val="32"/>
        </w:rPr>
        <w:t>1</w:t>
      </w:r>
      <w:r w:rsidRPr="00D67BF2">
        <w:rPr>
          <w:rFonts w:ascii="Times New Roman" w:cs="Times New Roman"/>
          <w:kern w:val="24"/>
          <w:sz w:val="32"/>
          <w:szCs w:val="32"/>
        </w:rPr>
        <w:t>日，中共中央、国务院印发了《长江三角洲区域一体化发展规划纲要》，指导长三角地区未来较长时间的一体化发展布局。</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实施</w:t>
      </w:r>
      <w:r w:rsidRPr="00D67BF2">
        <w:rPr>
          <w:rFonts w:ascii="Times New Roman" w:cs="Times New Roman"/>
          <w:kern w:val="24"/>
          <w:sz w:val="32"/>
          <w:szCs w:val="32"/>
        </w:rPr>
        <w:t>长三角一体化发展战略，是引领全国高质量发展、完善我国改革开放空间布局、打造我国发展强劲活跃增长极的重</w:t>
      </w:r>
      <w:r w:rsidRPr="00D67BF2">
        <w:rPr>
          <w:rFonts w:ascii="Times New Roman" w:cs="Times New Roman"/>
          <w:kern w:val="24"/>
          <w:sz w:val="32"/>
          <w:szCs w:val="32"/>
        </w:rPr>
        <w:lastRenderedPageBreak/>
        <w:t>大战略举措。当前，长三角区域一体化正向纵深迈进，交通建设跑出了</w:t>
      </w:r>
      <w:r w:rsidRPr="00D67BF2">
        <w:rPr>
          <w:rFonts w:ascii="Times New Roman" w:cs="Times New Roman"/>
          <w:kern w:val="24"/>
          <w:sz w:val="32"/>
          <w:szCs w:val="32"/>
        </w:rPr>
        <w:t>“</w:t>
      </w:r>
      <w:r w:rsidRPr="00D67BF2">
        <w:rPr>
          <w:rFonts w:ascii="Times New Roman" w:cs="Times New Roman"/>
          <w:kern w:val="24"/>
          <w:sz w:val="32"/>
          <w:szCs w:val="32"/>
        </w:rPr>
        <w:t>加速度</w:t>
      </w:r>
      <w:r w:rsidRPr="00D67BF2">
        <w:rPr>
          <w:rFonts w:ascii="Times New Roman" w:cs="Times New Roman"/>
          <w:kern w:val="24"/>
          <w:sz w:val="32"/>
          <w:szCs w:val="32"/>
        </w:rPr>
        <w:t>”</w:t>
      </w:r>
      <w:r w:rsidRPr="00D67BF2">
        <w:rPr>
          <w:rFonts w:ascii="Times New Roman" w:cs="Times New Roman"/>
          <w:kern w:val="24"/>
          <w:sz w:val="32"/>
          <w:szCs w:val="32"/>
        </w:rPr>
        <w:t>，在推动长三角区域一体化发展中的先行官作用已充分显现。</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期间，应继续坚持优化提升、适度超前的原则，统筹推进跨区域基础设施建设，形成互联互通、分工合作、管理协同的交通基础设施体系，增强一体化发展的支撑保障。</w:t>
      </w:r>
    </w:p>
    <w:p w:rsidR="00A82063" w:rsidRPr="00D67BF2" w:rsidRDefault="00570222">
      <w:pPr>
        <w:spacing w:line="560" w:lineRule="exact"/>
        <w:ind w:firstLine="643"/>
        <w:rPr>
          <w:rFonts w:ascii="Times New Roman" w:cs="Times New Roman"/>
          <w:b/>
          <w:bCs/>
          <w:sz w:val="32"/>
          <w:szCs w:val="32"/>
        </w:rPr>
      </w:pPr>
      <w:bookmarkStart w:id="11" w:name="_Toc17209537"/>
      <w:r w:rsidRPr="00D67BF2">
        <w:rPr>
          <w:rFonts w:ascii="Times New Roman" w:cs="Times New Roman"/>
          <w:b/>
          <w:bCs/>
          <w:sz w:val="32"/>
          <w:szCs w:val="32"/>
        </w:rPr>
        <w:t>3</w:t>
      </w:r>
      <w:r w:rsidRPr="00D67BF2">
        <w:rPr>
          <w:rFonts w:ascii="Times New Roman" w:cs="Times New Roman"/>
          <w:b/>
          <w:bCs/>
          <w:sz w:val="32"/>
          <w:szCs w:val="32"/>
        </w:rPr>
        <w:t>、</w:t>
      </w:r>
      <w:r w:rsidRPr="00D67BF2">
        <w:rPr>
          <w:rFonts w:ascii="Times New Roman" w:cs="Times New Roman"/>
          <w:b/>
          <w:bCs/>
          <w:sz w:val="32"/>
          <w:szCs w:val="32"/>
        </w:rPr>
        <w:t>构建以国内大循环为主体、国内国际双循环相互促进的新发展格局</w:t>
      </w:r>
      <w:r w:rsidRPr="00D67BF2">
        <w:rPr>
          <w:rFonts w:ascii="Times New Roman" w:cs="Times New Roman"/>
          <w:b/>
          <w:bCs/>
          <w:sz w:val="32"/>
          <w:szCs w:val="32"/>
        </w:rPr>
        <w:t>，要求加快</w:t>
      </w:r>
      <w:r w:rsidRPr="00D67BF2">
        <w:rPr>
          <w:rFonts w:ascii="Times New Roman" w:cs="Times New Roman"/>
          <w:b/>
          <w:bCs/>
          <w:sz w:val="32"/>
          <w:szCs w:val="32"/>
        </w:rPr>
        <w:t>构建现代</w:t>
      </w:r>
      <w:r w:rsidRPr="00D67BF2">
        <w:rPr>
          <w:rFonts w:ascii="Times New Roman" w:cs="Times New Roman"/>
          <w:b/>
          <w:bCs/>
          <w:sz w:val="32"/>
          <w:szCs w:val="32"/>
        </w:rPr>
        <w:t>交通</w:t>
      </w:r>
      <w:r w:rsidRPr="00D67BF2">
        <w:rPr>
          <w:rFonts w:ascii="Times New Roman" w:cs="Times New Roman"/>
          <w:b/>
          <w:bCs/>
          <w:sz w:val="32"/>
          <w:szCs w:val="32"/>
        </w:rPr>
        <w:t>物流体系</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党</w:t>
      </w:r>
      <w:r w:rsidRPr="00D67BF2">
        <w:rPr>
          <w:rFonts w:ascii="Times New Roman" w:cs="Times New Roman"/>
          <w:kern w:val="24"/>
          <w:sz w:val="32"/>
          <w:szCs w:val="32"/>
        </w:rPr>
        <w:t>的十九届五中全会通过的《中共中央关于制定国民经济和社会发展第十四个五年规划和二</w:t>
      </w:r>
      <w:r w:rsidRPr="00D67BF2">
        <w:rPr>
          <w:rFonts w:ascii="Times New Roman" w:eastAsia="微软雅黑" w:cs="Times New Roman"/>
          <w:kern w:val="24"/>
          <w:sz w:val="32"/>
          <w:szCs w:val="32"/>
        </w:rPr>
        <w:t>〇</w:t>
      </w:r>
      <w:r w:rsidRPr="00D67BF2">
        <w:rPr>
          <w:rFonts w:ascii="Times New Roman" w:cs="Times New Roman"/>
          <w:kern w:val="24"/>
          <w:sz w:val="32"/>
          <w:szCs w:val="32"/>
        </w:rPr>
        <w:t>三五年远景目标的建议》提出，要加快构建以国内大循环为主体、国内国际双循环相互促进的新发展格局。这是对</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和未来更长时期我国经济发展战略、路径</w:t>
      </w:r>
      <w:r w:rsidRPr="00D67BF2">
        <w:rPr>
          <w:rFonts w:ascii="Times New Roman" w:cs="Times New Roman"/>
          <w:kern w:val="24"/>
          <w:sz w:val="32"/>
          <w:szCs w:val="32"/>
        </w:rPr>
        <w:t>做出</w:t>
      </w:r>
      <w:r w:rsidRPr="00D67BF2">
        <w:rPr>
          <w:rFonts w:ascii="Times New Roman" w:cs="Times New Roman"/>
          <w:kern w:val="24"/>
          <w:sz w:val="32"/>
          <w:szCs w:val="32"/>
        </w:rPr>
        <w:t>的重大调整完善，是着眼于我国长远发展和长治久安</w:t>
      </w:r>
      <w:r w:rsidRPr="00D67BF2">
        <w:rPr>
          <w:rFonts w:ascii="Times New Roman" w:cs="Times New Roman"/>
          <w:kern w:val="24"/>
          <w:sz w:val="32"/>
          <w:szCs w:val="32"/>
        </w:rPr>
        <w:t>做出</w:t>
      </w:r>
      <w:r w:rsidRPr="00D67BF2">
        <w:rPr>
          <w:rFonts w:ascii="Times New Roman" w:cs="Times New Roman"/>
          <w:kern w:val="24"/>
          <w:sz w:val="32"/>
          <w:szCs w:val="32"/>
        </w:rPr>
        <w:t>的重大战略部署，对于我国实现更高质量、更有效率、更加公平、更可持续、更为安全的发展，对于促进世界经济繁荣，都会产生重要而深远的影响。</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从国内大循环与国内国际双循环的关系看，国内循环是基础，国际市场是国内市场的延伸，国内大循环为国内国际双循环提供坚实基础。流通是畅通循环的重要基础</w:t>
      </w:r>
      <w:r w:rsidRPr="00D67BF2">
        <w:rPr>
          <w:rFonts w:ascii="Times New Roman" w:cs="Times New Roman"/>
          <w:kern w:val="24"/>
          <w:sz w:val="32"/>
          <w:szCs w:val="32"/>
        </w:rPr>
        <w:t>，交通行业</w:t>
      </w:r>
      <w:r w:rsidRPr="00D67BF2">
        <w:rPr>
          <w:rFonts w:ascii="Times New Roman" w:cs="Times New Roman"/>
          <w:kern w:val="24"/>
          <w:sz w:val="32"/>
          <w:szCs w:val="32"/>
        </w:rPr>
        <w:t>要</w:t>
      </w:r>
      <w:r w:rsidRPr="00D67BF2">
        <w:rPr>
          <w:rFonts w:ascii="Times New Roman" w:cs="Times New Roman"/>
          <w:kern w:val="24"/>
          <w:sz w:val="32"/>
          <w:szCs w:val="32"/>
        </w:rPr>
        <w:t>加快</w:t>
      </w:r>
      <w:r w:rsidRPr="00D67BF2">
        <w:rPr>
          <w:rFonts w:ascii="Times New Roman" w:cs="Times New Roman"/>
          <w:kern w:val="24"/>
          <w:sz w:val="32"/>
          <w:szCs w:val="32"/>
        </w:rPr>
        <w:t>构建现代物流体系，完善综合运输大通道、综合交通枢纽和物流网络</w:t>
      </w:r>
      <w:r w:rsidRPr="00D67BF2">
        <w:rPr>
          <w:rFonts w:ascii="Times New Roman" w:cs="Times New Roman"/>
          <w:kern w:val="24"/>
          <w:sz w:val="32"/>
          <w:szCs w:val="32"/>
        </w:rPr>
        <w:t>，以保障国家战略的顺利实现</w:t>
      </w:r>
      <w:r w:rsidRPr="00D67BF2">
        <w:rPr>
          <w:rFonts w:ascii="Times New Roman" w:cs="Times New Roman"/>
          <w:kern w:val="24"/>
          <w:sz w:val="32"/>
          <w:szCs w:val="32"/>
        </w:rPr>
        <w:t>。</w:t>
      </w:r>
    </w:p>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4</w:t>
      </w:r>
      <w:r w:rsidRPr="00D67BF2">
        <w:rPr>
          <w:rFonts w:ascii="Times New Roman" w:cs="Times New Roman"/>
          <w:b/>
          <w:bCs/>
          <w:sz w:val="32"/>
          <w:szCs w:val="32"/>
        </w:rPr>
        <w:t>、</w:t>
      </w:r>
      <w:bookmarkEnd w:id="11"/>
      <w:r w:rsidRPr="00D67BF2">
        <w:rPr>
          <w:rFonts w:ascii="Times New Roman" w:cs="Times New Roman"/>
          <w:b/>
          <w:bCs/>
          <w:sz w:val="32"/>
          <w:szCs w:val="32"/>
        </w:rPr>
        <w:t>推动高质量发展，要求优先建设综合交通运输体系</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江苏省委十三届三次全会、</w:t>
      </w:r>
      <w:r w:rsidRPr="00D67BF2">
        <w:rPr>
          <w:rFonts w:ascii="Times New Roman" w:cs="Times New Roman"/>
          <w:kern w:val="24"/>
          <w:sz w:val="32"/>
          <w:szCs w:val="32"/>
        </w:rPr>
        <w:t>2018</w:t>
      </w:r>
      <w:r w:rsidRPr="00D67BF2">
        <w:rPr>
          <w:rFonts w:ascii="Times New Roman" w:cs="Times New Roman"/>
          <w:kern w:val="24"/>
          <w:sz w:val="32"/>
          <w:szCs w:val="32"/>
        </w:rPr>
        <w:t>年省</w:t>
      </w:r>
      <w:r w:rsidRPr="00D67BF2">
        <w:rPr>
          <w:rFonts w:ascii="Times New Roman" w:cs="Times New Roman"/>
          <w:kern w:val="24"/>
          <w:sz w:val="32"/>
          <w:szCs w:val="32"/>
        </w:rPr>
        <w:t>“</w:t>
      </w:r>
      <w:r w:rsidRPr="00D67BF2">
        <w:rPr>
          <w:rFonts w:ascii="Times New Roman" w:cs="Times New Roman"/>
          <w:kern w:val="24"/>
          <w:sz w:val="32"/>
          <w:szCs w:val="32"/>
        </w:rPr>
        <w:t>两会</w:t>
      </w:r>
      <w:r w:rsidRPr="00D67BF2">
        <w:rPr>
          <w:rFonts w:ascii="Times New Roman" w:cs="Times New Roman"/>
          <w:kern w:val="24"/>
          <w:sz w:val="32"/>
          <w:szCs w:val="32"/>
        </w:rPr>
        <w:t>”</w:t>
      </w:r>
      <w:r w:rsidRPr="00D67BF2">
        <w:rPr>
          <w:rFonts w:ascii="Times New Roman" w:cs="Times New Roman"/>
          <w:kern w:val="24"/>
          <w:sz w:val="32"/>
          <w:szCs w:val="32"/>
        </w:rPr>
        <w:t>明确提出，推动高质量发展，是江苏作为东部发达省份必须扛起的重大责任。</w:t>
      </w:r>
      <w:r w:rsidRPr="00D67BF2">
        <w:rPr>
          <w:rFonts w:ascii="Times New Roman" w:cs="Times New Roman"/>
          <w:kern w:val="24"/>
          <w:sz w:val="32"/>
          <w:szCs w:val="32"/>
        </w:rPr>
        <w:lastRenderedPageBreak/>
        <w:t>2018</w:t>
      </w:r>
      <w:r w:rsidRPr="00D67BF2">
        <w:rPr>
          <w:rFonts w:ascii="Times New Roman" w:cs="Times New Roman"/>
          <w:kern w:val="24"/>
          <w:sz w:val="32"/>
          <w:szCs w:val="32"/>
        </w:rPr>
        <w:t>年全国两会期间娄勤俭书记指出，高质量发展是一个系统化工程，其中最核心的是创新驱动，最主要的是</w:t>
      </w:r>
      <w:r w:rsidRPr="00D67BF2">
        <w:rPr>
          <w:rFonts w:ascii="Times New Roman" w:cs="Times New Roman"/>
          <w:kern w:val="24"/>
          <w:sz w:val="32"/>
          <w:szCs w:val="32"/>
        </w:rPr>
        <w:t>建设现代化经济体系，最迫切的是建设综合交通运输体系。省委十三届四次全会再次强调，要建设现代综合交通运输体系，按照苏北突破、苏中提升、苏南优化的思路，谋划推进一批高铁和城际铁路项目，整合机场资源、优化机场布局，做大做强省港口集团，加快建设立体化交通枢纽，推动高铁经济、航空经济、海运经济成为新的经济增长点。</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针对省委、省政府发展新思路和新要求，太仓应紧紧围绕高质量发展的主线，提高交通供给体系质量和效率，进一步消除交通瓶颈、优化交通网络，强化各种运输方式的顺畅衔接，坚持科学规划，推动区域融合发展，在更高水平上为现</w:t>
      </w:r>
      <w:r w:rsidRPr="00D67BF2">
        <w:rPr>
          <w:rFonts w:ascii="Times New Roman" w:cs="Times New Roman"/>
          <w:kern w:val="24"/>
          <w:sz w:val="32"/>
          <w:szCs w:val="32"/>
        </w:rPr>
        <w:t>代化经济体系建设提供强有力支撑，在全省高质量发展中当标杆、作示范，做好领跑者。</w:t>
      </w:r>
    </w:p>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5</w:t>
      </w:r>
      <w:r w:rsidRPr="00D67BF2">
        <w:rPr>
          <w:rFonts w:ascii="Times New Roman" w:cs="Times New Roman"/>
          <w:b/>
          <w:bCs/>
          <w:sz w:val="32"/>
          <w:szCs w:val="32"/>
        </w:rPr>
        <w:t>、服务太仓市国民经济和社会发展</w:t>
      </w:r>
      <w:r w:rsidRPr="00D67BF2">
        <w:rPr>
          <w:rFonts w:ascii="Times New Roman" w:cs="Times New Roman"/>
          <w:b/>
          <w:bCs/>
          <w:sz w:val="32"/>
          <w:szCs w:val="32"/>
        </w:rPr>
        <w:t>“</w:t>
      </w:r>
      <w:r w:rsidRPr="00D67BF2">
        <w:rPr>
          <w:rFonts w:ascii="Times New Roman" w:cs="Times New Roman"/>
          <w:b/>
          <w:bCs/>
          <w:sz w:val="32"/>
          <w:szCs w:val="32"/>
        </w:rPr>
        <w:t>十四五</w:t>
      </w:r>
      <w:r w:rsidRPr="00D67BF2">
        <w:rPr>
          <w:rFonts w:ascii="Times New Roman" w:cs="Times New Roman"/>
          <w:b/>
          <w:bCs/>
          <w:sz w:val="32"/>
          <w:szCs w:val="32"/>
        </w:rPr>
        <w:t>”</w:t>
      </w:r>
      <w:r w:rsidRPr="00D67BF2">
        <w:rPr>
          <w:rFonts w:ascii="Times New Roman" w:cs="Times New Roman"/>
          <w:b/>
          <w:bCs/>
          <w:sz w:val="32"/>
          <w:szCs w:val="32"/>
        </w:rPr>
        <w:t>规划目标，要求交通运输提供坚实支撑</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根据《</w:t>
      </w:r>
      <w:r w:rsidRPr="00D67BF2">
        <w:rPr>
          <w:rFonts w:ascii="Times New Roman" w:cs="Times New Roman"/>
          <w:kern w:val="24"/>
          <w:sz w:val="32"/>
          <w:szCs w:val="32"/>
        </w:rPr>
        <w:t>太仓市国民经济和社会发展第十四个五年规划纲要（草案）</w:t>
      </w:r>
      <w:r w:rsidRPr="00D67BF2">
        <w:rPr>
          <w:rFonts w:ascii="Times New Roman" w:cs="Times New Roman"/>
          <w:kern w:val="24"/>
          <w:sz w:val="32"/>
          <w:szCs w:val="32"/>
        </w:rPr>
        <w:t>》发展目标：</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太仓市将全面形成高质量经济发展格局，建设临沪科创产业高地、临江现代物贸基地、长三角文旅休闲胜地；建成对德合作典范城市，开放协同水平迈上新台阶；建成现代田园典范城市，绿色发展水平进一步提高；建成幸福宜居典范城市，社会发展水平居全国前列。</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太仓交通应依托临江达海和高铁网络</w:t>
      </w:r>
      <w:r w:rsidRPr="00D67BF2">
        <w:rPr>
          <w:rFonts w:ascii="Times New Roman" w:cs="Times New Roman"/>
          <w:kern w:val="24"/>
          <w:sz w:val="32"/>
          <w:szCs w:val="32"/>
        </w:rPr>
        <w:t>优势，发挥太仓港区、太仓站等重大功能平台作用，构建立体化交通网络，汇聚人流、</w:t>
      </w:r>
      <w:r w:rsidRPr="00D67BF2">
        <w:rPr>
          <w:rFonts w:ascii="Times New Roman" w:cs="Times New Roman"/>
          <w:kern w:val="24"/>
          <w:sz w:val="32"/>
          <w:szCs w:val="32"/>
        </w:rPr>
        <w:lastRenderedPageBreak/>
        <w:t>物流、信息流，提升城市能级和辐射能力，为</w:t>
      </w:r>
      <w:r w:rsidRPr="00D67BF2">
        <w:rPr>
          <w:rFonts w:ascii="Times New Roman" w:cs="Times New Roman"/>
          <w:kern w:val="24"/>
          <w:sz w:val="32"/>
          <w:szCs w:val="32"/>
        </w:rPr>
        <w:t>太仓市国民经济和社会发展</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规划目标实现提供坚实支撑。</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12" w:name="_Toc58228509"/>
      <w:r w:rsidRPr="00D67BF2">
        <w:rPr>
          <w:rFonts w:ascii="Times New Roman" w:hAnsi="Times New Roman" w:cs="Times New Roman"/>
          <w:b w:val="0"/>
          <w:bCs w:val="0"/>
          <w:kern w:val="0"/>
          <w:szCs w:val="20"/>
        </w:rPr>
        <w:t>二、趋势分析</w:t>
      </w:r>
      <w:bookmarkEnd w:id="12"/>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、经济发展趋势</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经济发展由高速增长阶段向高质量发展阶段转型。</w:t>
      </w:r>
      <w:r w:rsidRPr="00D67BF2">
        <w:rPr>
          <w:rFonts w:ascii="Times New Roman" w:cs="Times New Roman"/>
          <w:kern w:val="24"/>
          <w:sz w:val="32"/>
          <w:szCs w:val="32"/>
        </w:rPr>
        <w:t>中国特色社会主义进入了新时代，我国经济发展也进入了新时代，基本特征就是我国经济已由高速增长阶段转向高质量发展阶段。近年来，全球贸易发展进入低迷期，国内</w:t>
      </w:r>
      <w:r w:rsidRPr="00D67BF2">
        <w:rPr>
          <w:rFonts w:ascii="Times New Roman" w:cs="Times New Roman"/>
          <w:kern w:val="24"/>
          <w:sz w:val="32"/>
          <w:szCs w:val="32"/>
        </w:rPr>
        <w:t>GDP</w:t>
      </w:r>
      <w:r w:rsidRPr="00D67BF2">
        <w:rPr>
          <w:rFonts w:ascii="Times New Roman" w:cs="Times New Roman"/>
          <w:kern w:val="24"/>
          <w:sz w:val="32"/>
          <w:szCs w:val="32"/>
        </w:rPr>
        <w:t>增速放缓，经济结构迫切需要转型升级，经济发展方式正从规模速度型粗放增长转向质量效率型集约增长，这是一个</w:t>
      </w:r>
      <w:r w:rsidRPr="00D67BF2">
        <w:rPr>
          <w:rFonts w:ascii="Times New Roman" w:cs="Times New Roman"/>
          <w:kern w:val="24"/>
          <w:sz w:val="32"/>
          <w:szCs w:val="32"/>
        </w:rPr>
        <w:t>稳中向好的态势。</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期间，随着长江经济带、长三角一体化等国家战略叠加实施，沪通、南沿江铁路加快建设，</w:t>
      </w:r>
      <w:r w:rsidRPr="00D67BF2">
        <w:rPr>
          <w:rFonts w:ascii="Times New Roman" w:cs="Times New Roman"/>
          <w:kern w:val="24"/>
          <w:sz w:val="32"/>
          <w:szCs w:val="32"/>
        </w:rPr>
        <w:t>“5+1”</w:t>
      </w:r>
      <w:r w:rsidRPr="00D67BF2">
        <w:rPr>
          <w:rFonts w:ascii="Times New Roman" w:cs="Times New Roman"/>
          <w:kern w:val="24"/>
          <w:sz w:val="32"/>
          <w:szCs w:val="32"/>
        </w:rPr>
        <w:t>铁路网络加速构建，两所大学、两大文旅等重大项目扎实推进，太仓已然成为苏州新一轮发展中资源最密集、优势最明显的地方，应</w:t>
      </w:r>
      <w:r w:rsidRPr="00D67BF2">
        <w:rPr>
          <w:rFonts w:ascii="Times New Roman" w:cs="Times New Roman"/>
          <w:kern w:val="24"/>
          <w:sz w:val="32"/>
          <w:szCs w:val="32"/>
        </w:rPr>
        <w:t>为推进高质量发展作出更大贡献。</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产业结构不断优化。</w:t>
      </w:r>
      <w:r w:rsidRPr="00D67BF2">
        <w:rPr>
          <w:rFonts w:ascii="Times New Roman" w:cs="Times New Roman"/>
          <w:kern w:val="24"/>
          <w:sz w:val="32"/>
          <w:szCs w:val="32"/>
        </w:rPr>
        <w:t>随着供给侧结构性改革的推进，落后产能进一步淘汰，传统产业逐渐向价值链高端升级。</w:t>
      </w:r>
      <w:r w:rsidRPr="00D67BF2">
        <w:rPr>
          <w:rFonts w:ascii="Times New Roman" w:cs="Times New Roman"/>
          <w:kern w:val="24"/>
          <w:sz w:val="32"/>
          <w:szCs w:val="32"/>
        </w:rPr>
        <w:t>产业结构从农业向非农业、低端产业向中高端产业的转型升级</w:t>
      </w:r>
      <w:r w:rsidRPr="00D67BF2">
        <w:rPr>
          <w:rFonts w:ascii="Times New Roman" w:cs="Times New Roman"/>
          <w:kern w:val="24"/>
          <w:sz w:val="32"/>
          <w:szCs w:val="32"/>
        </w:rPr>
        <w:t>。太仓积极发展外向型经济，确定了加快发展高端装备制造、新材料、物贸经济</w:t>
      </w:r>
      <w:r w:rsidRPr="00D67BF2">
        <w:rPr>
          <w:rFonts w:ascii="Times New Roman" w:cs="Times New Roman"/>
          <w:kern w:val="24"/>
          <w:sz w:val="32"/>
          <w:szCs w:val="32"/>
        </w:rPr>
        <w:t>+</w:t>
      </w:r>
      <w:r w:rsidRPr="00D67BF2">
        <w:rPr>
          <w:rFonts w:ascii="Times New Roman" w:cs="Times New Roman"/>
          <w:kern w:val="24"/>
          <w:sz w:val="32"/>
          <w:szCs w:val="32"/>
        </w:rPr>
        <w:t>总部经济、生物医药、航空等</w:t>
      </w:r>
      <w:r w:rsidRPr="00D67BF2">
        <w:rPr>
          <w:rFonts w:ascii="Times New Roman" w:cs="Times New Roman"/>
          <w:kern w:val="24"/>
          <w:sz w:val="32"/>
          <w:szCs w:val="32"/>
        </w:rPr>
        <w:t>重点产业的</w:t>
      </w:r>
      <w:r w:rsidRPr="00D67BF2">
        <w:rPr>
          <w:rFonts w:ascii="Times New Roman" w:cs="Times New Roman"/>
          <w:kern w:val="24"/>
          <w:sz w:val="32"/>
          <w:szCs w:val="32"/>
        </w:rPr>
        <w:t>“1115”</w:t>
      </w:r>
      <w:r w:rsidRPr="00D67BF2">
        <w:rPr>
          <w:rFonts w:ascii="Times New Roman" w:cs="Times New Roman"/>
          <w:kern w:val="24"/>
          <w:sz w:val="32"/>
          <w:szCs w:val="32"/>
        </w:rPr>
        <w:t>产业发展目标，产业结构也由资源能源消耗型向高附加值高端产业转型。随着供给侧结构性改革的不断深入，太仓产业结构也将持续优化。</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2</w:t>
      </w:r>
      <w:r w:rsidRPr="00D67BF2">
        <w:rPr>
          <w:rFonts w:ascii="Times New Roman" w:cs="Times New Roman"/>
          <w:b/>
          <w:sz w:val="32"/>
          <w:szCs w:val="32"/>
        </w:rPr>
        <w:t>、社会发展趋势</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lastRenderedPageBreak/>
        <w:t>人口增长速度趋缓，人口素质结构不断优化。</w:t>
      </w:r>
      <w:r w:rsidRPr="00D67BF2">
        <w:rPr>
          <w:rFonts w:ascii="Times New Roman" w:cs="Times New Roman"/>
          <w:kern w:val="24"/>
          <w:sz w:val="32"/>
          <w:szCs w:val="32"/>
        </w:rPr>
        <w:t>近年来太仓常住人口自然增长已经呈现低速增长态势，《江苏省人口发展</w:t>
      </w: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规划》指出，在长期低生育水平条件下，支撑全省经济高速增长的人口结构优势逐渐减弱，全省人口增长接近拐点，预计未来</w:t>
      </w:r>
      <w:r w:rsidRPr="00D67BF2">
        <w:rPr>
          <w:rFonts w:ascii="Times New Roman" w:cs="Times New Roman"/>
          <w:kern w:val="24"/>
          <w:sz w:val="32"/>
          <w:szCs w:val="32"/>
        </w:rPr>
        <w:t>5-10</w:t>
      </w:r>
      <w:r w:rsidRPr="00D67BF2">
        <w:rPr>
          <w:rFonts w:ascii="Times New Roman" w:cs="Times New Roman"/>
          <w:kern w:val="24"/>
          <w:sz w:val="32"/>
          <w:szCs w:val="32"/>
        </w:rPr>
        <w:t>年内，人口自然增长将出现负增长。另一方面，老龄化程度未来还将持续加深，预计将在</w:t>
      </w:r>
      <w:r w:rsidRPr="00D67BF2">
        <w:rPr>
          <w:rFonts w:ascii="Times New Roman" w:cs="Times New Roman"/>
          <w:kern w:val="24"/>
          <w:sz w:val="32"/>
          <w:szCs w:val="32"/>
        </w:rPr>
        <w:t>202</w:t>
      </w:r>
      <w:r w:rsidRPr="00D67BF2">
        <w:rPr>
          <w:rFonts w:ascii="Times New Roman" w:cs="Times New Roman"/>
          <w:kern w:val="24"/>
          <w:sz w:val="32"/>
          <w:szCs w:val="32"/>
        </w:rPr>
        <w:t>5</w:t>
      </w:r>
      <w:r w:rsidRPr="00D67BF2">
        <w:rPr>
          <w:rFonts w:ascii="Times New Roman" w:cs="Times New Roman"/>
          <w:kern w:val="24"/>
          <w:sz w:val="32"/>
          <w:szCs w:val="32"/>
        </w:rPr>
        <w:t>年左右进入中度老龄化社会，常住人口中</w:t>
      </w:r>
      <w:r w:rsidRPr="00D67BF2">
        <w:rPr>
          <w:rFonts w:ascii="Times New Roman" w:cs="Times New Roman"/>
          <w:kern w:val="24"/>
          <w:sz w:val="32"/>
          <w:szCs w:val="32"/>
        </w:rPr>
        <w:t>60</w:t>
      </w:r>
      <w:r w:rsidRPr="00D67BF2">
        <w:rPr>
          <w:rFonts w:ascii="Times New Roman" w:cs="Times New Roman"/>
          <w:kern w:val="24"/>
          <w:sz w:val="32"/>
          <w:szCs w:val="32"/>
        </w:rPr>
        <w:t>岁以上老年人口比例超过</w:t>
      </w:r>
      <w:r w:rsidRPr="00D67BF2">
        <w:rPr>
          <w:rFonts w:ascii="Times New Roman" w:cs="Times New Roman"/>
          <w:kern w:val="24"/>
          <w:sz w:val="32"/>
          <w:szCs w:val="32"/>
        </w:rPr>
        <w:t>20%</w:t>
      </w:r>
      <w:r w:rsidRPr="00D67BF2">
        <w:rPr>
          <w:rFonts w:ascii="Times New Roman" w:cs="Times New Roman"/>
          <w:kern w:val="24"/>
          <w:sz w:val="32"/>
          <w:szCs w:val="32"/>
        </w:rPr>
        <w:t>，劳动年龄人口规模和比例持续下降。太仓作为江苏经济发展的排头兵，始终重视人口结构的优化，根据《太仓市城市总体规划（</w:t>
      </w:r>
      <w:r w:rsidRPr="00D67BF2">
        <w:rPr>
          <w:rFonts w:ascii="Times New Roman" w:cs="Times New Roman"/>
          <w:kern w:val="24"/>
          <w:sz w:val="32"/>
          <w:szCs w:val="32"/>
        </w:rPr>
        <w:t>201</w:t>
      </w:r>
      <w:r w:rsidRPr="00D67BF2">
        <w:rPr>
          <w:rFonts w:ascii="Times New Roman" w:cs="Times New Roman"/>
          <w:kern w:val="24"/>
          <w:sz w:val="32"/>
          <w:szCs w:val="32"/>
        </w:rPr>
        <w:t>0</w:t>
      </w:r>
      <w:r w:rsidRPr="00D67BF2">
        <w:rPr>
          <w:rFonts w:ascii="Times New Roman" w:cs="Times New Roman"/>
          <w:kern w:val="24"/>
          <w:sz w:val="32"/>
          <w:szCs w:val="32"/>
        </w:rPr>
        <w:t>-203</w:t>
      </w:r>
      <w:r w:rsidRPr="00D67BF2">
        <w:rPr>
          <w:rFonts w:ascii="Times New Roman" w:cs="Times New Roman"/>
          <w:kern w:val="24"/>
          <w:sz w:val="32"/>
          <w:szCs w:val="32"/>
        </w:rPr>
        <w:t>0</w:t>
      </w:r>
      <w:r w:rsidRPr="00D67BF2">
        <w:rPr>
          <w:rFonts w:ascii="Times New Roman" w:cs="Times New Roman"/>
          <w:kern w:val="24"/>
          <w:sz w:val="32"/>
          <w:szCs w:val="32"/>
        </w:rPr>
        <w:t>年）》（</w:t>
      </w:r>
      <w:r w:rsidRPr="00D67BF2">
        <w:rPr>
          <w:rFonts w:ascii="Times New Roman" w:cs="Times New Roman"/>
          <w:kern w:val="24"/>
          <w:sz w:val="32"/>
          <w:szCs w:val="32"/>
        </w:rPr>
        <w:t>2</w:t>
      </w:r>
      <w:r w:rsidRPr="00D67BF2">
        <w:rPr>
          <w:rFonts w:ascii="Times New Roman" w:cs="Times New Roman"/>
          <w:kern w:val="24"/>
          <w:sz w:val="32"/>
          <w:szCs w:val="32"/>
        </w:rPr>
        <w:t>017</w:t>
      </w:r>
      <w:r w:rsidRPr="00D67BF2">
        <w:rPr>
          <w:rFonts w:ascii="Times New Roman" w:cs="Times New Roman"/>
          <w:kern w:val="24"/>
          <w:sz w:val="32"/>
          <w:szCs w:val="32"/>
        </w:rPr>
        <w:t>年修改版），太仓将深化户籍制度改革，吸引外来人口落户，优化人口素质结构，到</w:t>
      </w:r>
      <w:r w:rsidRPr="00D67BF2">
        <w:rPr>
          <w:rFonts w:ascii="Times New Roman" w:cs="Times New Roman"/>
          <w:kern w:val="24"/>
          <w:sz w:val="32"/>
          <w:szCs w:val="32"/>
        </w:rPr>
        <w:t>2035</w:t>
      </w:r>
      <w:r w:rsidRPr="00D67BF2">
        <w:rPr>
          <w:rFonts w:ascii="Times New Roman" w:cs="Times New Roman"/>
          <w:kern w:val="24"/>
          <w:sz w:val="32"/>
          <w:szCs w:val="32"/>
        </w:rPr>
        <w:t>年市域人口达到</w:t>
      </w:r>
      <w:r w:rsidRPr="00D67BF2">
        <w:rPr>
          <w:rFonts w:ascii="Times New Roman" w:cs="Times New Roman"/>
          <w:kern w:val="24"/>
          <w:sz w:val="32"/>
          <w:szCs w:val="32"/>
        </w:rPr>
        <w:t>1</w:t>
      </w:r>
      <w:r w:rsidRPr="00D67BF2">
        <w:rPr>
          <w:rFonts w:ascii="Times New Roman" w:cs="Times New Roman"/>
          <w:kern w:val="24"/>
          <w:sz w:val="32"/>
          <w:szCs w:val="32"/>
        </w:rPr>
        <w:t>35</w:t>
      </w:r>
      <w:r w:rsidRPr="00D67BF2">
        <w:rPr>
          <w:rFonts w:ascii="Times New Roman" w:cs="Times New Roman"/>
          <w:kern w:val="24"/>
          <w:sz w:val="32"/>
          <w:szCs w:val="32"/>
        </w:rPr>
        <w:t>万人。</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从生产型社会转向消费型社会转变。</w:t>
      </w:r>
      <w:r w:rsidRPr="00D67BF2">
        <w:rPr>
          <w:rFonts w:ascii="Times New Roman" w:cs="Times New Roman"/>
          <w:kern w:val="24"/>
          <w:sz w:val="32"/>
          <w:szCs w:val="32"/>
        </w:rPr>
        <w:t>在固定资产投资增速放缓的情况下，我国将消费作为保持经济平稳运行的</w:t>
      </w:r>
      <w:r w:rsidRPr="00D67BF2">
        <w:rPr>
          <w:rFonts w:ascii="Times New Roman" w:cs="Times New Roman"/>
          <w:kern w:val="24"/>
          <w:sz w:val="32"/>
          <w:szCs w:val="32"/>
        </w:rPr>
        <w:t>“</w:t>
      </w:r>
      <w:r w:rsidRPr="00D67BF2">
        <w:rPr>
          <w:rFonts w:ascii="Times New Roman" w:cs="Times New Roman"/>
          <w:kern w:val="24"/>
          <w:sz w:val="32"/>
          <w:szCs w:val="32"/>
        </w:rPr>
        <w:t>稳定器</w:t>
      </w:r>
      <w:r w:rsidRPr="00D67BF2">
        <w:rPr>
          <w:rFonts w:ascii="Times New Roman" w:cs="Times New Roman"/>
          <w:kern w:val="24"/>
          <w:sz w:val="32"/>
          <w:szCs w:val="32"/>
        </w:rPr>
        <w:t>”</w:t>
      </w:r>
      <w:r w:rsidRPr="00D67BF2">
        <w:rPr>
          <w:rFonts w:ascii="Times New Roman" w:cs="Times New Roman"/>
          <w:kern w:val="24"/>
          <w:sz w:val="32"/>
          <w:szCs w:val="32"/>
        </w:rPr>
        <w:t>和</w:t>
      </w:r>
      <w:r w:rsidRPr="00D67BF2">
        <w:rPr>
          <w:rFonts w:ascii="Times New Roman" w:cs="Times New Roman"/>
          <w:kern w:val="24"/>
          <w:sz w:val="32"/>
          <w:szCs w:val="32"/>
        </w:rPr>
        <w:t>“</w:t>
      </w:r>
      <w:r w:rsidRPr="00D67BF2">
        <w:rPr>
          <w:rFonts w:ascii="Times New Roman" w:cs="Times New Roman"/>
          <w:kern w:val="24"/>
          <w:sz w:val="32"/>
          <w:szCs w:val="32"/>
        </w:rPr>
        <w:t>压舱石</w:t>
      </w:r>
      <w:r w:rsidRPr="00D67BF2">
        <w:rPr>
          <w:rFonts w:ascii="Times New Roman" w:cs="Times New Roman"/>
          <w:kern w:val="24"/>
          <w:sz w:val="32"/>
          <w:szCs w:val="32"/>
        </w:rPr>
        <w:t>”</w:t>
      </w:r>
      <w:r w:rsidRPr="00D67BF2">
        <w:rPr>
          <w:rFonts w:ascii="Times New Roman" w:cs="Times New Roman"/>
          <w:kern w:val="24"/>
          <w:sz w:val="32"/>
          <w:szCs w:val="32"/>
        </w:rPr>
        <w:t>，内需的增长潜力被不断挖掘。随着居民收入提高，消费能力不断增强，交通</w:t>
      </w:r>
      <w:r w:rsidRPr="00D67BF2">
        <w:rPr>
          <w:rFonts w:ascii="Times New Roman" w:cs="Times New Roman"/>
          <w:kern w:val="24"/>
          <w:sz w:val="32"/>
          <w:szCs w:val="32"/>
        </w:rPr>
        <w:t>通信、教育文化娱乐、医疗保健消费比重不断提高，消费成为社会生活的主导力量之一。中国经济发展到目前阶段，向消费型经济的转型是必由之路，启动社会需求对经济拉动的杠杆作用将会是下一个经济周期的主要动力。</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3</w:t>
      </w:r>
      <w:r w:rsidRPr="00D67BF2">
        <w:rPr>
          <w:rFonts w:ascii="Times New Roman" w:cs="Times New Roman"/>
          <w:b/>
          <w:sz w:val="32"/>
          <w:szCs w:val="32"/>
        </w:rPr>
        <w:t>、科技发展趋势</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《交通强国建设纲要》提出</w:t>
      </w:r>
      <w:r w:rsidRPr="00D67BF2">
        <w:rPr>
          <w:rFonts w:ascii="Times New Roman" w:cs="Times New Roman"/>
          <w:kern w:val="24"/>
          <w:sz w:val="32"/>
          <w:szCs w:val="32"/>
        </w:rPr>
        <w:t>“</w:t>
      </w:r>
      <w:r w:rsidRPr="00D67BF2">
        <w:rPr>
          <w:rFonts w:ascii="Times New Roman" w:cs="Times New Roman"/>
          <w:kern w:val="24"/>
          <w:sz w:val="32"/>
          <w:szCs w:val="32"/>
        </w:rPr>
        <w:t>由依靠传统要素驱动向更加注重创新驱动转变</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加强智能网联汽车（智能汽车、自动驾驶、车路协同）研发</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推动大数据、互联网、人工智能、区块链、超级计算等新技术与交通行业深度融合</w:t>
      </w:r>
      <w:r w:rsidRPr="00D67BF2">
        <w:rPr>
          <w:rFonts w:ascii="Times New Roman" w:cs="Times New Roman"/>
          <w:kern w:val="24"/>
          <w:sz w:val="32"/>
          <w:szCs w:val="32"/>
        </w:rPr>
        <w:t>”</w:t>
      </w:r>
      <w:r w:rsidRPr="00D67BF2">
        <w:rPr>
          <w:rFonts w:ascii="Times New Roman" w:cs="Times New Roman"/>
          <w:kern w:val="24"/>
          <w:sz w:val="32"/>
          <w:szCs w:val="32"/>
        </w:rPr>
        <w:t>。</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lastRenderedPageBreak/>
        <w:t>目前，物联网、自动化、智能云端、数据分析、新材料、新能源等各个行业的科学技术蓬勃发展。交</w:t>
      </w:r>
      <w:r w:rsidRPr="00D67BF2">
        <w:rPr>
          <w:rFonts w:ascii="Times New Roman" w:cs="Times New Roman"/>
          <w:kern w:val="24"/>
          <w:sz w:val="32"/>
          <w:szCs w:val="32"/>
        </w:rPr>
        <w:t>通方面，共享汽车的逐步发展可以控制小汽车的拥有量，节约养车成本，同时让更多的人更方便的用车；无人驾驶和信息技术的提升，将大大提高道路资源利用率。根据相关研究，在城市中心区设置汽车共享点，选择清洁能源车，一辆共享汽车能代替</w:t>
      </w:r>
      <w:r w:rsidRPr="00D67BF2">
        <w:rPr>
          <w:rFonts w:ascii="Times New Roman" w:cs="Times New Roman"/>
          <w:kern w:val="24"/>
          <w:sz w:val="32"/>
          <w:szCs w:val="32"/>
        </w:rPr>
        <w:t>6</w:t>
      </w:r>
      <w:r w:rsidRPr="00D67BF2">
        <w:rPr>
          <w:rFonts w:ascii="Times New Roman" w:cs="Times New Roman"/>
          <w:kern w:val="24"/>
          <w:sz w:val="32"/>
          <w:szCs w:val="32"/>
        </w:rPr>
        <w:t>辆私家车；快速发展的无人驾驶和信息导航技术将大大提高道路通行能力。超级高铁、太阳能路面、智慧物流等一系列新技术也已悄然接近我们的生活。目前正处在科技新变革的历史时期，既是挑战，又是拥抱未来科技的机遇，将对交通的发展产生深远的影响。</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13" w:name="_Toc58228510"/>
      <w:r w:rsidRPr="00D67BF2">
        <w:rPr>
          <w:rFonts w:ascii="Times New Roman" w:hAnsi="Times New Roman" w:cs="Times New Roman"/>
          <w:b w:val="0"/>
          <w:bCs w:val="0"/>
          <w:kern w:val="0"/>
          <w:szCs w:val="20"/>
        </w:rPr>
        <w:t>三、需求预测</w:t>
      </w:r>
      <w:bookmarkEnd w:id="13"/>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w:t>
      </w:r>
      <w:r w:rsidRPr="00D67BF2">
        <w:rPr>
          <w:rStyle w:val="ae"/>
          <w:rFonts w:eastAsia="仿宋"/>
          <w:b/>
          <w:kern w:val="0"/>
          <w:sz w:val="32"/>
          <w:szCs w:val="20"/>
        </w:rPr>
        <w:t>“</w:t>
      </w:r>
      <w:r w:rsidRPr="00D67BF2">
        <w:rPr>
          <w:rStyle w:val="ae"/>
          <w:rFonts w:eastAsia="仿宋"/>
          <w:b/>
          <w:kern w:val="0"/>
          <w:sz w:val="32"/>
          <w:szCs w:val="20"/>
        </w:rPr>
        <w:t>十三五</w:t>
      </w:r>
      <w:r w:rsidRPr="00D67BF2">
        <w:rPr>
          <w:rStyle w:val="ae"/>
          <w:rFonts w:eastAsia="仿宋"/>
          <w:b/>
          <w:kern w:val="0"/>
          <w:sz w:val="32"/>
          <w:szCs w:val="20"/>
        </w:rPr>
        <w:t>”</w:t>
      </w:r>
      <w:r w:rsidRPr="00D67BF2">
        <w:rPr>
          <w:rStyle w:val="ae"/>
          <w:rFonts w:eastAsia="仿宋"/>
          <w:b/>
          <w:kern w:val="0"/>
          <w:sz w:val="32"/>
          <w:szCs w:val="20"/>
        </w:rPr>
        <w:t>历史运量</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十三五</w:t>
      </w:r>
      <w:r w:rsidRPr="00D67BF2">
        <w:rPr>
          <w:rFonts w:ascii="Times New Roman" w:cs="Times New Roman"/>
          <w:kern w:val="24"/>
          <w:sz w:val="32"/>
          <w:szCs w:val="32"/>
        </w:rPr>
        <w:t>”</w:t>
      </w:r>
      <w:r w:rsidRPr="00D67BF2">
        <w:rPr>
          <w:rFonts w:ascii="Times New Roman" w:cs="Times New Roman"/>
          <w:kern w:val="24"/>
          <w:sz w:val="32"/>
          <w:szCs w:val="32"/>
        </w:rPr>
        <w:t>期间，太</w:t>
      </w:r>
      <w:r w:rsidRPr="00D67BF2">
        <w:rPr>
          <w:rFonts w:ascii="Times New Roman" w:cs="Times New Roman"/>
          <w:kern w:val="24"/>
          <w:sz w:val="32"/>
          <w:szCs w:val="32"/>
        </w:rPr>
        <w:t>仓市全社会客运量有所下滑，货运量保持持续稳定增长。客运量方面，</w:t>
      </w:r>
      <w:r w:rsidRPr="00D67BF2">
        <w:rPr>
          <w:rFonts w:ascii="Times New Roman" w:cs="Times New Roman"/>
          <w:kern w:val="24"/>
          <w:sz w:val="32"/>
          <w:szCs w:val="32"/>
        </w:rPr>
        <w:t>2019</w:t>
      </w:r>
      <w:r w:rsidRPr="00D67BF2">
        <w:rPr>
          <w:rFonts w:ascii="Times New Roman" w:cs="Times New Roman"/>
          <w:kern w:val="24"/>
          <w:sz w:val="32"/>
          <w:szCs w:val="32"/>
        </w:rPr>
        <w:t>年客运总量</w:t>
      </w:r>
      <w:r w:rsidRPr="00D67BF2">
        <w:rPr>
          <w:rFonts w:ascii="Times New Roman" w:cs="Times New Roman"/>
          <w:kern w:val="24"/>
          <w:sz w:val="32"/>
          <w:szCs w:val="32"/>
        </w:rPr>
        <w:t>2645</w:t>
      </w:r>
      <w:r w:rsidRPr="00D67BF2">
        <w:rPr>
          <w:rFonts w:ascii="Times New Roman" w:cs="Times New Roman"/>
          <w:kern w:val="24"/>
          <w:sz w:val="32"/>
          <w:szCs w:val="32"/>
        </w:rPr>
        <w:t>万人次，较</w:t>
      </w:r>
      <w:r w:rsidRPr="00D67BF2">
        <w:rPr>
          <w:rFonts w:ascii="Times New Roman" w:cs="Times New Roman"/>
          <w:kern w:val="24"/>
          <w:sz w:val="32"/>
          <w:szCs w:val="32"/>
        </w:rPr>
        <w:t>2015</w:t>
      </w:r>
      <w:r w:rsidRPr="00D67BF2">
        <w:rPr>
          <w:rFonts w:ascii="Times New Roman" w:cs="Times New Roman"/>
          <w:kern w:val="24"/>
          <w:sz w:val="32"/>
          <w:szCs w:val="32"/>
        </w:rPr>
        <w:t>年下滑</w:t>
      </w:r>
      <w:r w:rsidRPr="00D67BF2">
        <w:rPr>
          <w:rFonts w:ascii="Times New Roman" w:cs="Times New Roman"/>
          <w:kern w:val="24"/>
          <w:sz w:val="32"/>
          <w:szCs w:val="32"/>
        </w:rPr>
        <w:t>15%</w:t>
      </w:r>
      <w:r w:rsidRPr="00D67BF2">
        <w:rPr>
          <w:rFonts w:ascii="Times New Roman" w:cs="Times New Roman"/>
          <w:kern w:val="24"/>
          <w:sz w:val="32"/>
          <w:szCs w:val="32"/>
        </w:rPr>
        <w:t>，其中公路客运占据主导地位。受疫情影响，</w:t>
      </w:r>
      <w:r w:rsidRPr="00D67BF2">
        <w:rPr>
          <w:rFonts w:ascii="Times New Roman" w:cs="Times New Roman"/>
          <w:kern w:val="24"/>
          <w:sz w:val="32"/>
          <w:szCs w:val="32"/>
        </w:rPr>
        <w:t>2</w:t>
      </w:r>
      <w:r w:rsidRPr="00D67BF2">
        <w:rPr>
          <w:rFonts w:ascii="Times New Roman" w:cs="Times New Roman"/>
          <w:kern w:val="24"/>
          <w:sz w:val="32"/>
          <w:szCs w:val="32"/>
        </w:rPr>
        <w:t>020</w:t>
      </w:r>
      <w:r w:rsidRPr="00D67BF2">
        <w:rPr>
          <w:rFonts w:ascii="Times New Roman" w:cs="Times New Roman"/>
          <w:kern w:val="24"/>
          <w:sz w:val="32"/>
          <w:szCs w:val="32"/>
        </w:rPr>
        <w:t>年客运总量大幅下降至</w:t>
      </w:r>
      <w:r w:rsidRPr="00D67BF2">
        <w:rPr>
          <w:rFonts w:ascii="Times New Roman" w:cs="Times New Roman"/>
          <w:kern w:val="24"/>
          <w:sz w:val="32"/>
          <w:szCs w:val="32"/>
        </w:rPr>
        <w:t>1</w:t>
      </w:r>
      <w:r w:rsidRPr="00D67BF2">
        <w:rPr>
          <w:rFonts w:ascii="Times New Roman" w:cs="Times New Roman"/>
          <w:kern w:val="24"/>
          <w:sz w:val="32"/>
          <w:szCs w:val="32"/>
        </w:rPr>
        <w:t>867</w:t>
      </w:r>
      <w:r w:rsidRPr="00D67BF2">
        <w:rPr>
          <w:rFonts w:ascii="Times New Roman" w:cs="Times New Roman"/>
          <w:kern w:val="24"/>
          <w:sz w:val="32"/>
          <w:szCs w:val="32"/>
        </w:rPr>
        <w:t>万人次。货运量方面，</w:t>
      </w:r>
      <w:r w:rsidRPr="00D67BF2">
        <w:rPr>
          <w:rFonts w:ascii="Times New Roman" w:cs="Times New Roman"/>
          <w:kern w:val="24"/>
          <w:sz w:val="32"/>
          <w:szCs w:val="32"/>
        </w:rPr>
        <w:t>20</w:t>
      </w:r>
      <w:r w:rsidRPr="00D67BF2">
        <w:rPr>
          <w:rFonts w:ascii="Times New Roman" w:cs="Times New Roman"/>
          <w:kern w:val="24"/>
          <w:sz w:val="32"/>
          <w:szCs w:val="32"/>
        </w:rPr>
        <w:t>20</w:t>
      </w:r>
      <w:r w:rsidRPr="00D67BF2">
        <w:rPr>
          <w:rFonts w:ascii="Times New Roman" w:cs="Times New Roman"/>
          <w:kern w:val="24"/>
          <w:sz w:val="32"/>
          <w:szCs w:val="32"/>
        </w:rPr>
        <w:t>年货运总量</w:t>
      </w:r>
      <w:r w:rsidRPr="00D67BF2">
        <w:rPr>
          <w:rFonts w:ascii="Times New Roman" w:cs="Times New Roman"/>
          <w:kern w:val="24"/>
          <w:sz w:val="32"/>
          <w:szCs w:val="32"/>
        </w:rPr>
        <w:t>2101</w:t>
      </w:r>
      <w:r w:rsidRPr="00D67BF2">
        <w:rPr>
          <w:rFonts w:ascii="Times New Roman" w:cs="Times New Roman"/>
          <w:kern w:val="24"/>
          <w:sz w:val="32"/>
          <w:szCs w:val="32"/>
        </w:rPr>
        <w:t>万吨，较</w:t>
      </w:r>
      <w:r w:rsidRPr="00D67BF2">
        <w:rPr>
          <w:rFonts w:ascii="Times New Roman" w:cs="Times New Roman"/>
          <w:kern w:val="24"/>
          <w:sz w:val="32"/>
          <w:szCs w:val="32"/>
        </w:rPr>
        <w:t>2015</w:t>
      </w:r>
      <w:r w:rsidRPr="00D67BF2">
        <w:rPr>
          <w:rFonts w:ascii="Times New Roman" w:cs="Times New Roman"/>
          <w:kern w:val="24"/>
          <w:sz w:val="32"/>
          <w:szCs w:val="32"/>
        </w:rPr>
        <w:t>年增长</w:t>
      </w:r>
      <w:r w:rsidRPr="00D67BF2">
        <w:rPr>
          <w:rFonts w:ascii="Times New Roman" w:cs="Times New Roman"/>
          <w:kern w:val="24"/>
          <w:sz w:val="32"/>
          <w:szCs w:val="32"/>
        </w:rPr>
        <w:t>44</w:t>
      </w:r>
      <w:r w:rsidRPr="00D67BF2">
        <w:rPr>
          <w:rFonts w:ascii="Times New Roman" w:cs="Times New Roman"/>
          <w:kern w:val="24"/>
          <w:sz w:val="32"/>
          <w:szCs w:val="32"/>
        </w:rPr>
        <w:t>%</w:t>
      </w:r>
      <w:r w:rsidRPr="00D67BF2">
        <w:rPr>
          <w:rFonts w:ascii="Times New Roman" w:cs="Times New Roman"/>
          <w:kern w:val="24"/>
          <w:sz w:val="32"/>
          <w:szCs w:val="32"/>
        </w:rPr>
        <w:t>，其中公路货运占比约</w:t>
      </w:r>
      <w:r w:rsidRPr="00D67BF2">
        <w:rPr>
          <w:rFonts w:ascii="Times New Roman" w:cs="Times New Roman"/>
          <w:kern w:val="24"/>
          <w:sz w:val="32"/>
          <w:szCs w:val="32"/>
        </w:rPr>
        <w:t>87%</w:t>
      </w:r>
      <w:r w:rsidRPr="00D67BF2">
        <w:rPr>
          <w:rFonts w:ascii="Times New Roman" w:cs="Times New Roman"/>
          <w:kern w:val="24"/>
          <w:sz w:val="32"/>
          <w:szCs w:val="32"/>
        </w:rPr>
        <w:t>。</w:t>
      </w:r>
    </w:p>
    <w:p w:rsidR="00A82063" w:rsidRPr="00D67BF2" w:rsidRDefault="00570222">
      <w:pPr>
        <w:spacing w:line="560" w:lineRule="exact"/>
        <w:ind w:firstLine="600"/>
        <w:rPr>
          <w:rFonts w:ascii="Times New Roman" w:cs="Times New Roman"/>
          <w:kern w:val="24"/>
          <w:sz w:val="32"/>
          <w:szCs w:val="32"/>
        </w:rPr>
      </w:pPr>
      <w:r w:rsidRPr="00D67BF2">
        <w:rPr>
          <w:rFonts w:ascii="Times New Roman" w:cs="Times New Roman"/>
          <w:noProof/>
        </w:rPr>
        <w:drawing>
          <wp:anchor distT="0" distB="0" distL="114300" distR="114300" simplePos="0" relativeHeight="251662336" behindDoc="0" locked="0" layoutInCell="1" allowOverlap="1" wp14:anchorId="4F450A31" wp14:editId="26A4E46D">
            <wp:simplePos x="0" y="0"/>
            <wp:positionH relativeFrom="column">
              <wp:posOffset>382905</wp:posOffset>
            </wp:positionH>
            <wp:positionV relativeFrom="paragraph">
              <wp:posOffset>100965</wp:posOffset>
            </wp:positionV>
            <wp:extent cx="5090160" cy="2346960"/>
            <wp:effectExtent l="0" t="0" r="15240" b="1524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beforeLines="50" w:before="163"/>
        <w:ind w:firstLineChars="0" w:firstLine="0"/>
        <w:jc w:val="center"/>
        <w:rPr>
          <w:rFonts w:ascii="Times New Roman" w:cs="Times New Roman"/>
          <w:b/>
          <w:bCs/>
          <w:sz w:val="24"/>
          <w:szCs w:val="24"/>
        </w:rPr>
      </w:pPr>
    </w:p>
    <w:p w:rsidR="00A82063" w:rsidRPr="00D67BF2" w:rsidRDefault="00A82063">
      <w:pPr>
        <w:spacing w:beforeLines="50" w:before="163"/>
        <w:ind w:firstLineChars="0" w:firstLine="0"/>
        <w:jc w:val="center"/>
        <w:rPr>
          <w:rFonts w:ascii="Times New Roman" w:cs="Times New Roman"/>
          <w:b/>
          <w:bCs/>
          <w:sz w:val="24"/>
          <w:szCs w:val="24"/>
        </w:rPr>
      </w:pPr>
    </w:p>
    <w:p w:rsidR="00A82063" w:rsidRPr="00D67BF2" w:rsidRDefault="00A82063">
      <w:pPr>
        <w:spacing w:beforeLines="50" w:before="163"/>
        <w:ind w:firstLineChars="0" w:firstLine="0"/>
        <w:jc w:val="center"/>
        <w:rPr>
          <w:rFonts w:ascii="Times New Roman" w:cs="Times New Roman"/>
          <w:b/>
          <w:bCs/>
          <w:sz w:val="24"/>
          <w:szCs w:val="24"/>
        </w:rPr>
      </w:pPr>
    </w:p>
    <w:p w:rsidR="00A82063" w:rsidRPr="00D67BF2" w:rsidRDefault="00A82063">
      <w:pPr>
        <w:spacing w:beforeLines="100" w:before="326" w:line="240" w:lineRule="auto"/>
        <w:ind w:firstLineChars="0" w:firstLine="0"/>
        <w:jc w:val="center"/>
        <w:rPr>
          <w:rFonts w:ascii="Times New Roman" w:cs="Times New Roman"/>
          <w:b/>
          <w:bCs/>
          <w:sz w:val="24"/>
          <w:szCs w:val="24"/>
        </w:rPr>
      </w:pPr>
      <w:bookmarkStart w:id="14" w:name="_Hlk59457175"/>
    </w:p>
    <w:p w:rsidR="00A82063" w:rsidRPr="00D67BF2" w:rsidRDefault="00570222">
      <w:pPr>
        <w:spacing w:beforeLines="100" w:before="326"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 xml:space="preserve">2-1 </w:t>
      </w:r>
      <w:r w:rsidRPr="00D67BF2">
        <w:rPr>
          <w:rFonts w:ascii="Times New Roman" w:cs="Times New Roman"/>
          <w:b/>
          <w:bCs/>
          <w:sz w:val="24"/>
          <w:szCs w:val="24"/>
        </w:rPr>
        <w:t xml:space="preserve">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期间太仓市客运量各运输方式占比图</w:t>
      </w:r>
    </w:p>
    <w:bookmarkEnd w:id="14"/>
    <w:p w:rsidR="00A82063" w:rsidRPr="00D67BF2" w:rsidRDefault="00570222">
      <w:pPr>
        <w:spacing w:beforeLines="50" w:before="163"/>
        <w:ind w:firstLineChars="0" w:firstLine="0"/>
        <w:jc w:val="center"/>
        <w:rPr>
          <w:rFonts w:ascii="Times New Roman" w:cs="Times New Roman"/>
          <w:b/>
          <w:bCs/>
          <w:sz w:val="24"/>
          <w:szCs w:val="24"/>
        </w:rPr>
      </w:pPr>
      <w:r w:rsidRPr="00D67BF2">
        <w:rPr>
          <w:rFonts w:ascii="Times New Roman" w:cs="Times New Roman"/>
          <w:noProof/>
        </w:rPr>
        <w:drawing>
          <wp:inline distT="0" distB="0" distL="0" distR="0" wp14:anchorId="1EDBEF49" wp14:editId="76777425">
            <wp:extent cx="4570095" cy="2725420"/>
            <wp:effectExtent l="0" t="0" r="1905" b="177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2063" w:rsidRPr="00D67BF2" w:rsidRDefault="00570222">
      <w:pPr>
        <w:spacing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 xml:space="preserve">2-2 </w:t>
      </w:r>
      <w:r w:rsidRPr="00D67BF2">
        <w:rPr>
          <w:rFonts w:ascii="Times New Roman" w:cs="Times New Roman"/>
          <w:b/>
          <w:bCs/>
          <w:sz w:val="24"/>
          <w:szCs w:val="24"/>
        </w:rPr>
        <w:t xml:space="preserve"> “</w:t>
      </w:r>
      <w:r w:rsidRPr="00D67BF2">
        <w:rPr>
          <w:rFonts w:ascii="Times New Roman" w:cs="Times New Roman"/>
          <w:b/>
          <w:bCs/>
          <w:sz w:val="24"/>
          <w:szCs w:val="24"/>
        </w:rPr>
        <w:t>十三五</w:t>
      </w:r>
      <w:r w:rsidRPr="00D67BF2">
        <w:rPr>
          <w:rFonts w:ascii="Times New Roman" w:cs="Times New Roman"/>
          <w:b/>
          <w:bCs/>
          <w:sz w:val="24"/>
          <w:szCs w:val="24"/>
        </w:rPr>
        <w:t>”</w:t>
      </w:r>
      <w:r w:rsidRPr="00D67BF2">
        <w:rPr>
          <w:rFonts w:ascii="Times New Roman" w:cs="Times New Roman"/>
          <w:b/>
          <w:bCs/>
          <w:sz w:val="24"/>
          <w:szCs w:val="24"/>
        </w:rPr>
        <w:t>期间太仓市货运量各运输方式占比图</w:t>
      </w:r>
    </w:p>
    <w:p w:rsidR="00A82063" w:rsidRPr="00D67BF2" w:rsidRDefault="00570222">
      <w:pPr>
        <w:spacing w:beforeLines="50" w:before="163"/>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2</w:t>
      </w:r>
      <w:r w:rsidRPr="00D67BF2">
        <w:rPr>
          <w:rFonts w:ascii="Times New Roman" w:cs="Times New Roman"/>
          <w:b/>
          <w:bCs/>
          <w:sz w:val="24"/>
          <w:szCs w:val="24"/>
        </w:rPr>
        <w:t>-1  “</w:t>
      </w:r>
      <w:r w:rsidRPr="00D67BF2">
        <w:rPr>
          <w:rFonts w:ascii="Times New Roman" w:cs="Times New Roman"/>
          <w:b/>
          <w:bCs/>
          <w:sz w:val="24"/>
          <w:szCs w:val="24"/>
        </w:rPr>
        <w:t>十</w:t>
      </w:r>
      <w:r w:rsidRPr="00D67BF2">
        <w:rPr>
          <w:rFonts w:ascii="Times New Roman" w:cs="Times New Roman"/>
          <w:b/>
          <w:bCs/>
          <w:sz w:val="24"/>
          <w:szCs w:val="24"/>
        </w:rPr>
        <w:t>三</w:t>
      </w:r>
      <w:r w:rsidRPr="00D67BF2">
        <w:rPr>
          <w:rFonts w:ascii="Times New Roman" w:cs="Times New Roman"/>
          <w:b/>
          <w:bCs/>
          <w:sz w:val="24"/>
          <w:szCs w:val="24"/>
        </w:rPr>
        <w:t>五</w:t>
      </w:r>
      <w:r w:rsidRPr="00D67BF2">
        <w:rPr>
          <w:rFonts w:ascii="Times New Roman" w:cs="Times New Roman"/>
          <w:b/>
          <w:bCs/>
          <w:sz w:val="24"/>
          <w:szCs w:val="24"/>
        </w:rPr>
        <w:t>”</w:t>
      </w:r>
      <w:r w:rsidRPr="00D67BF2">
        <w:rPr>
          <w:rFonts w:ascii="Times New Roman" w:cs="Times New Roman"/>
          <w:b/>
          <w:bCs/>
          <w:sz w:val="24"/>
          <w:szCs w:val="24"/>
        </w:rPr>
        <w:t>期间太仓市客、货</w:t>
      </w:r>
      <w:r w:rsidRPr="00D67BF2">
        <w:rPr>
          <w:rFonts w:ascii="Times New Roman" w:cs="Times New Roman"/>
          <w:b/>
          <w:bCs/>
          <w:sz w:val="24"/>
          <w:szCs w:val="24"/>
        </w:rPr>
        <w:t>运量表</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743"/>
        <w:gridCol w:w="989"/>
        <w:gridCol w:w="1048"/>
        <w:gridCol w:w="1048"/>
        <w:gridCol w:w="1048"/>
        <w:gridCol w:w="1048"/>
        <w:gridCol w:w="1044"/>
        <w:gridCol w:w="1035"/>
      </w:tblGrid>
      <w:tr w:rsidR="00A82063" w:rsidRPr="00D67BF2">
        <w:trPr>
          <w:trHeight w:val="324"/>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指</w:t>
            </w:r>
            <w:r w:rsidRPr="00D67BF2">
              <w:rPr>
                <w:rFonts w:ascii="Times New Roman" w:cs="Times New Roman"/>
                <w:kern w:val="0"/>
                <w:sz w:val="24"/>
                <w:szCs w:val="24"/>
              </w:rPr>
              <w:t xml:space="preserve"> </w:t>
            </w:r>
            <w:r w:rsidRPr="00D67BF2">
              <w:rPr>
                <w:rFonts w:ascii="Times New Roman" w:cs="Times New Roman"/>
                <w:kern w:val="0"/>
                <w:sz w:val="24"/>
                <w:szCs w:val="24"/>
              </w:rPr>
              <w:t>标</w:t>
            </w:r>
          </w:p>
        </w:tc>
        <w:tc>
          <w:tcPr>
            <w:tcW w:w="549"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单位</w:t>
            </w:r>
          </w:p>
        </w:tc>
        <w:tc>
          <w:tcPr>
            <w:tcW w:w="582"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2015</w:t>
            </w:r>
            <w:r w:rsidRPr="00D67BF2">
              <w:rPr>
                <w:rFonts w:ascii="Times New Roman" w:cs="Times New Roman"/>
                <w:kern w:val="0"/>
                <w:sz w:val="24"/>
                <w:szCs w:val="24"/>
              </w:rPr>
              <w:t>年</w:t>
            </w:r>
          </w:p>
        </w:tc>
        <w:tc>
          <w:tcPr>
            <w:tcW w:w="582"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2016</w:t>
            </w:r>
            <w:r w:rsidRPr="00D67BF2">
              <w:rPr>
                <w:rFonts w:ascii="Times New Roman" w:cs="Times New Roman"/>
                <w:kern w:val="0"/>
                <w:sz w:val="24"/>
                <w:szCs w:val="24"/>
              </w:rPr>
              <w:t>年</w:t>
            </w:r>
          </w:p>
        </w:tc>
        <w:tc>
          <w:tcPr>
            <w:tcW w:w="582"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2017</w:t>
            </w:r>
            <w:r w:rsidRPr="00D67BF2">
              <w:rPr>
                <w:rFonts w:ascii="Times New Roman" w:cs="Times New Roman"/>
                <w:kern w:val="0"/>
                <w:sz w:val="24"/>
                <w:szCs w:val="24"/>
              </w:rPr>
              <w:t>年</w:t>
            </w:r>
          </w:p>
        </w:tc>
        <w:tc>
          <w:tcPr>
            <w:tcW w:w="582"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2018</w:t>
            </w:r>
            <w:r w:rsidRPr="00D67BF2">
              <w:rPr>
                <w:rFonts w:ascii="Times New Roman" w:cs="Times New Roman"/>
                <w:kern w:val="0"/>
                <w:sz w:val="24"/>
                <w:szCs w:val="24"/>
              </w:rPr>
              <w:t>年</w:t>
            </w:r>
          </w:p>
        </w:tc>
        <w:tc>
          <w:tcPr>
            <w:tcW w:w="580"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2019</w:t>
            </w:r>
            <w:r w:rsidRPr="00D67BF2">
              <w:rPr>
                <w:rFonts w:ascii="Times New Roman" w:cs="Times New Roman"/>
                <w:kern w:val="0"/>
                <w:sz w:val="24"/>
                <w:szCs w:val="24"/>
              </w:rPr>
              <w:t>年</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2020</w:t>
            </w:r>
            <w:r w:rsidRPr="00D67BF2">
              <w:rPr>
                <w:rFonts w:ascii="Times New Roman" w:eastAsia="宋体" w:cs="Times New Roman"/>
                <w:color w:val="000000"/>
                <w:kern w:val="0"/>
                <w:sz w:val="24"/>
                <w:szCs w:val="24"/>
              </w:rPr>
              <w:t>年</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全社会客运量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万人次</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3085 </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2864</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2847</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2658</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2645</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1867</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  </w:t>
            </w:r>
            <w:r w:rsidRPr="00D67BF2">
              <w:rPr>
                <w:rFonts w:ascii="Times New Roman" w:cs="Times New Roman"/>
                <w:kern w:val="0"/>
                <w:sz w:val="24"/>
                <w:szCs w:val="24"/>
              </w:rPr>
              <w:t>公路客运量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万人次</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3018 </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2796</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2768</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2578</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2563</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1806</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right"/>
              <w:rPr>
                <w:rFonts w:ascii="Times New Roman" w:cs="Times New Roman"/>
                <w:kern w:val="0"/>
                <w:sz w:val="24"/>
                <w:szCs w:val="24"/>
              </w:rPr>
            </w:pPr>
            <w:r w:rsidRPr="00D67BF2">
              <w:rPr>
                <w:rFonts w:ascii="Times New Roman" w:cs="Times New Roman"/>
                <w:kern w:val="0"/>
                <w:sz w:val="24"/>
                <w:szCs w:val="24"/>
              </w:rPr>
              <w:t>水运客运量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万人次</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67</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68</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79</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80</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82</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2"/>
              </w:rPr>
              <w:t>61</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全社会货运量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万吨</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1456 </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1509</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1665</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1796</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1914</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2101</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  </w:t>
            </w:r>
            <w:r w:rsidRPr="00D67BF2">
              <w:rPr>
                <w:rFonts w:ascii="Times New Roman" w:cs="Times New Roman"/>
                <w:kern w:val="0"/>
                <w:sz w:val="24"/>
                <w:szCs w:val="24"/>
              </w:rPr>
              <w:t>水运货运量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万吨</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203 </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208</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225</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233</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246</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284</w:t>
            </w:r>
          </w:p>
        </w:tc>
      </w:tr>
      <w:tr w:rsidR="00A82063" w:rsidRPr="00D67BF2">
        <w:trPr>
          <w:trHeight w:val="312"/>
        </w:trPr>
        <w:tc>
          <w:tcPr>
            <w:tcW w:w="96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  </w:t>
            </w:r>
            <w:r w:rsidRPr="00D67BF2">
              <w:rPr>
                <w:rFonts w:ascii="Times New Roman" w:cs="Times New Roman"/>
                <w:kern w:val="0"/>
                <w:sz w:val="24"/>
                <w:szCs w:val="24"/>
              </w:rPr>
              <w:t>公路货运量</w:t>
            </w:r>
          </w:p>
        </w:tc>
        <w:tc>
          <w:tcPr>
            <w:tcW w:w="54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万吨</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 xml:space="preserve">1253 </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1302</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1440</w:t>
            </w:r>
          </w:p>
        </w:tc>
        <w:tc>
          <w:tcPr>
            <w:tcW w:w="58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1562</w:t>
            </w:r>
          </w:p>
        </w:tc>
        <w:tc>
          <w:tcPr>
            <w:tcW w:w="58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1668</w:t>
            </w:r>
          </w:p>
        </w:tc>
        <w:tc>
          <w:tcPr>
            <w:tcW w:w="576" w:type="pct"/>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eastAsia="宋体" w:cs="Times New Roman"/>
                <w:color w:val="000000"/>
                <w:kern w:val="0"/>
                <w:sz w:val="24"/>
                <w:szCs w:val="24"/>
              </w:rPr>
              <w:t>1817</w:t>
            </w:r>
          </w:p>
        </w:tc>
      </w:tr>
    </w:tbl>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w:t>
      </w:r>
      <w:r w:rsidRPr="00D67BF2">
        <w:rPr>
          <w:rStyle w:val="ae"/>
          <w:rFonts w:eastAsia="仿宋"/>
          <w:b/>
          <w:kern w:val="0"/>
          <w:sz w:val="32"/>
          <w:szCs w:val="20"/>
        </w:rPr>
        <w:t>“</w:t>
      </w:r>
      <w:r w:rsidRPr="00D67BF2">
        <w:rPr>
          <w:rStyle w:val="ae"/>
          <w:rFonts w:eastAsia="仿宋"/>
          <w:b/>
          <w:kern w:val="0"/>
          <w:sz w:val="32"/>
          <w:szCs w:val="20"/>
        </w:rPr>
        <w:t>十四五</w:t>
      </w:r>
      <w:r w:rsidRPr="00D67BF2">
        <w:rPr>
          <w:rStyle w:val="ae"/>
          <w:rFonts w:eastAsia="仿宋"/>
          <w:b/>
          <w:kern w:val="0"/>
          <w:sz w:val="32"/>
          <w:szCs w:val="20"/>
        </w:rPr>
        <w:t>”</w:t>
      </w:r>
      <w:r w:rsidRPr="00D67BF2">
        <w:rPr>
          <w:rStyle w:val="ae"/>
          <w:rFonts w:eastAsia="仿宋"/>
          <w:b/>
          <w:kern w:val="0"/>
          <w:sz w:val="32"/>
          <w:szCs w:val="20"/>
        </w:rPr>
        <w:t>发展态势</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、客运对外需求：城际交流密切化、出行方式升级化</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随着北沿江高铁、沪通铁路二期、嘉闵线北延等轨道交通线路以及沿江高速扩容工程的陆续建设实施，区域交通一体化不断完善、服务水平不断提高，沪太同城化进程将会明显加快，沪太间短途城际交通和通勤交通的大量出现。而在中长途出行部分，南沿江、北沿江铁路的建成，也会推动出行方式的升级，表现在生产性旅行继续增长的同时，消费性</w:t>
      </w:r>
      <w:r w:rsidRPr="00D67BF2">
        <w:rPr>
          <w:rFonts w:ascii="Times New Roman" w:cs="Times New Roman"/>
          <w:kern w:val="24"/>
          <w:sz w:val="32"/>
          <w:szCs w:val="32"/>
        </w:rPr>
        <w:lastRenderedPageBreak/>
        <w:t>旅行快速增长，跨区域通勤出行日益频繁，周边城市商务出行以及节假日旅游出行等将会出现快速增长，客运更加倾向于方便、快捷和舒适，客运需求层次明显提高。</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sz w:val="32"/>
          <w:szCs w:val="32"/>
        </w:rPr>
        <w:t>2</w:t>
      </w:r>
      <w:r w:rsidRPr="00D67BF2">
        <w:rPr>
          <w:rFonts w:ascii="Times New Roman" w:cs="Times New Roman"/>
          <w:b/>
          <w:sz w:val="32"/>
          <w:szCs w:val="32"/>
        </w:rPr>
        <w:t>、客运内部需求：出行目的多样化、出行次</w:t>
      </w:r>
      <w:r w:rsidRPr="00D67BF2">
        <w:rPr>
          <w:rFonts w:ascii="Times New Roman" w:cs="Times New Roman"/>
          <w:b/>
          <w:sz w:val="32"/>
          <w:szCs w:val="32"/>
        </w:rPr>
        <w:t>数高频化</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太仓属于经济发达、城镇发展水平较高的地区，未来各组团、市镇之间联系更加紧密，居民出行次数不断增加，居民出行总量也会快速增加。随着居民生活水平的提高和可支配收入的增加，小汽车保有量仍将维持快速增长态势，出行目的也呈现出多样化的特征，除了传统的公务、商务、走亲访友为出行目的的出行外，以娱乐、购物、健身、休闲等文化需求为目的的出行量明显增多。</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3</w:t>
      </w:r>
      <w:r w:rsidRPr="00D67BF2">
        <w:rPr>
          <w:rFonts w:ascii="Times New Roman" w:cs="Times New Roman"/>
          <w:b/>
          <w:sz w:val="32"/>
          <w:szCs w:val="32"/>
        </w:rPr>
        <w:t>、货运需求总量上升，增速下降</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随着我国经济由高速增长转向高质量发展、产业和产品结构的升级，运输强度和需求层次将持续发生变化，所需运输货物的总量和运输频率也将不断</w:t>
      </w:r>
      <w:r w:rsidRPr="00D67BF2">
        <w:rPr>
          <w:rFonts w:ascii="Times New Roman" w:cs="Times New Roman"/>
          <w:kern w:val="24"/>
          <w:sz w:val="32"/>
          <w:szCs w:val="32"/>
        </w:rPr>
        <w:t>增多，货运规模进一步扩张。未来能源结构调整（如国家大力发展特高压输电将会减少煤炭消费量），大宗物资运输需求增速下降，有可能呈负增长趋势，产业结构将出现</w:t>
      </w:r>
      <w:r w:rsidRPr="00D67BF2">
        <w:rPr>
          <w:rFonts w:ascii="Times New Roman" w:cs="Times New Roman"/>
          <w:kern w:val="24"/>
          <w:sz w:val="32"/>
          <w:szCs w:val="32"/>
        </w:rPr>
        <w:t>“</w:t>
      </w:r>
      <w:r w:rsidRPr="00D67BF2">
        <w:rPr>
          <w:rFonts w:ascii="Times New Roman" w:cs="Times New Roman"/>
          <w:kern w:val="24"/>
          <w:sz w:val="32"/>
          <w:szCs w:val="32"/>
        </w:rPr>
        <w:t>趋轻、趋软</w:t>
      </w:r>
      <w:r w:rsidRPr="00D67BF2">
        <w:rPr>
          <w:rFonts w:ascii="Times New Roman" w:cs="Times New Roman"/>
          <w:kern w:val="24"/>
          <w:sz w:val="32"/>
          <w:szCs w:val="32"/>
        </w:rPr>
        <w:t>”</w:t>
      </w:r>
      <w:r w:rsidRPr="00D67BF2">
        <w:rPr>
          <w:rFonts w:ascii="Times New Roman" w:cs="Times New Roman"/>
          <w:kern w:val="24"/>
          <w:sz w:val="32"/>
          <w:szCs w:val="32"/>
        </w:rPr>
        <w:t>的发展趋势，导致货运需求总量增速将放缓。</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sz w:val="32"/>
          <w:szCs w:val="32"/>
        </w:rPr>
        <w:t>4</w:t>
      </w:r>
      <w:r w:rsidRPr="00D67BF2">
        <w:rPr>
          <w:rFonts w:ascii="Times New Roman" w:cs="Times New Roman"/>
          <w:b/>
          <w:sz w:val="32"/>
          <w:szCs w:val="32"/>
        </w:rPr>
        <w:t>、运输货类结构发生变化</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随着产业结构调整与产品结构升级，重量轻、货值高、体积小、批次多、对服务要求高的货物运输量将增长。大宗物资运输比重降低，一般消费品、轻质化和高附加值货物比重增加。随着消费提升和电子商务的发展，集装箱货物和快递货物的运</w:t>
      </w:r>
      <w:r w:rsidRPr="00D67BF2">
        <w:rPr>
          <w:rFonts w:ascii="Times New Roman" w:cs="Times New Roman"/>
          <w:kern w:val="24"/>
          <w:sz w:val="32"/>
          <w:szCs w:val="32"/>
        </w:rPr>
        <w:lastRenderedPageBreak/>
        <w:t>输需求量将明显大幅增加。</w:t>
      </w:r>
    </w:p>
    <w:p w:rsidR="00A82063" w:rsidRPr="00D67BF2" w:rsidRDefault="00570222">
      <w:pPr>
        <w:spacing w:line="560" w:lineRule="exact"/>
        <w:ind w:firstLine="643"/>
        <w:rPr>
          <w:rFonts w:ascii="Times New Roman" w:cs="Times New Roman"/>
          <w:b/>
          <w:sz w:val="32"/>
          <w:szCs w:val="32"/>
        </w:rPr>
      </w:pPr>
      <w:bookmarkStart w:id="15" w:name="_Hlk49783299"/>
      <w:r w:rsidRPr="00D67BF2">
        <w:rPr>
          <w:rFonts w:ascii="Times New Roman" w:cs="Times New Roman"/>
          <w:b/>
          <w:sz w:val="32"/>
          <w:szCs w:val="32"/>
        </w:rPr>
        <w:t>5</w:t>
      </w:r>
      <w:r w:rsidRPr="00D67BF2">
        <w:rPr>
          <w:rFonts w:ascii="Times New Roman" w:cs="Times New Roman"/>
          <w:b/>
          <w:sz w:val="32"/>
          <w:szCs w:val="32"/>
        </w:rPr>
        <w:t>、运输服务质量要求提升</w:t>
      </w:r>
    </w:p>
    <w:bookmarkEnd w:id="15"/>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客运服务将从</w:t>
      </w:r>
      <w:r w:rsidRPr="00D67BF2">
        <w:rPr>
          <w:rFonts w:ascii="Times New Roman" w:cs="Times New Roman"/>
          <w:kern w:val="24"/>
          <w:sz w:val="32"/>
          <w:szCs w:val="32"/>
        </w:rPr>
        <w:t>“</w:t>
      </w:r>
      <w:r w:rsidRPr="00D67BF2">
        <w:rPr>
          <w:rFonts w:ascii="Times New Roman" w:cs="Times New Roman"/>
          <w:kern w:val="24"/>
          <w:sz w:val="32"/>
          <w:szCs w:val="32"/>
        </w:rPr>
        <w:t>便其行</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悦其行</w:t>
      </w:r>
      <w:r w:rsidRPr="00D67BF2">
        <w:rPr>
          <w:rFonts w:ascii="Times New Roman" w:cs="Times New Roman"/>
          <w:kern w:val="24"/>
          <w:sz w:val="32"/>
          <w:szCs w:val="32"/>
        </w:rPr>
        <w:t>”</w:t>
      </w:r>
      <w:r w:rsidRPr="00D67BF2">
        <w:rPr>
          <w:rFonts w:ascii="Times New Roman" w:cs="Times New Roman"/>
          <w:kern w:val="24"/>
          <w:sz w:val="32"/>
          <w:szCs w:val="32"/>
        </w:rPr>
        <w:t>转变，具体体现在：准时</w:t>
      </w:r>
      <w:r w:rsidRPr="00D67BF2">
        <w:rPr>
          <w:rFonts w:ascii="Times New Roman" w:cs="Times New Roman"/>
          <w:kern w:val="24"/>
          <w:sz w:val="32"/>
          <w:szCs w:val="32"/>
        </w:rPr>
        <w:t>——</w:t>
      </w:r>
      <w:r w:rsidRPr="00D67BF2">
        <w:rPr>
          <w:rFonts w:ascii="Times New Roman" w:cs="Times New Roman"/>
          <w:kern w:val="24"/>
          <w:sz w:val="32"/>
          <w:szCs w:val="32"/>
        </w:rPr>
        <w:t>需要更加高频、高发的城际客运，同时对多方式衔接、换乘的便捷性的要求提高；舒适</w:t>
      </w:r>
      <w:r w:rsidRPr="00D67BF2">
        <w:rPr>
          <w:rFonts w:ascii="Times New Roman" w:cs="Times New Roman"/>
          <w:kern w:val="24"/>
          <w:sz w:val="32"/>
          <w:szCs w:val="32"/>
        </w:rPr>
        <w:t>——</w:t>
      </w:r>
      <w:r w:rsidRPr="00D67BF2">
        <w:rPr>
          <w:rFonts w:ascii="Times New Roman" w:cs="Times New Roman"/>
          <w:kern w:val="24"/>
          <w:sz w:val="32"/>
          <w:szCs w:val="32"/>
        </w:rPr>
        <w:t>需要门到门、定制化的班线客运，更有尊严感与幸福感的城市公交，更加多样选择的旅游客运；公平</w:t>
      </w:r>
      <w:r w:rsidRPr="00D67BF2">
        <w:rPr>
          <w:rFonts w:ascii="Times New Roman" w:cs="Times New Roman"/>
          <w:kern w:val="24"/>
          <w:sz w:val="32"/>
          <w:szCs w:val="32"/>
        </w:rPr>
        <w:t>——</w:t>
      </w:r>
      <w:r w:rsidRPr="00D67BF2">
        <w:rPr>
          <w:rFonts w:ascii="Times New Roman" w:cs="Times New Roman"/>
          <w:kern w:val="24"/>
          <w:sz w:val="32"/>
          <w:szCs w:val="32"/>
        </w:rPr>
        <w:t>公益性的公共客运应覆盖更多的人口、城镇等；安全</w:t>
      </w:r>
      <w:r w:rsidRPr="00D67BF2">
        <w:rPr>
          <w:rFonts w:ascii="Times New Roman" w:cs="Times New Roman"/>
          <w:kern w:val="24"/>
          <w:sz w:val="32"/>
          <w:szCs w:val="32"/>
        </w:rPr>
        <w:t>——</w:t>
      </w:r>
      <w:r w:rsidRPr="00D67BF2">
        <w:rPr>
          <w:rFonts w:ascii="Times New Roman" w:cs="Times New Roman"/>
          <w:kern w:val="24"/>
          <w:sz w:val="32"/>
          <w:szCs w:val="32"/>
        </w:rPr>
        <w:t>车辆的安全性、运输服务全过程的保障应更加重视。</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货运服务从</w:t>
      </w:r>
      <w:r w:rsidRPr="00D67BF2">
        <w:rPr>
          <w:rFonts w:ascii="Times New Roman" w:cs="Times New Roman"/>
          <w:kern w:val="24"/>
          <w:sz w:val="32"/>
          <w:szCs w:val="32"/>
        </w:rPr>
        <w:t>“</w:t>
      </w:r>
      <w:r w:rsidRPr="00D67BF2">
        <w:rPr>
          <w:rFonts w:ascii="Times New Roman" w:cs="Times New Roman"/>
          <w:kern w:val="24"/>
          <w:sz w:val="32"/>
          <w:szCs w:val="32"/>
        </w:rPr>
        <w:t>畅其流</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优其流</w:t>
      </w:r>
      <w:r w:rsidRPr="00D67BF2">
        <w:rPr>
          <w:rFonts w:ascii="Times New Roman" w:cs="Times New Roman"/>
          <w:kern w:val="24"/>
          <w:sz w:val="32"/>
          <w:szCs w:val="32"/>
        </w:rPr>
        <w:t>”</w:t>
      </w:r>
      <w:r w:rsidRPr="00D67BF2">
        <w:rPr>
          <w:rFonts w:ascii="Times New Roman" w:cs="Times New Roman"/>
          <w:kern w:val="24"/>
          <w:sz w:val="32"/>
          <w:szCs w:val="32"/>
        </w:rPr>
        <w:t>转变，对运输服务质量和综合运输枢纽衔接提出了新的要求。高质量、高效率的江河联运、公水联运等多式联运将会有所发展以降低运输成本，通过各个运输环节的有效衔接、完善标准对</w:t>
      </w:r>
      <w:r w:rsidRPr="00D67BF2">
        <w:rPr>
          <w:rFonts w:ascii="Times New Roman" w:cs="Times New Roman"/>
          <w:kern w:val="24"/>
          <w:sz w:val="32"/>
          <w:szCs w:val="32"/>
        </w:rPr>
        <w:t>接和运输装备标准化等方式，提升货运服务质量和运输效率。</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w:t>
      </w:r>
      <w:r w:rsidRPr="00D67BF2">
        <w:rPr>
          <w:rStyle w:val="ae"/>
          <w:rFonts w:eastAsia="仿宋"/>
          <w:b/>
          <w:kern w:val="0"/>
          <w:sz w:val="32"/>
          <w:szCs w:val="20"/>
        </w:rPr>
        <w:t>“</w:t>
      </w:r>
      <w:r w:rsidRPr="00D67BF2">
        <w:rPr>
          <w:rStyle w:val="ae"/>
          <w:rFonts w:eastAsia="仿宋"/>
          <w:b/>
          <w:kern w:val="0"/>
          <w:sz w:val="32"/>
          <w:szCs w:val="20"/>
        </w:rPr>
        <w:t>十四五</w:t>
      </w:r>
      <w:r w:rsidRPr="00D67BF2">
        <w:rPr>
          <w:rStyle w:val="ae"/>
          <w:rFonts w:eastAsia="仿宋"/>
          <w:b/>
          <w:kern w:val="0"/>
          <w:sz w:val="32"/>
          <w:szCs w:val="20"/>
        </w:rPr>
        <w:t>”</w:t>
      </w:r>
      <w:r w:rsidRPr="00D67BF2">
        <w:rPr>
          <w:rStyle w:val="ae"/>
          <w:rFonts w:eastAsia="仿宋"/>
          <w:b/>
          <w:kern w:val="0"/>
          <w:sz w:val="32"/>
          <w:szCs w:val="20"/>
        </w:rPr>
        <w:t>需求预测</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1</w:t>
      </w:r>
      <w:r w:rsidRPr="00D67BF2">
        <w:rPr>
          <w:rFonts w:ascii="Times New Roman" w:cs="Times New Roman"/>
          <w:b/>
          <w:sz w:val="32"/>
          <w:szCs w:val="32"/>
        </w:rPr>
        <w:t>、客货需求总量逐步提升</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根据太仓市社会经济发展趋势、客货运量的历年数据等，采用时间序列法、回归模型和弹性系数三种方法分别预测并综合取值，得到</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期间客货运量预测情况。</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期间，太仓市居民出行频次和距离继续增加，将推高客运出行总量，预计至</w:t>
      </w:r>
      <w:r w:rsidRPr="00D67BF2">
        <w:rPr>
          <w:rFonts w:ascii="Times New Roman" w:cs="Times New Roman"/>
          <w:kern w:val="24"/>
          <w:sz w:val="32"/>
          <w:szCs w:val="32"/>
        </w:rPr>
        <w:t>2025</w:t>
      </w:r>
      <w:r w:rsidRPr="00D67BF2">
        <w:rPr>
          <w:rFonts w:ascii="Times New Roman" w:cs="Times New Roman"/>
          <w:kern w:val="24"/>
          <w:sz w:val="32"/>
          <w:szCs w:val="32"/>
        </w:rPr>
        <w:t>年，客运总量增长到</w:t>
      </w:r>
      <w:r w:rsidRPr="00D67BF2">
        <w:rPr>
          <w:rFonts w:ascii="Times New Roman" w:cs="Times New Roman"/>
          <w:kern w:val="24"/>
          <w:sz w:val="32"/>
          <w:szCs w:val="32"/>
        </w:rPr>
        <w:t>3400</w:t>
      </w:r>
      <w:r w:rsidRPr="00D67BF2">
        <w:rPr>
          <w:rFonts w:ascii="Times New Roman" w:cs="Times New Roman"/>
          <w:kern w:val="24"/>
          <w:sz w:val="32"/>
          <w:szCs w:val="32"/>
        </w:rPr>
        <w:t>万人次，年均增速约</w:t>
      </w:r>
      <w:r w:rsidRPr="00D67BF2">
        <w:rPr>
          <w:rFonts w:ascii="Times New Roman" w:cs="Times New Roman"/>
          <w:kern w:val="24"/>
          <w:sz w:val="32"/>
          <w:szCs w:val="32"/>
        </w:rPr>
        <w:t>5</w:t>
      </w:r>
      <w:r w:rsidRPr="00D67BF2">
        <w:rPr>
          <w:rFonts w:ascii="Times New Roman" w:cs="Times New Roman"/>
          <w:kern w:val="24"/>
          <w:sz w:val="32"/>
          <w:szCs w:val="32"/>
        </w:rPr>
        <w:t>％。</w:t>
      </w:r>
      <w:r w:rsidRPr="00D67BF2">
        <w:rPr>
          <w:rFonts w:ascii="Times New Roman" w:cs="Times New Roman"/>
          <w:kern w:val="24"/>
          <w:sz w:val="32"/>
          <w:szCs w:val="32"/>
        </w:rPr>
        <w:t xml:space="preserve"> “</w:t>
      </w:r>
      <w:r w:rsidRPr="00D67BF2">
        <w:rPr>
          <w:rFonts w:ascii="Times New Roman" w:cs="Times New Roman"/>
          <w:kern w:val="24"/>
          <w:sz w:val="32"/>
          <w:szCs w:val="32"/>
        </w:rPr>
        <w:t>沪太同城化</w:t>
      </w:r>
      <w:r w:rsidRPr="00D67BF2">
        <w:rPr>
          <w:rFonts w:ascii="Times New Roman" w:cs="Times New Roman"/>
          <w:kern w:val="24"/>
          <w:sz w:val="32"/>
          <w:szCs w:val="32"/>
        </w:rPr>
        <w:t>”</w:t>
      </w:r>
      <w:r w:rsidRPr="00D67BF2">
        <w:rPr>
          <w:rFonts w:ascii="Times New Roman" w:cs="Times New Roman"/>
          <w:kern w:val="24"/>
          <w:sz w:val="32"/>
          <w:szCs w:val="32"/>
        </w:rPr>
        <w:t>趋势下，客运一体化更为紧密，出行方式要求更加多样化。</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期间，随着太仓市产业结构的调整，全市货运需</w:t>
      </w:r>
      <w:r w:rsidRPr="00D67BF2">
        <w:rPr>
          <w:rFonts w:ascii="Times New Roman" w:cs="Times New Roman"/>
          <w:kern w:val="24"/>
          <w:sz w:val="32"/>
          <w:szCs w:val="32"/>
        </w:rPr>
        <w:t>求将在</w:t>
      </w:r>
      <w:r w:rsidRPr="00D67BF2">
        <w:rPr>
          <w:rFonts w:ascii="Times New Roman" w:cs="Times New Roman"/>
          <w:kern w:val="24"/>
          <w:sz w:val="32"/>
          <w:szCs w:val="32"/>
        </w:rPr>
        <w:t>GDP</w:t>
      </w:r>
      <w:r w:rsidRPr="00D67BF2">
        <w:rPr>
          <w:rFonts w:ascii="Times New Roman" w:cs="Times New Roman"/>
          <w:kern w:val="24"/>
          <w:sz w:val="32"/>
          <w:szCs w:val="32"/>
        </w:rPr>
        <w:t>总量、特别是第二产业总量持续增长等因素的推动下</w:t>
      </w:r>
      <w:r w:rsidRPr="00D67BF2">
        <w:rPr>
          <w:rFonts w:ascii="Times New Roman" w:cs="Times New Roman"/>
          <w:kern w:val="24"/>
          <w:sz w:val="32"/>
          <w:szCs w:val="32"/>
        </w:rPr>
        <w:lastRenderedPageBreak/>
        <w:t>保持增长，但增速放缓。预计</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期间，货运总量年均增速</w:t>
      </w:r>
      <w:r w:rsidRPr="00D67BF2">
        <w:rPr>
          <w:rFonts w:ascii="Times New Roman" w:cs="Times New Roman"/>
          <w:kern w:val="24"/>
          <w:sz w:val="32"/>
          <w:szCs w:val="32"/>
        </w:rPr>
        <w:t>3.3</w:t>
      </w:r>
      <w:r w:rsidRPr="00D67BF2">
        <w:rPr>
          <w:rFonts w:ascii="Times New Roman" w:cs="Times New Roman"/>
          <w:kern w:val="24"/>
          <w:sz w:val="32"/>
          <w:szCs w:val="32"/>
        </w:rPr>
        <w:t>％，至</w:t>
      </w:r>
      <w:r w:rsidRPr="00D67BF2">
        <w:rPr>
          <w:rFonts w:ascii="Times New Roman" w:cs="Times New Roman"/>
          <w:kern w:val="24"/>
          <w:sz w:val="32"/>
          <w:szCs w:val="32"/>
        </w:rPr>
        <w:t xml:space="preserve"> 2025</w:t>
      </w:r>
      <w:r w:rsidRPr="00D67BF2">
        <w:rPr>
          <w:rFonts w:ascii="Times New Roman" w:cs="Times New Roman"/>
          <w:kern w:val="24"/>
          <w:sz w:val="32"/>
          <w:szCs w:val="32"/>
        </w:rPr>
        <w:t>年货运总量达</w:t>
      </w:r>
      <w:r w:rsidRPr="00D67BF2">
        <w:rPr>
          <w:rFonts w:ascii="Times New Roman" w:cs="Times New Roman"/>
          <w:kern w:val="24"/>
          <w:sz w:val="32"/>
          <w:szCs w:val="32"/>
        </w:rPr>
        <w:t>2250</w:t>
      </w:r>
      <w:r w:rsidRPr="00D67BF2">
        <w:rPr>
          <w:rFonts w:ascii="Times New Roman" w:cs="Times New Roman"/>
          <w:kern w:val="24"/>
          <w:sz w:val="32"/>
          <w:szCs w:val="32"/>
        </w:rPr>
        <w:t>万吨；货物批次增多、重量减轻，高附加值货物比重上升；货物运输对时效性、可靠性要求更高，外向型、高新产业和现代服务业需求增大。</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2</w:t>
      </w:r>
      <w:r w:rsidRPr="00D67BF2">
        <w:rPr>
          <w:rFonts w:ascii="Times New Roman" w:cs="Times New Roman"/>
          <w:b/>
          <w:bCs/>
          <w:sz w:val="24"/>
          <w:szCs w:val="24"/>
        </w:rPr>
        <w:t>-2   “</w:t>
      </w:r>
      <w:r w:rsidRPr="00D67BF2">
        <w:rPr>
          <w:rFonts w:ascii="Times New Roman" w:cs="Times New Roman"/>
          <w:b/>
          <w:bCs/>
          <w:sz w:val="24"/>
          <w:szCs w:val="24"/>
        </w:rPr>
        <w:t>十</w:t>
      </w:r>
      <w:r w:rsidRPr="00D67BF2">
        <w:rPr>
          <w:rFonts w:ascii="Times New Roman" w:cs="Times New Roman"/>
          <w:b/>
          <w:bCs/>
          <w:sz w:val="24"/>
          <w:szCs w:val="24"/>
        </w:rPr>
        <w:t>四</w:t>
      </w:r>
      <w:r w:rsidRPr="00D67BF2">
        <w:rPr>
          <w:rFonts w:ascii="Times New Roman" w:cs="Times New Roman"/>
          <w:b/>
          <w:bCs/>
          <w:sz w:val="24"/>
          <w:szCs w:val="24"/>
        </w:rPr>
        <w:t>五</w:t>
      </w:r>
      <w:r w:rsidRPr="00D67BF2">
        <w:rPr>
          <w:rFonts w:ascii="Times New Roman" w:cs="Times New Roman"/>
          <w:b/>
          <w:bCs/>
          <w:sz w:val="24"/>
          <w:szCs w:val="24"/>
        </w:rPr>
        <w:t>”</w:t>
      </w:r>
      <w:r w:rsidRPr="00D67BF2">
        <w:rPr>
          <w:rFonts w:ascii="Times New Roman" w:cs="Times New Roman"/>
          <w:b/>
          <w:bCs/>
          <w:sz w:val="24"/>
          <w:szCs w:val="24"/>
        </w:rPr>
        <w:t>期间太仓市客、货</w:t>
      </w:r>
      <w:r w:rsidRPr="00D67BF2">
        <w:rPr>
          <w:rFonts w:ascii="Times New Roman" w:cs="Times New Roman"/>
          <w:b/>
          <w:bCs/>
          <w:sz w:val="24"/>
          <w:szCs w:val="24"/>
        </w:rPr>
        <w:t>运量预测表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721"/>
        <w:gridCol w:w="2786"/>
        <w:gridCol w:w="2116"/>
        <w:gridCol w:w="2380"/>
      </w:tblGrid>
      <w:tr w:rsidR="00A82063" w:rsidRPr="00D67BF2">
        <w:trPr>
          <w:trHeight w:val="397"/>
          <w:jc w:val="center"/>
        </w:trPr>
        <w:tc>
          <w:tcPr>
            <w:tcW w:w="95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bookmarkStart w:id="16" w:name="_Hlk49783573"/>
            <w:r w:rsidRPr="00D67BF2">
              <w:rPr>
                <w:rFonts w:ascii="Times New Roman" w:cs="Times New Roman"/>
                <w:kern w:val="0"/>
                <w:sz w:val="24"/>
                <w:szCs w:val="24"/>
              </w:rPr>
              <w:t>项目</w:t>
            </w: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方法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2025</w:t>
            </w:r>
            <w:r w:rsidRPr="00D67BF2">
              <w:rPr>
                <w:rFonts w:ascii="Times New Roman" w:cs="Times New Roman"/>
                <w:kern w:val="0"/>
                <w:sz w:val="24"/>
                <w:szCs w:val="24"/>
              </w:rPr>
              <w:t>年</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021-2025</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年均增长率</w:t>
            </w:r>
          </w:p>
        </w:tc>
      </w:tr>
      <w:tr w:rsidR="00A82063" w:rsidRPr="00D67BF2">
        <w:trPr>
          <w:trHeight w:val="397"/>
          <w:jc w:val="center"/>
        </w:trPr>
        <w:tc>
          <w:tcPr>
            <w:tcW w:w="956" w:type="pct"/>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客运量</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（万人次）</w:t>
            </w: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时间序列法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893</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1.8%</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回归模型法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140</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3.5%</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弹性系数法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r w:rsidRPr="00D67BF2">
              <w:rPr>
                <w:rFonts w:ascii="Times New Roman" w:cs="Times New Roman"/>
                <w:kern w:val="0"/>
                <w:sz w:val="24"/>
                <w:szCs w:val="24"/>
              </w:rPr>
              <w:t>725</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7.1%</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综合取值</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3</w:t>
            </w:r>
            <w:r w:rsidRPr="00D67BF2">
              <w:rPr>
                <w:rFonts w:ascii="Times New Roman" w:cs="Times New Roman"/>
                <w:b/>
                <w:bCs/>
                <w:kern w:val="0"/>
                <w:sz w:val="24"/>
                <w:szCs w:val="24"/>
              </w:rPr>
              <w:t>400</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5.2%</w:t>
            </w:r>
          </w:p>
        </w:tc>
      </w:tr>
      <w:tr w:rsidR="00A82063" w:rsidRPr="00D67BF2">
        <w:trPr>
          <w:trHeight w:val="397"/>
          <w:jc w:val="center"/>
        </w:trPr>
        <w:tc>
          <w:tcPr>
            <w:tcW w:w="956" w:type="pct"/>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货运量</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（万吨）</w:t>
            </w: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时间序列法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051</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回归模型法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264</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3.4%</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弹性系数法</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378</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4.4%</w:t>
            </w:r>
          </w:p>
        </w:tc>
      </w:tr>
      <w:tr w:rsidR="00A82063" w:rsidRPr="00D67BF2">
        <w:trPr>
          <w:trHeight w:val="397"/>
          <w:jc w:val="center"/>
        </w:trPr>
        <w:tc>
          <w:tcPr>
            <w:tcW w:w="956"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547"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综合取值</w:t>
            </w:r>
          </w:p>
        </w:tc>
        <w:tc>
          <w:tcPr>
            <w:tcW w:w="1175"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2</w:t>
            </w:r>
            <w:r w:rsidRPr="00D67BF2">
              <w:rPr>
                <w:rFonts w:ascii="Times New Roman" w:cs="Times New Roman"/>
                <w:b/>
                <w:bCs/>
                <w:kern w:val="0"/>
                <w:sz w:val="24"/>
                <w:szCs w:val="24"/>
              </w:rPr>
              <w:t>250</w:t>
            </w:r>
          </w:p>
        </w:tc>
        <w:tc>
          <w:tcPr>
            <w:tcW w:w="1322"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3.3%</w:t>
            </w:r>
          </w:p>
        </w:tc>
      </w:tr>
    </w:tbl>
    <w:bookmarkEnd w:id="16"/>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2</w:t>
      </w:r>
      <w:r w:rsidRPr="00D67BF2">
        <w:rPr>
          <w:rFonts w:ascii="Times New Roman" w:cs="Times New Roman"/>
          <w:b/>
          <w:sz w:val="32"/>
          <w:szCs w:val="32"/>
        </w:rPr>
        <w:t>、运输结构逐步优化</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客运结构方面，随着沪通铁路、南沿江等国铁干线的陆续建成，中长途对外出行将主要由铁路承担；尤其是嘉闵线北延建成后，将承担起沪太之间的大部分通勤交通，预测</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期间铁路客运量将会出现大幅增长，至</w:t>
      </w:r>
      <w:r w:rsidRPr="00D67BF2">
        <w:rPr>
          <w:rFonts w:ascii="Times New Roman" w:cs="Times New Roman"/>
          <w:kern w:val="24"/>
          <w:sz w:val="32"/>
          <w:szCs w:val="32"/>
        </w:rPr>
        <w:t>2</w:t>
      </w:r>
      <w:r w:rsidRPr="00D67BF2">
        <w:rPr>
          <w:rFonts w:ascii="Times New Roman" w:cs="Times New Roman"/>
          <w:kern w:val="24"/>
          <w:sz w:val="32"/>
          <w:szCs w:val="32"/>
        </w:rPr>
        <w:t>025</w:t>
      </w:r>
      <w:r w:rsidRPr="00D67BF2">
        <w:rPr>
          <w:rFonts w:ascii="Times New Roman" w:cs="Times New Roman"/>
          <w:kern w:val="24"/>
          <w:sz w:val="32"/>
          <w:szCs w:val="32"/>
        </w:rPr>
        <w:t>年铁路客运量约</w:t>
      </w:r>
      <w:r w:rsidRPr="00D67BF2">
        <w:rPr>
          <w:rFonts w:ascii="Times New Roman" w:cs="Times New Roman"/>
          <w:kern w:val="24"/>
          <w:sz w:val="32"/>
          <w:szCs w:val="32"/>
        </w:rPr>
        <w:t>1</w:t>
      </w:r>
      <w:r w:rsidRPr="00D67BF2">
        <w:rPr>
          <w:rFonts w:ascii="Times New Roman" w:cs="Times New Roman"/>
          <w:kern w:val="24"/>
          <w:sz w:val="32"/>
          <w:szCs w:val="32"/>
        </w:rPr>
        <w:t>100</w:t>
      </w:r>
      <w:r w:rsidRPr="00D67BF2">
        <w:rPr>
          <w:rFonts w:ascii="Times New Roman" w:cs="Times New Roman"/>
          <w:kern w:val="24"/>
          <w:sz w:val="32"/>
          <w:szCs w:val="32"/>
        </w:rPr>
        <w:t>万人次，占客运总量的</w:t>
      </w:r>
      <w:r w:rsidRPr="00D67BF2">
        <w:rPr>
          <w:rFonts w:ascii="Times New Roman" w:cs="Times New Roman"/>
          <w:kern w:val="24"/>
          <w:sz w:val="32"/>
          <w:szCs w:val="32"/>
        </w:rPr>
        <w:t>1</w:t>
      </w:r>
      <w:r w:rsidRPr="00D67BF2">
        <w:rPr>
          <w:rFonts w:ascii="Times New Roman" w:cs="Times New Roman"/>
          <w:kern w:val="24"/>
          <w:sz w:val="32"/>
          <w:szCs w:val="32"/>
        </w:rPr>
        <w:t>/3</w:t>
      </w:r>
      <w:r w:rsidRPr="00D67BF2">
        <w:rPr>
          <w:rFonts w:ascii="Times New Roman" w:cs="Times New Roman"/>
          <w:kern w:val="24"/>
          <w:sz w:val="32"/>
          <w:szCs w:val="32"/>
        </w:rPr>
        <w:t>。受铁路分流影响，公路客运量呈现下降趋势，预计至</w:t>
      </w:r>
      <w:r w:rsidRPr="00D67BF2">
        <w:rPr>
          <w:rFonts w:ascii="Times New Roman" w:cs="Times New Roman"/>
          <w:kern w:val="24"/>
          <w:sz w:val="32"/>
          <w:szCs w:val="32"/>
        </w:rPr>
        <w:t>2</w:t>
      </w:r>
      <w:r w:rsidRPr="00D67BF2">
        <w:rPr>
          <w:rFonts w:ascii="Times New Roman" w:cs="Times New Roman"/>
          <w:kern w:val="24"/>
          <w:sz w:val="32"/>
          <w:szCs w:val="32"/>
        </w:rPr>
        <w:t>025</w:t>
      </w:r>
      <w:r w:rsidRPr="00D67BF2">
        <w:rPr>
          <w:rFonts w:ascii="Times New Roman" w:cs="Times New Roman"/>
          <w:kern w:val="24"/>
          <w:sz w:val="32"/>
          <w:szCs w:val="32"/>
        </w:rPr>
        <w:t>年公路客运量约</w:t>
      </w:r>
      <w:r w:rsidRPr="00D67BF2">
        <w:rPr>
          <w:rFonts w:ascii="Times New Roman" w:cs="Times New Roman"/>
          <w:kern w:val="24"/>
          <w:sz w:val="32"/>
          <w:szCs w:val="32"/>
        </w:rPr>
        <w:t>2</w:t>
      </w:r>
      <w:r w:rsidRPr="00D67BF2">
        <w:rPr>
          <w:rFonts w:ascii="Times New Roman" w:cs="Times New Roman"/>
          <w:kern w:val="24"/>
          <w:sz w:val="32"/>
          <w:szCs w:val="32"/>
        </w:rPr>
        <w:t>220</w:t>
      </w:r>
      <w:r w:rsidRPr="00D67BF2">
        <w:rPr>
          <w:rFonts w:ascii="Times New Roman" w:cs="Times New Roman"/>
          <w:kern w:val="24"/>
          <w:sz w:val="32"/>
          <w:szCs w:val="32"/>
        </w:rPr>
        <w:t>万人次，占客运总量的比例降至</w:t>
      </w:r>
      <w:r w:rsidRPr="00D67BF2">
        <w:rPr>
          <w:rFonts w:ascii="Times New Roman" w:cs="Times New Roman"/>
          <w:kern w:val="24"/>
          <w:sz w:val="32"/>
          <w:szCs w:val="32"/>
        </w:rPr>
        <w:t>6</w:t>
      </w:r>
      <w:r w:rsidRPr="00D67BF2">
        <w:rPr>
          <w:rFonts w:ascii="Times New Roman" w:cs="Times New Roman"/>
          <w:kern w:val="24"/>
          <w:sz w:val="32"/>
          <w:szCs w:val="32"/>
        </w:rPr>
        <w:t>5.3%</w:t>
      </w:r>
      <w:r w:rsidRPr="00D67BF2">
        <w:rPr>
          <w:rFonts w:ascii="Times New Roman" w:cs="Times New Roman"/>
          <w:kern w:val="24"/>
          <w:sz w:val="32"/>
          <w:szCs w:val="32"/>
        </w:rPr>
        <w:t>。</w:t>
      </w:r>
    </w:p>
    <w:p w:rsidR="00A82063" w:rsidRPr="00D67BF2" w:rsidRDefault="00570222">
      <w:pPr>
        <w:spacing w:line="560" w:lineRule="exact"/>
        <w:ind w:firstLine="600"/>
        <w:rPr>
          <w:rFonts w:ascii="Times New Roman" w:cs="Times New Roman"/>
          <w:kern w:val="24"/>
          <w:sz w:val="32"/>
          <w:szCs w:val="32"/>
        </w:rPr>
      </w:pPr>
      <w:r w:rsidRPr="00D67BF2">
        <w:rPr>
          <w:rFonts w:ascii="Times New Roman" w:cs="Times New Roman"/>
          <w:noProof/>
        </w:rPr>
        <w:drawing>
          <wp:anchor distT="0" distB="0" distL="114300" distR="114300" simplePos="0" relativeHeight="251661312" behindDoc="0" locked="0" layoutInCell="1" allowOverlap="1" wp14:anchorId="5FAFAB39" wp14:editId="7148863E">
            <wp:simplePos x="0" y="0"/>
            <wp:positionH relativeFrom="column">
              <wp:posOffset>1053465</wp:posOffset>
            </wp:positionH>
            <wp:positionV relativeFrom="paragraph">
              <wp:posOffset>57150</wp:posOffset>
            </wp:positionV>
            <wp:extent cx="3594100" cy="2139950"/>
            <wp:effectExtent l="0" t="0" r="6350" b="1270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line="560" w:lineRule="exact"/>
        <w:ind w:firstLine="640"/>
        <w:rPr>
          <w:rFonts w:ascii="Times New Roman" w:cs="Times New Roman"/>
          <w:kern w:val="24"/>
          <w:sz w:val="32"/>
          <w:szCs w:val="32"/>
        </w:rPr>
      </w:pPr>
    </w:p>
    <w:p w:rsidR="00A82063" w:rsidRPr="00D67BF2" w:rsidRDefault="00A82063">
      <w:pPr>
        <w:spacing w:beforeLines="50" w:before="163" w:line="240" w:lineRule="auto"/>
        <w:ind w:firstLineChars="0" w:firstLine="0"/>
        <w:jc w:val="center"/>
        <w:rPr>
          <w:rFonts w:ascii="Times New Roman" w:cs="Times New Roman"/>
          <w:b/>
          <w:bCs/>
          <w:sz w:val="24"/>
          <w:szCs w:val="24"/>
        </w:rPr>
      </w:pPr>
    </w:p>
    <w:p w:rsidR="00A82063" w:rsidRPr="00D67BF2" w:rsidRDefault="00570222">
      <w:pPr>
        <w:spacing w:beforeLines="100" w:before="326"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 xml:space="preserve">2-3 </w:t>
      </w:r>
      <w:r w:rsidRPr="00D67BF2">
        <w:rPr>
          <w:rFonts w:ascii="Times New Roman" w:cs="Times New Roman"/>
          <w:b/>
          <w:bCs/>
          <w:sz w:val="24"/>
          <w:szCs w:val="24"/>
        </w:rPr>
        <w:t xml:space="preserve"> 2</w:t>
      </w:r>
      <w:r w:rsidRPr="00D67BF2">
        <w:rPr>
          <w:rFonts w:ascii="Times New Roman" w:cs="Times New Roman"/>
          <w:b/>
          <w:bCs/>
          <w:sz w:val="24"/>
          <w:szCs w:val="24"/>
        </w:rPr>
        <w:t>025</w:t>
      </w:r>
      <w:r w:rsidRPr="00D67BF2">
        <w:rPr>
          <w:rFonts w:ascii="Times New Roman" w:cs="Times New Roman"/>
          <w:b/>
          <w:bCs/>
          <w:sz w:val="24"/>
          <w:szCs w:val="24"/>
        </w:rPr>
        <w:t>年太仓市客运量各运输方式占比图</w:t>
      </w:r>
    </w:p>
    <w:p w:rsidR="00A82063" w:rsidRPr="00D67BF2" w:rsidRDefault="00570222">
      <w:pPr>
        <w:spacing w:beforeLines="50" w:before="163" w:line="560" w:lineRule="exact"/>
        <w:ind w:firstLine="640"/>
        <w:rPr>
          <w:rFonts w:ascii="Times New Roman" w:cs="Times New Roman"/>
          <w:kern w:val="24"/>
          <w:sz w:val="32"/>
          <w:szCs w:val="32"/>
        </w:rPr>
      </w:pPr>
      <w:r w:rsidRPr="00D67BF2">
        <w:rPr>
          <w:rFonts w:ascii="Times New Roman" w:cs="Times New Roman"/>
          <w:kern w:val="24"/>
          <w:sz w:val="32"/>
          <w:szCs w:val="32"/>
        </w:rPr>
        <w:t>货运结构方面，随着产业结构转型升级加速，铁路水运等低能耗运输方式的发展，尤其是随着沪通铁路太仓港支线建成，将转移一部分太仓港区的公路集疏运运量，预测</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期间太仓市铁路、水路货运量将会出现明显增长，至</w:t>
      </w:r>
      <w:r w:rsidRPr="00D67BF2">
        <w:rPr>
          <w:rFonts w:ascii="Times New Roman" w:cs="Times New Roman"/>
          <w:kern w:val="24"/>
          <w:sz w:val="32"/>
          <w:szCs w:val="32"/>
        </w:rPr>
        <w:t>2</w:t>
      </w:r>
      <w:r w:rsidRPr="00D67BF2">
        <w:rPr>
          <w:rFonts w:ascii="Times New Roman" w:cs="Times New Roman"/>
          <w:kern w:val="24"/>
          <w:sz w:val="32"/>
          <w:szCs w:val="32"/>
        </w:rPr>
        <w:t>025</w:t>
      </w:r>
      <w:r w:rsidRPr="00D67BF2">
        <w:rPr>
          <w:rFonts w:ascii="Times New Roman" w:cs="Times New Roman"/>
          <w:kern w:val="24"/>
          <w:sz w:val="32"/>
          <w:szCs w:val="32"/>
        </w:rPr>
        <w:t>年铁路、水路货运量将达到</w:t>
      </w:r>
      <w:r w:rsidRPr="00D67BF2">
        <w:rPr>
          <w:rFonts w:ascii="Times New Roman" w:cs="Times New Roman"/>
          <w:kern w:val="24"/>
          <w:sz w:val="32"/>
          <w:szCs w:val="32"/>
        </w:rPr>
        <w:t>4</w:t>
      </w:r>
      <w:r w:rsidRPr="00D67BF2">
        <w:rPr>
          <w:rFonts w:ascii="Times New Roman" w:cs="Times New Roman"/>
          <w:kern w:val="24"/>
          <w:sz w:val="32"/>
          <w:szCs w:val="32"/>
        </w:rPr>
        <w:t>70</w:t>
      </w:r>
      <w:r w:rsidRPr="00D67BF2">
        <w:rPr>
          <w:rFonts w:ascii="Times New Roman" w:cs="Times New Roman"/>
          <w:kern w:val="24"/>
          <w:sz w:val="32"/>
          <w:szCs w:val="32"/>
        </w:rPr>
        <w:t>万吨，占货运总量的比例提高至</w:t>
      </w:r>
      <w:r w:rsidRPr="00D67BF2">
        <w:rPr>
          <w:rFonts w:ascii="Times New Roman" w:cs="Times New Roman"/>
          <w:kern w:val="24"/>
          <w:sz w:val="32"/>
          <w:szCs w:val="32"/>
        </w:rPr>
        <w:t>2</w:t>
      </w:r>
      <w:r w:rsidRPr="00D67BF2">
        <w:rPr>
          <w:rFonts w:ascii="Times New Roman" w:cs="Times New Roman"/>
          <w:kern w:val="24"/>
          <w:sz w:val="32"/>
          <w:szCs w:val="32"/>
        </w:rPr>
        <w:t>0.9%</w:t>
      </w:r>
      <w:r w:rsidRPr="00D67BF2">
        <w:rPr>
          <w:rFonts w:ascii="Times New Roman" w:cs="Times New Roman"/>
          <w:kern w:val="24"/>
          <w:sz w:val="32"/>
          <w:szCs w:val="32"/>
        </w:rPr>
        <w:t>。而公路货运量的规模总体保持平稳态势，</w:t>
      </w:r>
      <w:r w:rsidRPr="00D67BF2">
        <w:rPr>
          <w:rFonts w:ascii="Times New Roman" w:cs="Times New Roman"/>
          <w:kern w:val="24"/>
          <w:sz w:val="32"/>
          <w:szCs w:val="32"/>
        </w:rPr>
        <w:t>2</w:t>
      </w:r>
      <w:r w:rsidRPr="00D67BF2">
        <w:rPr>
          <w:rFonts w:ascii="Times New Roman" w:cs="Times New Roman"/>
          <w:kern w:val="24"/>
          <w:sz w:val="32"/>
          <w:szCs w:val="32"/>
        </w:rPr>
        <w:t>025</w:t>
      </w:r>
      <w:r w:rsidRPr="00D67BF2">
        <w:rPr>
          <w:rFonts w:ascii="Times New Roman" w:cs="Times New Roman"/>
          <w:kern w:val="24"/>
          <w:sz w:val="32"/>
          <w:szCs w:val="32"/>
        </w:rPr>
        <w:t>年公路货运量约</w:t>
      </w:r>
      <w:r w:rsidRPr="00D67BF2">
        <w:rPr>
          <w:rFonts w:ascii="Times New Roman" w:cs="Times New Roman"/>
          <w:kern w:val="24"/>
          <w:sz w:val="32"/>
          <w:szCs w:val="32"/>
        </w:rPr>
        <w:t>1</w:t>
      </w:r>
      <w:r w:rsidRPr="00D67BF2">
        <w:rPr>
          <w:rFonts w:ascii="Times New Roman" w:cs="Times New Roman"/>
          <w:kern w:val="24"/>
          <w:sz w:val="32"/>
          <w:szCs w:val="32"/>
        </w:rPr>
        <w:t>780</w:t>
      </w:r>
      <w:r w:rsidRPr="00D67BF2">
        <w:rPr>
          <w:rFonts w:ascii="Times New Roman" w:cs="Times New Roman"/>
          <w:kern w:val="24"/>
          <w:sz w:val="32"/>
          <w:szCs w:val="32"/>
        </w:rPr>
        <w:t>万吨，占货运总量的比例将至</w:t>
      </w:r>
      <w:r w:rsidRPr="00D67BF2">
        <w:rPr>
          <w:rFonts w:ascii="Times New Roman" w:cs="Times New Roman"/>
          <w:kern w:val="24"/>
          <w:sz w:val="32"/>
          <w:szCs w:val="32"/>
        </w:rPr>
        <w:t>79.1%</w:t>
      </w:r>
      <w:r w:rsidRPr="00D67BF2">
        <w:rPr>
          <w:rFonts w:ascii="Times New Roman" w:cs="Times New Roman"/>
          <w:kern w:val="24"/>
          <w:sz w:val="32"/>
          <w:szCs w:val="32"/>
        </w:rPr>
        <w:t>，综合运输结构得到明显改善。</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noProof/>
        </w:rPr>
        <w:drawing>
          <wp:inline distT="0" distB="0" distL="0" distR="0" wp14:anchorId="0652DEE1" wp14:editId="343D1603">
            <wp:extent cx="3687445" cy="2126615"/>
            <wp:effectExtent l="0" t="0" r="8255" b="698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82063" w:rsidRPr="00D67BF2" w:rsidRDefault="00570222">
      <w:pPr>
        <w:spacing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图</w:t>
      </w:r>
      <w:r w:rsidRPr="00D67BF2">
        <w:rPr>
          <w:rFonts w:ascii="Times New Roman" w:cs="Times New Roman"/>
          <w:b/>
          <w:bCs/>
          <w:sz w:val="24"/>
          <w:szCs w:val="24"/>
        </w:rPr>
        <w:t xml:space="preserve">2-4 </w:t>
      </w:r>
      <w:r w:rsidRPr="00D67BF2">
        <w:rPr>
          <w:rFonts w:ascii="Times New Roman" w:cs="Times New Roman"/>
          <w:b/>
          <w:bCs/>
          <w:sz w:val="24"/>
          <w:szCs w:val="24"/>
        </w:rPr>
        <w:t xml:space="preserve"> 2</w:t>
      </w:r>
      <w:r w:rsidRPr="00D67BF2">
        <w:rPr>
          <w:rFonts w:ascii="Times New Roman" w:cs="Times New Roman"/>
          <w:b/>
          <w:bCs/>
          <w:sz w:val="24"/>
          <w:szCs w:val="24"/>
        </w:rPr>
        <w:t>025</w:t>
      </w:r>
      <w:r w:rsidRPr="00D67BF2">
        <w:rPr>
          <w:rFonts w:ascii="Times New Roman" w:cs="Times New Roman"/>
          <w:b/>
          <w:bCs/>
          <w:sz w:val="24"/>
          <w:szCs w:val="24"/>
        </w:rPr>
        <w:t>年太仓市货运量各运输方式占比图</w:t>
      </w:r>
    </w:p>
    <w:p w:rsidR="00A82063" w:rsidRPr="00D67BF2" w:rsidRDefault="00570222">
      <w:pPr>
        <w:spacing w:beforeLines="100" w:before="326"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2</w:t>
      </w:r>
      <w:r w:rsidRPr="00D67BF2">
        <w:rPr>
          <w:rFonts w:ascii="Times New Roman" w:cs="Times New Roman"/>
          <w:b/>
          <w:bCs/>
          <w:sz w:val="24"/>
          <w:szCs w:val="24"/>
        </w:rPr>
        <w:t xml:space="preserve">-3  </w:t>
      </w:r>
      <w:r w:rsidRPr="00D67BF2">
        <w:rPr>
          <w:rFonts w:ascii="Times New Roman" w:cs="Times New Roman"/>
          <w:b/>
          <w:bCs/>
          <w:sz w:val="24"/>
          <w:szCs w:val="24"/>
        </w:rPr>
        <w:t xml:space="preserve"> “</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太仓市客货运输结构变化趋势预测</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91"/>
        <w:gridCol w:w="1478"/>
        <w:gridCol w:w="1439"/>
        <w:gridCol w:w="1439"/>
        <w:gridCol w:w="1439"/>
        <w:gridCol w:w="1617"/>
      </w:tblGrid>
      <w:tr w:rsidR="00A82063" w:rsidRPr="00D67BF2">
        <w:trPr>
          <w:trHeight w:val="397"/>
          <w:jc w:val="center"/>
        </w:trPr>
        <w:tc>
          <w:tcPr>
            <w:tcW w:w="884"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项目</w:t>
            </w: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运输方式</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020</w:t>
            </w:r>
            <w:r w:rsidRPr="00D67BF2">
              <w:rPr>
                <w:rFonts w:ascii="Times New Roman" w:cs="Times New Roman"/>
                <w:kern w:val="0"/>
                <w:sz w:val="24"/>
                <w:szCs w:val="24"/>
              </w:rPr>
              <w:t>年运量</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020</w:t>
            </w:r>
            <w:r w:rsidRPr="00D67BF2">
              <w:rPr>
                <w:rFonts w:ascii="Times New Roman" w:cs="Times New Roman"/>
                <w:kern w:val="0"/>
                <w:sz w:val="24"/>
                <w:szCs w:val="24"/>
              </w:rPr>
              <w:t>年所占比例</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025</w:t>
            </w:r>
            <w:r w:rsidRPr="00D67BF2">
              <w:rPr>
                <w:rFonts w:ascii="Times New Roman" w:cs="Times New Roman"/>
                <w:kern w:val="0"/>
                <w:sz w:val="24"/>
                <w:szCs w:val="24"/>
              </w:rPr>
              <w:t>年运量</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r w:rsidRPr="00D67BF2">
              <w:rPr>
                <w:rFonts w:ascii="Times New Roman" w:cs="Times New Roman"/>
                <w:kern w:val="0"/>
                <w:sz w:val="24"/>
                <w:szCs w:val="24"/>
              </w:rPr>
              <w:t>025</w:t>
            </w:r>
            <w:r w:rsidRPr="00D67BF2">
              <w:rPr>
                <w:rFonts w:ascii="Times New Roman" w:cs="Times New Roman"/>
                <w:kern w:val="0"/>
                <w:sz w:val="24"/>
                <w:szCs w:val="24"/>
              </w:rPr>
              <w:t>年所占比例</w:t>
            </w:r>
          </w:p>
        </w:tc>
      </w:tr>
      <w:tr w:rsidR="00A82063" w:rsidRPr="00D67BF2">
        <w:trPr>
          <w:trHeight w:val="397"/>
          <w:jc w:val="center"/>
        </w:trPr>
        <w:tc>
          <w:tcPr>
            <w:tcW w:w="884" w:type="pct"/>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客运量</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（万人次）</w:t>
            </w: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公路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1806</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96.7%</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2220</w:t>
            </w:r>
          </w:p>
        </w:tc>
        <w:tc>
          <w:tcPr>
            <w:tcW w:w="898" w:type="pct"/>
            <w:vAlign w:val="center"/>
          </w:tcPr>
          <w:p w:rsidR="00A82063" w:rsidRPr="00D67BF2" w:rsidRDefault="00570222">
            <w:pPr>
              <w:ind w:firstLineChars="16" w:firstLine="38"/>
              <w:jc w:val="center"/>
              <w:rPr>
                <w:rFonts w:ascii="Times New Roman" w:cs="Times New Roman"/>
                <w:kern w:val="0"/>
                <w:sz w:val="24"/>
                <w:szCs w:val="24"/>
              </w:rPr>
            </w:pPr>
            <w:r w:rsidRPr="00D67BF2">
              <w:rPr>
                <w:rFonts w:ascii="Times New Roman" w:cs="Times New Roman"/>
                <w:kern w:val="0"/>
                <w:sz w:val="24"/>
                <w:szCs w:val="24"/>
              </w:rPr>
              <w:t>65.3%</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铁路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1100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32.3%</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水路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61</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3.3%</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2.4%</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合计</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1867</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100.0%</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3400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100.0%</w:t>
            </w:r>
          </w:p>
        </w:tc>
      </w:tr>
      <w:tr w:rsidR="00A82063" w:rsidRPr="00D67BF2">
        <w:trPr>
          <w:trHeight w:val="397"/>
          <w:jc w:val="center"/>
        </w:trPr>
        <w:tc>
          <w:tcPr>
            <w:tcW w:w="884" w:type="pct"/>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货运量</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（万吨）</w:t>
            </w: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公路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1817</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86.5%</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1780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79.1%</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铁路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150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6.7%</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水路</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284</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13.5%</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320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14.2%</w:t>
            </w:r>
          </w:p>
        </w:tc>
      </w:tr>
      <w:tr w:rsidR="00A82063" w:rsidRPr="00D67BF2">
        <w:trPr>
          <w:trHeight w:val="397"/>
          <w:jc w:val="center"/>
        </w:trPr>
        <w:tc>
          <w:tcPr>
            <w:tcW w:w="884"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821"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合计</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2101</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100.0%</w:t>
            </w:r>
          </w:p>
        </w:tc>
        <w:tc>
          <w:tcPr>
            <w:tcW w:w="799"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2250</w:t>
            </w:r>
          </w:p>
        </w:tc>
        <w:tc>
          <w:tcPr>
            <w:tcW w:w="898" w:type="pct"/>
            <w:vAlign w:val="center"/>
          </w:tcPr>
          <w:p w:rsidR="00A82063" w:rsidRPr="00D67BF2" w:rsidRDefault="00570222">
            <w:pPr>
              <w:widowControl/>
              <w:spacing w:line="240" w:lineRule="auto"/>
              <w:ind w:firstLineChars="0" w:firstLine="0"/>
              <w:jc w:val="center"/>
              <w:rPr>
                <w:rFonts w:ascii="Times New Roman" w:cs="Times New Roman"/>
                <w:b/>
                <w:bCs/>
                <w:kern w:val="0"/>
                <w:sz w:val="24"/>
                <w:szCs w:val="24"/>
              </w:rPr>
            </w:pPr>
            <w:r w:rsidRPr="00D67BF2">
              <w:rPr>
                <w:rFonts w:ascii="Times New Roman" w:cs="Times New Roman"/>
                <w:b/>
                <w:bCs/>
                <w:kern w:val="0"/>
                <w:sz w:val="24"/>
                <w:szCs w:val="24"/>
              </w:rPr>
              <w:t>100.0%</w:t>
            </w:r>
          </w:p>
        </w:tc>
      </w:tr>
    </w:tbl>
    <w:p w:rsidR="00A82063" w:rsidRPr="00D67BF2" w:rsidRDefault="00570222">
      <w:pPr>
        <w:widowControl/>
        <w:spacing w:line="240" w:lineRule="auto"/>
        <w:ind w:firstLineChars="0" w:firstLine="0"/>
        <w:jc w:val="left"/>
        <w:rPr>
          <w:rFonts w:ascii="Times New Roman" w:cs="Times New Roman"/>
        </w:rPr>
      </w:pPr>
      <w:r w:rsidRPr="00D67BF2">
        <w:rPr>
          <w:rFonts w:ascii="Times New Roman" w:cs="Times New Roman"/>
        </w:rPr>
        <w:br w:type="page"/>
      </w: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17" w:name="_Toc58228511"/>
      <w:r w:rsidRPr="00D67BF2">
        <w:rPr>
          <w:rFonts w:ascii="Times New Roman" w:hAnsi="Times New Roman"/>
          <w:sz w:val="36"/>
          <w:szCs w:val="36"/>
        </w:rPr>
        <w:lastRenderedPageBreak/>
        <w:t xml:space="preserve"> “</w:t>
      </w:r>
      <w:r w:rsidRPr="00D67BF2">
        <w:rPr>
          <w:rFonts w:ascii="Times New Roman" w:hAnsi="Times New Roman"/>
          <w:sz w:val="36"/>
          <w:szCs w:val="36"/>
        </w:rPr>
        <w:t>十四五</w:t>
      </w:r>
      <w:r w:rsidRPr="00D67BF2">
        <w:rPr>
          <w:rFonts w:ascii="Times New Roman" w:hAnsi="Times New Roman"/>
          <w:sz w:val="36"/>
          <w:szCs w:val="36"/>
        </w:rPr>
        <w:t>”</w:t>
      </w:r>
      <w:r w:rsidRPr="00D67BF2">
        <w:rPr>
          <w:rFonts w:ascii="Times New Roman" w:hAnsi="Times New Roman"/>
          <w:sz w:val="36"/>
          <w:szCs w:val="36"/>
        </w:rPr>
        <w:t>交通运输发展思路与目标</w:t>
      </w:r>
      <w:bookmarkEnd w:id="17"/>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18" w:name="_Toc58228512"/>
      <w:r w:rsidRPr="00D67BF2">
        <w:rPr>
          <w:rFonts w:ascii="Times New Roman" w:hAnsi="Times New Roman" w:cs="Times New Roman"/>
          <w:b w:val="0"/>
          <w:bCs w:val="0"/>
          <w:kern w:val="0"/>
          <w:szCs w:val="20"/>
        </w:rPr>
        <w:t>一、指导思想</w:t>
      </w:r>
      <w:bookmarkEnd w:id="18"/>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以习近平新时代中国特色社会主义思想为指导，深入贯彻党的十九大和十九届二中、三中、四中、五中全会精神，全面贯彻落实太仓市委市政府</w:t>
      </w:r>
      <w:r w:rsidRPr="00D67BF2">
        <w:rPr>
          <w:rFonts w:ascii="Times New Roman" w:cs="Times New Roman"/>
          <w:kern w:val="24"/>
          <w:sz w:val="32"/>
          <w:szCs w:val="32"/>
        </w:rPr>
        <w:t>“</w:t>
      </w:r>
      <w:r w:rsidRPr="00D67BF2">
        <w:rPr>
          <w:rFonts w:ascii="Times New Roman" w:cs="Times New Roman"/>
          <w:kern w:val="24"/>
          <w:sz w:val="32"/>
          <w:szCs w:val="32"/>
        </w:rPr>
        <w:t>四大两提一进</w:t>
      </w:r>
      <w:r w:rsidRPr="00D67BF2">
        <w:rPr>
          <w:rFonts w:ascii="Times New Roman" w:cs="Times New Roman"/>
          <w:kern w:val="24"/>
          <w:sz w:val="32"/>
          <w:szCs w:val="32"/>
        </w:rPr>
        <w:t>”</w:t>
      </w:r>
      <w:r w:rsidRPr="00D67BF2">
        <w:rPr>
          <w:rFonts w:ascii="Times New Roman" w:cs="Times New Roman"/>
          <w:kern w:val="24"/>
          <w:sz w:val="32"/>
          <w:szCs w:val="32"/>
        </w:rPr>
        <w:t>战略部署，抢抓</w:t>
      </w:r>
      <w:r w:rsidRPr="00D67BF2">
        <w:rPr>
          <w:rFonts w:ascii="Times New Roman" w:cs="Times New Roman"/>
          <w:kern w:val="24"/>
          <w:sz w:val="32"/>
          <w:szCs w:val="32"/>
        </w:rPr>
        <w:t>“</w:t>
      </w:r>
      <w:r w:rsidRPr="00D67BF2">
        <w:rPr>
          <w:rFonts w:ascii="Times New Roman" w:cs="Times New Roman"/>
          <w:kern w:val="24"/>
          <w:sz w:val="32"/>
          <w:szCs w:val="32"/>
        </w:rPr>
        <w:t>一带一路</w:t>
      </w:r>
      <w:r w:rsidRPr="00D67BF2">
        <w:rPr>
          <w:rFonts w:ascii="Times New Roman" w:cs="Times New Roman"/>
          <w:kern w:val="24"/>
          <w:sz w:val="32"/>
          <w:szCs w:val="32"/>
        </w:rPr>
        <w:t>”</w:t>
      </w:r>
      <w:r w:rsidRPr="00D67BF2">
        <w:rPr>
          <w:rFonts w:ascii="Times New Roman" w:cs="Times New Roman"/>
          <w:kern w:val="24"/>
          <w:sz w:val="32"/>
          <w:szCs w:val="32"/>
        </w:rPr>
        <w:t>、长江经济带、长三角一体化和双循环等国家战略叠加机遇，以交通强国建设为主线，以交通运输基本实现现代化为目标，加快构建安全、便捷、高效、绿色、经济的综合交通体系，为</w:t>
      </w:r>
      <w:r w:rsidRPr="00D67BF2">
        <w:rPr>
          <w:rFonts w:ascii="Times New Roman" w:cs="Times New Roman"/>
          <w:kern w:val="24"/>
          <w:sz w:val="32"/>
          <w:szCs w:val="32"/>
        </w:rPr>
        <w:t>“</w:t>
      </w:r>
      <w:r w:rsidRPr="00D67BF2">
        <w:rPr>
          <w:rFonts w:ascii="Times New Roman" w:cs="Times New Roman"/>
          <w:kern w:val="24"/>
          <w:sz w:val="32"/>
          <w:szCs w:val="32"/>
        </w:rPr>
        <w:t>现代田园城、幸福新太仓</w:t>
      </w:r>
      <w:r w:rsidRPr="00D67BF2">
        <w:rPr>
          <w:rFonts w:ascii="Times New Roman" w:cs="Times New Roman"/>
          <w:kern w:val="24"/>
          <w:sz w:val="32"/>
          <w:szCs w:val="32"/>
        </w:rPr>
        <w:t>”</w:t>
      </w:r>
      <w:r w:rsidRPr="00D67BF2">
        <w:rPr>
          <w:rFonts w:ascii="Times New Roman" w:cs="Times New Roman"/>
          <w:kern w:val="24"/>
          <w:sz w:val="32"/>
          <w:szCs w:val="32"/>
        </w:rPr>
        <w:t>的打造提供支撑，助力太仓在全面建设社会主义现代化中始终走在全国县市前列。</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19" w:name="_Toc58228513"/>
      <w:r w:rsidRPr="00D67BF2">
        <w:rPr>
          <w:rFonts w:ascii="Times New Roman" w:hAnsi="Times New Roman" w:cs="Times New Roman"/>
          <w:b w:val="0"/>
          <w:bCs w:val="0"/>
          <w:kern w:val="0"/>
          <w:szCs w:val="20"/>
        </w:rPr>
        <w:t>二、发展思路</w:t>
      </w:r>
      <w:bookmarkEnd w:id="19"/>
    </w:p>
    <w:p w:rsidR="00A82063" w:rsidRPr="00D67BF2" w:rsidRDefault="00570222">
      <w:pPr>
        <w:spacing w:line="59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时期，是</w:t>
      </w:r>
      <w:r w:rsidRPr="00D67BF2">
        <w:rPr>
          <w:rFonts w:ascii="Times New Roman" w:cs="Times New Roman"/>
          <w:kern w:val="24"/>
          <w:sz w:val="32"/>
          <w:szCs w:val="32"/>
        </w:rPr>
        <w:t>太仓市在交通强国战略指引下</w:t>
      </w:r>
      <w:r w:rsidRPr="00D67BF2">
        <w:rPr>
          <w:rFonts w:ascii="Times New Roman" w:cs="Times New Roman"/>
          <w:kern w:val="24"/>
          <w:sz w:val="32"/>
          <w:szCs w:val="32"/>
        </w:rPr>
        <w:t>构建现代综合交通运输体系</w:t>
      </w:r>
      <w:r w:rsidRPr="00D67BF2">
        <w:rPr>
          <w:rFonts w:ascii="Times New Roman" w:cs="Times New Roman"/>
          <w:kern w:val="24"/>
          <w:sz w:val="32"/>
          <w:szCs w:val="32"/>
        </w:rPr>
        <w:t>的加速期，是交通运输服务</w:t>
      </w:r>
      <w:r w:rsidRPr="00D67BF2">
        <w:rPr>
          <w:rFonts w:ascii="Times New Roman" w:cs="Times New Roman"/>
          <w:kern w:val="24"/>
          <w:sz w:val="32"/>
          <w:szCs w:val="32"/>
        </w:rPr>
        <w:t>太仓</w:t>
      </w:r>
      <w:r w:rsidRPr="00D67BF2">
        <w:rPr>
          <w:rFonts w:ascii="Times New Roman" w:cs="Times New Roman"/>
          <w:kern w:val="24"/>
          <w:sz w:val="32"/>
          <w:szCs w:val="32"/>
        </w:rPr>
        <w:t>经济社会发展由</w:t>
      </w:r>
      <w:r w:rsidRPr="00D67BF2">
        <w:rPr>
          <w:rFonts w:ascii="Times New Roman" w:cs="Times New Roman"/>
          <w:kern w:val="24"/>
          <w:sz w:val="32"/>
          <w:szCs w:val="32"/>
        </w:rPr>
        <w:t>“</w:t>
      </w:r>
      <w:r w:rsidRPr="00D67BF2">
        <w:rPr>
          <w:rFonts w:ascii="Times New Roman" w:cs="Times New Roman"/>
          <w:kern w:val="24"/>
          <w:sz w:val="32"/>
          <w:szCs w:val="32"/>
        </w:rPr>
        <w:t>基本适应</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提质增效</w:t>
      </w:r>
      <w:r w:rsidRPr="00D67BF2">
        <w:rPr>
          <w:rFonts w:ascii="Times New Roman" w:cs="Times New Roman"/>
          <w:kern w:val="24"/>
          <w:sz w:val="32"/>
          <w:szCs w:val="32"/>
        </w:rPr>
        <w:t>”</w:t>
      </w:r>
      <w:r w:rsidRPr="00D67BF2">
        <w:rPr>
          <w:rFonts w:ascii="Times New Roman" w:cs="Times New Roman"/>
          <w:kern w:val="24"/>
          <w:sz w:val="32"/>
          <w:szCs w:val="32"/>
        </w:rPr>
        <w:t>的转换期</w:t>
      </w:r>
      <w:r w:rsidRPr="00D67BF2">
        <w:rPr>
          <w:rFonts w:ascii="Times New Roman" w:cs="Times New Roman"/>
          <w:kern w:val="24"/>
          <w:sz w:val="32"/>
          <w:szCs w:val="32"/>
        </w:rPr>
        <w:t>。为有效</w:t>
      </w:r>
      <w:r w:rsidRPr="00D67BF2">
        <w:rPr>
          <w:rFonts w:ascii="Times New Roman" w:cs="Times New Roman"/>
          <w:kern w:val="24"/>
          <w:sz w:val="32"/>
          <w:szCs w:val="32"/>
        </w:rPr>
        <w:t>推动</w:t>
      </w:r>
      <w:r w:rsidRPr="00D67BF2">
        <w:rPr>
          <w:rFonts w:ascii="Times New Roman" w:cs="Times New Roman"/>
          <w:kern w:val="24"/>
          <w:sz w:val="32"/>
          <w:szCs w:val="32"/>
        </w:rPr>
        <w:t>实现太仓</w:t>
      </w:r>
      <w:r w:rsidRPr="00D67BF2">
        <w:rPr>
          <w:rFonts w:ascii="Times New Roman" w:cs="Times New Roman"/>
          <w:kern w:val="24"/>
          <w:sz w:val="32"/>
          <w:szCs w:val="32"/>
        </w:rPr>
        <w:t>交通运输</w:t>
      </w:r>
      <w:r w:rsidRPr="00D67BF2">
        <w:rPr>
          <w:rFonts w:ascii="Times New Roman" w:cs="Times New Roman"/>
          <w:kern w:val="24"/>
          <w:sz w:val="32"/>
          <w:szCs w:val="32"/>
        </w:rPr>
        <w:t>的</w:t>
      </w:r>
      <w:r w:rsidRPr="00D67BF2">
        <w:rPr>
          <w:rFonts w:ascii="Times New Roman" w:cs="Times New Roman"/>
          <w:kern w:val="24"/>
          <w:sz w:val="32"/>
          <w:szCs w:val="32"/>
        </w:rPr>
        <w:t>高质量发展，</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w:t>
      </w:r>
      <w:r w:rsidRPr="00D67BF2">
        <w:rPr>
          <w:rFonts w:ascii="Times New Roman" w:cs="Times New Roman"/>
          <w:kern w:val="24"/>
          <w:sz w:val="32"/>
          <w:szCs w:val="32"/>
        </w:rPr>
        <w:t>重点</w:t>
      </w:r>
      <w:r w:rsidRPr="00D67BF2">
        <w:rPr>
          <w:rFonts w:ascii="Times New Roman" w:cs="Times New Roman"/>
          <w:kern w:val="24"/>
          <w:sz w:val="32"/>
          <w:szCs w:val="32"/>
        </w:rPr>
        <w:t>实施</w:t>
      </w:r>
      <w:r w:rsidRPr="00D67BF2">
        <w:rPr>
          <w:rFonts w:ascii="Times New Roman" w:cs="Times New Roman"/>
          <w:kern w:val="24"/>
          <w:sz w:val="32"/>
          <w:szCs w:val="32"/>
        </w:rPr>
        <w:t>“</w:t>
      </w:r>
      <w:r w:rsidRPr="00D67BF2">
        <w:rPr>
          <w:rFonts w:ascii="Times New Roman" w:cs="Times New Roman"/>
          <w:kern w:val="24"/>
          <w:sz w:val="32"/>
          <w:szCs w:val="32"/>
        </w:rPr>
        <w:t>四</w:t>
      </w:r>
      <w:r w:rsidRPr="00D67BF2">
        <w:rPr>
          <w:rFonts w:ascii="Times New Roman" w:cs="Times New Roman"/>
          <w:kern w:val="24"/>
          <w:sz w:val="32"/>
          <w:szCs w:val="32"/>
        </w:rPr>
        <w:t>个转型提升</w:t>
      </w:r>
      <w:r w:rsidRPr="00D67BF2">
        <w:rPr>
          <w:rFonts w:ascii="Times New Roman" w:cs="Times New Roman"/>
          <w:kern w:val="24"/>
          <w:sz w:val="32"/>
          <w:szCs w:val="32"/>
        </w:rPr>
        <w:t>”</w:t>
      </w:r>
      <w:r w:rsidRPr="00D67BF2">
        <w:rPr>
          <w:rFonts w:ascii="Times New Roman" w:cs="Times New Roman"/>
          <w:kern w:val="24"/>
          <w:sz w:val="32"/>
          <w:szCs w:val="32"/>
        </w:rPr>
        <w:t>。</w:t>
      </w:r>
    </w:p>
    <w:p w:rsidR="00A82063" w:rsidRPr="00D67BF2" w:rsidRDefault="00570222">
      <w:pPr>
        <w:spacing w:line="590" w:lineRule="exact"/>
        <w:ind w:firstLine="643"/>
        <w:rPr>
          <w:rFonts w:ascii="Times New Roman" w:cs="Times New Roman"/>
          <w:kern w:val="24"/>
          <w:sz w:val="32"/>
          <w:szCs w:val="32"/>
        </w:rPr>
      </w:pPr>
      <w:r w:rsidRPr="00D67BF2">
        <w:rPr>
          <w:rFonts w:ascii="Times New Roman" w:cs="Times New Roman"/>
          <w:b/>
          <w:bCs/>
          <w:kern w:val="24"/>
          <w:sz w:val="32"/>
          <w:szCs w:val="32"/>
        </w:rPr>
        <w:t>一是推进</w:t>
      </w:r>
      <w:r w:rsidRPr="00D67BF2">
        <w:rPr>
          <w:rFonts w:ascii="Times New Roman" w:cs="Times New Roman"/>
          <w:b/>
          <w:bCs/>
          <w:kern w:val="24"/>
          <w:sz w:val="32"/>
          <w:szCs w:val="32"/>
        </w:rPr>
        <w:t>太仓</w:t>
      </w:r>
      <w:r w:rsidRPr="00D67BF2">
        <w:rPr>
          <w:rFonts w:ascii="Times New Roman" w:cs="Times New Roman"/>
          <w:b/>
          <w:bCs/>
          <w:kern w:val="24"/>
          <w:sz w:val="32"/>
          <w:szCs w:val="32"/>
        </w:rPr>
        <w:t>交通运输发展由</w:t>
      </w:r>
      <w:r w:rsidRPr="00D67BF2">
        <w:rPr>
          <w:rFonts w:ascii="Times New Roman" w:cs="Times New Roman"/>
          <w:b/>
          <w:bCs/>
          <w:kern w:val="24"/>
          <w:sz w:val="32"/>
          <w:szCs w:val="32"/>
        </w:rPr>
        <w:t>“</w:t>
      </w:r>
      <w:r w:rsidRPr="00D67BF2">
        <w:rPr>
          <w:rFonts w:ascii="Times New Roman" w:cs="Times New Roman"/>
          <w:b/>
          <w:bCs/>
          <w:kern w:val="24"/>
          <w:sz w:val="32"/>
          <w:szCs w:val="32"/>
        </w:rPr>
        <w:t>强自身</w:t>
      </w:r>
      <w:r w:rsidRPr="00D67BF2">
        <w:rPr>
          <w:rFonts w:ascii="Times New Roman" w:cs="Times New Roman"/>
          <w:b/>
          <w:bCs/>
          <w:kern w:val="24"/>
          <w:sz w:val="32"/>
          <w:szCs w:val="32"/>
        </w:rPr>
        <w:t>”</w:t>
      </w:r>
      <w:r w:rsidRPr="00D67BF2">
        <w:rPr>
          <w:rFonts w:ascii="Times New Roman" w:cs="Times New Roman"/>
          <w:b/>
          <w:bCs/>
          <w:kern w:val="24"/>
          <w:sz w:val="32"/>
          <w:szCs w:val="32"/>
        </w:rPr>
        <w:t>向</w:t>
      </w:r>
      <w:r w:rsidRPr="00D67BF2">
        <w:rPr>
          <w:rFonts w:ascii="Times New Roman" w:cs="Times New Roman"/>
          <w:b/>
          <w:bCs/>
          <w:kern w:val="24"/>
          <w:sz w:val="32"/>
          <w:szCs w:val="32"/>
        </w:rPr>
        <w:t>“</w:t>
      </w:r>
      <w:r w:rsidRPr="00D67BF2">
        <w:rPr>
          <w:rFonts w:ascii="Times New Roman" w:cs="Times New Roman"/>
          <w:b/>
          <w:bCs/>
          <w:kern w:val="24"/>
          <w:sz w:val="32"/>
          <w:szCs w:val="32"/>
        </w:rPr>
        <w:t>强支撑</w:t>
      </w:r>
      <w:r w:rsidRPr="00D67BF2">
        <w:rPr>
          <w:rFonts w:ascii="Times New Roman" w:cs="Times New Roman"/>
          <w:b/>
          <w:bCs/>
          <w:kern w:val="24"/>
          <w:sz w:val="32"/>
          <w:szCs w:val="32"/>
        </w:rPr>
        <w:t>”</w:t>
      </w:r>
      <w:r w:rsidRPr="00D67BF2">
        <w:rPr>
          <w:rFonts w:ascii="Times New Roman" w:cs="Times New Roman"/>
          <w:b/>
          <w:bCs/>
          <w:kern w:val="24"/>
          <w:sz w:val="32"/>
          <w:szCs w:val="32"/>
        </w:rPr>
        <w:t>转型提升。</w:t>
      </w:r>
      <w:r w:rsidRPr="00D67BF2">
        <w:rPr>
          <w:rFonts w:ascii="Times New Roman" w:cs="Times New Roman"/>
          <w:kern w:val="24"/>
          <w:sz w:val="32"/>
          <w:szCs w:val="32"/>
        </w:rPr>
        <w:t>提升太仓境内公路运输通道通过能力，加快铁路客、货运输通道建设，</w:t>
      </w:r>
      <w:r w:rsidRPr="00D67BF2">
        <w:rPr>
          <w:rFonts w:ascii="Times New Roman" w:cs="Times New Roman"/>
          <w:kern w:val="24"/>
          <w:sz w:val="32"/>
          <w:szCs w:val="32"/>
        </w:rPr>
        <w:t>构建畅联长三角、辐射</w:t>
      </w:r>
      <w:r w:rsidRPr="00D67BF2">
        <w:rPr>
          <w:rFonts w:ascii="Times New Roman" w:cs="Times New Roman"/>
          <w:kern w:val="24"/>
          <w:sz w:val="32"/>
          <w:szCs w:val="32"/>
        </w:rPr>
        <w:t>全国</w:t>
      </w:r>
      <w:r w:rsidRPr="00D67BF2">
        <w:rPr>
          <w:rFonts w:ascii="Times New Roman" w:cs="Times New Roman"/>
          <w:kern w:val="24"/>
          <w:sz w:val="32"/>
          <w:szCs w:val="32"/>
        </w:rPr>
        <w:t>区域的综合运输大通道</w:t>
      </w:r>
      <w:r w:rsidRPr="00D67BF2">
        <w:rPr>
          <w:rFonts w:ascii="Times New Roman" w:cs="Times New Roman"/>
          <w:kern w:val="24"/>
          <w:sz w:val="32"/>
          <w:szCs w:val="32"/>
        </w:rPr>
        <w:t>。强化太仓港货运枢纽建设、提升太仓站客运枢纽能级，</w:t>
      </w:r>
      <w:r w:rsidRPr="00D67BF2">
        <w:rPr>
          <w:rFonts w:ascii="Times New Roman" w:cs="Times New Roman"/>
          <w:kern w:val="24"/>
          <w:sz w:val="32"/>
          <w:szCs w:val="32"/>
        </w:rPr>
        <w:t>打造综合交通</w:t>
      </w:r>
      <w:r w:rsidRPr="00D67BF2">
        <w:rPr>
          <w:rFonts w:ascii="Times New Roman" w:cs="Times New Roman"/>
          <w:kern w:val="24"/>
          <w:sz w:val="32"/>
          <w:szCs w:val="32"/>
        </w:rPr>
        <w:t>大</w:t>
      </w:r>
      <w:r w:rsidRPr="00D67BF2">
        <w:rPr>
          <w:rFonts w:ascii="Times New Roman" w:cs="Times New Roman"/>
          <w:kern w:val="24"/>
          <w:sz w:val="32"/>
          <w:szCs w:val="32"/>
        </w:rPr>
        <w:t>枢纽，</w:t>
      </w:r>
      <w:r w:rsidRPr="00D67BF2">
        <w:rPr>
          <w:rFonts w:ascii="Times New Roman" w:cs="Times New Roman"/>
          <w:kern w:val="24"/>
          <w:sz w:val="32"/>
          <w:szCs w:val="32"/>
        </w:rPr>
        <w:t>支撑太仓枢纽门户城市建设，</w:t>
      </w:r>
      <w:r w:rsidRPr="00D67BF2">
        <w:rPr>
          <w:rFonts w:ascii="Times New Roman" w:cs="Times New Roman"/>
          <w:kern w:val="24"/>
          <w:sz w:val="32"/>
          <w:szCs w:val="32"/>
        </w:rPr>
        <w:t>更好服务重大战略和区域协调发展，支撑以国内大循环为主体、国内国际双循环相互促进的新发展格局。</w:t>
      </w:r>
    </w:p>
    <w:p w:rsidR="00A82063" w:rsidRPr="00D67BF2" w:rsidRDefault="00570222">
      <w:pPr>
        <w:spacing w:line="590" w:lineRule="exact"/>
        <w:ind w:firstLine="643"/>
        <w:rPr>
          <w:rFonts w:ascii="Times New Roman" w:cs="Times New Roman"/>
          <w:kern w:val="24"/>
          <w:sz w:val="32"/>
          <w:szCs w:val="32"/>
        </w:rPr>
      </w:pPr>
      <w:r w:rsidRPr="00D67BF2">
        <w:rPr>
          <w:rFonts w:ascii="Times New Roman" w:cs="Times New Roman"/>
          <w:b/>
          <w:bCs/>
          <w:kern w:val="24"/>
          <w:sz w:val="32"/>
          <w:szCs w:val="32"/>
        </w:rPr>
        <w:lastRenderedPageBreak/>
        <w:t>二是推进</w:t>
      </w:r>
      <w:r w:rsidRPr="00D67BF2">
        <w:rPr>
          <w:rFonts w:ascii="Times New Roman" w:cs="Times New Roman"/>
          <w:b/>
          <w:bCs/>
          <w:kern w:val="24"/>
          <w:sz w:val="32"/>
          <w:szCs w:val="32"/>
        </w:rPr>
        <w:t>太仓</w:t>
      </w:r>
      <w:r w:rsidRPr="00D67BF2">
        <w:rPr>
          <w:rFonts w:ascii="Times New Roman" w:cs="Times New Roman"/>
          <w:b/>
          <w:bCs/>
          <w:kern w:val="24"/>
          <w:sz w:val="32"/>
          <w:szCs w:val="32"/>
        </w:rPr>
        <w:t>交通基础设施建设由</w:t>
      </w:r>
      <w:r w:rsidRPr="00D67BF2">
        <w:rPr>
          <w:rFonts w:ascii="Times New Roman" w:cs="Times New Roman"/>
          <w:b/>
          <w:bCs/>
          <w:kern w:val="24"/>
          <w:sz w:val="32"/>
          <w:szCs w:val="32"/>
        </w:rPr>
        <w:t>“</w:t>
      </w:r>
      <w:r w:rsidRPr="00D67BF2">
        <w:rPr>
          <w:rFonts w:ascii="Times New Roman" w:cs="Times New Roman"/>
          <w:b/>
          <w:bCs/>
          <w:kern w:val="24"/>
          <w:sz w:val="32"/>
          <w:szCs w:val="32"/>
        </w:rPr>
        <w:t>补短板</w:t>
      </w:r>
      <w:r w:rsidRPr="00D67BF2">
        <w:rPr>
          <w:rFonts w:ascii="Times New Roman" w:cs="Times New Roman"/>
          <w:b/>
          <w:bCs/>
          <w:kern w:val="24"/>
          <w:sz w:val="32"/>
          <w:szCs w:val="32"/>
        </w:rPr>
        <w:t>”</w:t>
      </w:r>
      <w:r w:rsidRPr="00D67BF2">
        <w:rPr>
          <w:rFonts w:ascii="Times New Roman" w:cs="Times New Roman"/>
          <w:b/>
          <w:bCs/>
          <w:kern w:val="24"/>
          <w:sz w:val="32"/>
          <w:szCs w:val="32"/>
        </w:rPr>
        <w:t>向</w:t>
      </w:r>
      <w:r w:rsidRPr="00D67BF2">
        <w:rPr>
          <w:rFonts w:ascii="Times New Roman" w:cs="Times New Roman"/>
          <w:b/>
          <w:bCs/>
          <w:kern w:val="24"/>
          <w:sz w:val="32"/>
          <w:szCs w:val="32"/>
        </w:rPr>
        <w:t>“</w:t>
      </w:r>
      <w:r w:rsidRPr="00D67BF2">
        <w:rPr>
          <w:rFonts w:ascii="Times New Roman" w:cs="Times New Roman"/>
          <w:b/>
          <w:bCs/>
          <w:kern w:val="24"/>
          <w:sz w:val="32"/>
          <w:szCs w:val="32"/>
        </w:rPr>
        <w:t>增效能</w:t>
      </w:r>
      <w:r w:rsidRPr="00D67BF2">
        <w:rPr>
          <w:rFonts w:ascii="Times New Roman" w:cs="Times New Roman"/>
          <w:b/>
          <w:bCs/>
          <w:kern w:val="24"/>
          <w:sz w:val="32"/>
          <w:szCs w:val="32"/>
        </w:rPr>
        <w:t>”</w:t>
      </w:r>
      <w:r w:rsidRPr="00D67BF2">
        <w:rPr>
          <w:rFonts w:ascii="Times New Roman" w:cs="Times New Roman"/>
          <w:b/>
          <w:bCs/>
          <w:kern w:val="24"/>
          <w:sz w:val="32"/>
          <w:szCs w:val="32"/>
        </w:rPr>
        <w:t>转型提升。</w:t>
      </w:r>
      <w:r w:rsidRPr="00D67BF2">
        <w:rPr>
          <w:rFonts w:ascii="Times New Roman" w:cs="Times New Roman"/>
          <w:kern w:val="24"/>
          <w:sz w:val="32"/>
          <w:szCs w:val="32"/>
        </w:rPr>
        <w:t>坚持扩增量与优存量并重，发挥多种运输方式的网络化效应和协同融合的综合效能，推动各种运输方式之间合理分工、有效协作和一体化服务。抓住新基建机遇，推进城际</w:t>
      </w:r>
      <w:r w:rsidRPr="00D67BF2">
        <w:rPr>
          <w:rFonts w:ascii="Times New Roman" w:cs="Times New Roman"/>
          <w:kern w:val="24"/>
          <w:sz w:val="32"/>
          <w:szCs w:val="32"/>
        </w:rPr>
        <w:t>、市域</w:t>
      </w:r>
      <w:r w:rsidRPr="00D67BF2">
        <w:rPr>
          <w:rFonts w:ascii="Times New Roman" w:cs="Times New Roman"/>
          <w:kern w:val="24"/>
          <w:sz w:val="32"/>
          <w:szCs w:val="32"/>
        </w:rPr>
        <w:t>铁路</w:t>
      </w:r>
      <w:r w:rsidRPr="00D67BF2">
        <w:rPr>
          <w:rFonts w:ascii="Times New Roman" w:cs="Times New Roman"/>
          <w:kern w:val="24"/>
          <w:sz w:val="32"/>
          <w:szCs w:val="32"/>
        </w:rPr>
        <w:t>、城市快速路</w:t>
      </w:r>
      <w:r w:rsidRPr="00D67BF2">
        <w:rPr>
          <w:rFonts w:ascii="Times New Roman" w:cs="Times New Roman"/>
          <w:kern w:val="24"/>
          <w:sz w:val="32"/>
          <w:szCs w:val="32"/>
        </w:rPr>
        <w:t>建设，</w:t>
      </w:r>
      <w:r w:rsidRPr="00D67BF2">
        <w:rPr>
          <w:rFonts w:ascii="Times New Roman" w:cs="Times New Roman"/>
          <w:kern w:val="24"/>
          <w:sz w:val="32"/>
          <w:szCs w:val="32"/>
        </w:rPr>
        <w:t>继续推进建设</w:t>
      </w:r>
      <w:r w:rsidRPr="00D67BF2">
        <w:rPr>
          <w:rFonts w:ascii="Times New Roman" w:cs="Times New Roman"/>
          <w:kern w:val="24"/>
          <w:sz w:val="32"/>
          <w:szCs w:val="32"/>
        </w:rPr>
        <w:t>“</w:t>
      </w:r>
      <w:r w:rsidRPr="00D67BF2">
        <w:rPr>
          <w:rFonts w:ascii="Times New Roman" w:cs="Times New Roman"/>
          <w:kern w:val="24"/>
          <w:sz w:val="32"/>
          <w:szCs w:val="32"/>
        </w:rPr>
        <w:t>轨道上的太仓</w:t>
      </w:r>
      <w:r w:rsidRPr="00D67BF2">
        <w:rPr>
          <w:rFonts w:ascii="Times New Roman" w:cs="Times New Roman"/>
          <w:kern w:val="24"/>
          <w:sz w:val="32"/>
          <w:szCs w:val="32"/>
        </w:rPr>
        <w:t>”</w:t>
      </w:r>
      <w:r w:rsidRPr="00D67BF2">
        <w:rPr>
          <w:rFonts w:ascii="Times New Roman" w:cs="Times New Roman"/>
          <w:kern w:val="24"/>
          <w:sz w:val="32"/>
          <w:szCs w:val="32"/>
        </w:rPr>
        <w:t>，加快布局高快一体路网，</w:t>
      </w:r>
      <w:r w:rsidRPr="00D67BF2">
        <w:rPr>
          <w:rFonts w:ascii="Times New Roman" w:cs="Times New Roman"/>
          <w:kern w:val="24"/>
          <w:sz w:val="32"/>
          <w:szCs w:val="32"/>
        </w:rPr>
        <w:t>以基础设施一体化助力</w:t>
      </w:r>
      <w:r w:rsidRPr="00D67BF2">
        <w:rPr>
          <w:rFonts w:ascii="Times New Roman" w:cs="Times New Roman"/>
          <w:kern w:val="24"/>
          <w:sz w:val="32"/>
          <w:szCs w:val="32"/>
        </w:rPr>
        <w:t>苏昆太</w:t>
      </w:r>
      <w:r w:rsidRPr="00D67BF2">
        <w:rPr>
          <w:rFonts w:ascii="Times New Roman" w:cs="Times New Roman"/>
          <w:kern w:val="24"/>
          <w:sz w:val="32"/>
          <w:szCs w:val="32"/>
        </w:rPr>
        <w:t>一体化</w:t>
      </w:r>
      <w:r w:rsidRPr="00D67BF2">
        <w:rPr>
          <w:rFonts w:ascii="Times New Roman" w:cs="Times New Roman"/>
          <w:kern w:val="24"/>
          <w:sz w:val="32"/>
          <w:szCs w:val="32"/>
        </w:rPr>
        <w:t>，为打造</w:t>
      </w:r>
      <w:r w:rsidRPr="00D67BF2">
        <w:rPr>
          <w:rFonts w:ascii="Times New Roman" w:cs="Times New Roman"/>
          <w:kern w:val="24"/>
          <w:sz w:val="32"/>
          <w:szCs w:val="32"/>
        </w:rPr>
        <w:t>“</w:t>
      </w:r>
      <w:r w:rsidRPr="00D67BF2">
        <w:rPr>
          <w:rFonts w:ascii="Times New Roman" w:cs="Times New Roman"/>
          <w:kern w:val="24"/>
          <w:sz w:val="32"/>
          <w:szCs w:val="32"/>
        </w:rPr>
        <w:t>上海下一站</w:t>
      </w:r>
      <w:r w:rsidRPr="00D67BF2">
        <w:rPr>
          <w:rFonts w:ascii="Times New Roman" w:cs="Times New Roman"/>
          <w:kern w:val="24"/>
          <w:sz w:val="32"/>
          <w:szCs w:val="32"/>
        </w:rPr>
        <w:t>,</w:t>
      </w:r>
      <w:r w:rsidRPr="00D67BF2">
        <w:rPr>
          <w:rFonts w:ascii="Times New Roman" w:cs="Times New Roman"/>
          <w:kern w:val="24"/>
          <w:sz w:val="32"/>
          <w:szCs w:val="32"/>
        </w:rPr>
        <w:t>下一站上海</w:t>
      </w:r>
      <w:r w:rsidRPr="00D67BF2">
        <w:rPr>
          <w:rFonts w:ascii="Times New Roman" w:cs="Times New Roman"/>
          <w:kern w:val="24"/>
          <w:sz w:val="32"/>
          <w:szCs w:val="32"/>
        </w:rPr>
        <w:t>”</w:t>
      </w:r>
      <w:r w:rsidRPr="00D67BF2">
        <w:rPr>
          <w:rFonts w:ascii="Times New Roman" w:cs="Times New Roman"/>
          <w:kern w:val="24"/>
          <w:sz w:val="32"/>
          <w:szCs w:val="32"/>
        </w:rPr>
        <w:t>做出交通贡献</w:t>
      </w:r>
      <w:r w:rsidRPr="00D67BF2">
        <w:rPr>
          <w:rFonts w:ascii="Times New Roman" w:cs="Times New Roman"/>
          <w:kern w:val="24"/>
          <w:sz w:val="32"/>
          <w:szCs w:val="32"/>
        </w:rPr>
        <w:t>。</w:t>
      </w:r>
    </w:p>
    <w:p w:rsidR="00A82063" w:rsidRPr="00D67BF2" w:rsidRDefault="00570222">
      <w:pPr>
        <w:spacing w:line="590" w:lineRule="exact"/>
        <w:ind w:firstLine="643"/>
        <w:rPr>
          <w:rFonts w:ascii="Times New Roman" w:cs="Times New Roman"/>
          <w:kern w:val="24"/>
          <w:sz w:val="32"/>
          <w:szCs w:val="32"/>
        </w:rPr>
      </w:pPr>
      <w:r w:rsidRPr="00D67BF2">
        <w:rPr>
          <w:rFonts w:ascii="Times New Roman" w:cs="Times New Roman"/>
          <w:b/>
          <w:bCs/>
          <w:kern w:val="24"/>
          <w:sz w:val="32"/>
          <w:szCs w:val="32"/>
        </w:rPr>
        <w:t>三是推进太仓运输服务由</w:t>
      </w:r>
      <w:r w:rsidRPr="00D67BF2">
        <w:rPr>
          <w:rFonts w:ascii="Times New Roman" w:cs="Times New Roman"/>
          <w:b/>
          <w:bCs/>
          <w:kern w:val="24"/>
          <w:sz w:val="32"/>
          <w:szCs w:val="32"/>
        </w:rPr>
        <w:t>“</w:t>
      </w:r>
      <w:r w:rsidRPr="00D67BF2">
        <w:rPr>
          <w:rFonts w:ascii="Times New Roman" w:cs="Times New Roman"/>
          <w:b/>
          <w:bCs/>
          <w:kern w:val="24"/>
          <w:sz w:val="32"/>
          <w:szCs w:val="32"/>
        </w:rPr>
        <w:t>基本型</w:t>
      </w:r>
      <w:r w:rsidRPr="00D67BF2">
        <w:rPr>
          <w:rFonts w:ascii="Times New Roman" w:cs="Times New Roman"/>
          <w:b/>
          <w:bCs/>
          <w:kern w:val="24"/>
          <w:sz w:val="32"/>
          <w:szCs w:val="32"/>
        </w:rPr>
        <w:t>”</w:t>
      </w:r>
      <w:r w:rsidRPr="00D67BF2">
        <w:rPr>
          <w:rFonts w:ascii="Times New Roman" w:cs="Times New Roman"/>
          <w:b/>
          <w:bCs/>
          <w:kern w:val="24"/>
          <w:sz w:val="32"/>
          <w:szCs w:val="32"/>
        </w:rPr>
        <w:t>向</w:t>
      </w:r>
      <w:r w:rsidRPr="00D67BF2">
        <w:rPr>
          <w:rFonts w:ascii="Times New Roman" w:cs="Times New Roman"/>
          <w:b/>
          <w:bCs/>
          <w:kern w:val="24"/>
          <w:sz w:val="32"/>
          <w:szCs w:val="32"/>
        </w:rPr>
        <w:t>“</w:t>
      </w:r>
      <w:r w:rsidRPr="00D67BF2">
        <w:rPr>
          <w:rFonts w:ascii="Times New Roman" w:cs="Times New Roman"/>
          <w:b/>
          <w:bCs/>
          <w:kern w:val="24"/>
          <w:sz w:val="32"/>
          <w:szCs w:val="32"/>
        </w:rPr>
        <w:t>品质型</w:t>
      </w:r>
      <w:r w:rsidRPr="00D67BF2">
        <w:rPr>
          <w:rFonts w:ascii="Times New Roman" w:cs="Times New Roman"/>
          <w:b/>
          <w:bCs/>
          <w:kern w:val="24"/>
          <w:sz w:val="32"/>
          <w:szCs w:val="32"/>
        </w:rPr>
        <w:t>”</w:t>
      </w:r>
      <w:r w:rsidRPr="00D67BF2">
        <w:rPr>
          <w:rFonts w:ascii="Times New Roman" w:cs="Times New Roman"/>
          <w:b/>
          <w:bCs/>
          <w:kern w:val="24"/>
          <w:sz w:val="32"/>
          <w:szCs w:val="32"/>
        </w:rPr>
        <w:t>转型提升。</w:t>
      </w:r>
      <w:r w:rsidRPr="00D67BF2">
        <w:rPr>
          <w:rFonts w:ascii="Times New Roman" w:cs="Times New Roman"/>
          <w:kern w:val="24"/>
          <w:sz w:val="32"/>
          <w:szCs w:val="32"/>
        </w:rPr>
        <w:t>推进服务公众出行由</w:t>
      </w:r>
      <w:r w:rsidRPr="00D67BF2">
        <w:rPr>
          <w:rFonts w:ascii="Times New Roman" w:cs="Times New Roman"/>
          <w:kern w:val="24"/>
          <w:sz w:val="32"/>
          <w:szCs w:val="32"/>
        </w:rPr>
        <w:t>“</w:t>
      </w:r>
      <w:r w:rsidRPr="00D67BF2">
        <w:rPr>
          <w:rFonts w:ascii="Times New Roman" w:cs="Times New Roman"/>
          <w:kern w:val="24"/>
          <w:sz w:val="32"/>
          <w:szCs w:val="32"/>
        </w:rPr>
        <w:t>便其行</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悦其行</w:t>
      </w:r>
      <w:r w:rsidRPr="00D67BF2">
        <w:rPr>
          <w:rFonts w:ascii="Times New Roman" w:cs="Times New Roman"/>
          <w:kern w:val="24"/>
          <w:sz w:val="32"/>
          <w:szCs w:val="32"/>
        </w:rPr>
        <w:t>”</w:t>
      </w:r>
      <w:r w:rsidRPr="00D67BF2">
        <w:rPr>
          <w:rFonts w:ascii="Times New Roman" w:cs="Times New Roman"/>
          <w:kern w:val="24"/>
          <w:sz w:val="32"/>
          <w:szCs w:val="32"/>
        </w:rPr>
        <w:t>提升</w:t>
      </w:r>
      <w:r w:rsidRPr="00D67BF2">
        <w:rPr>
          <w:rFonts w:ascii="Times New Roman" w:cs="Times New Roman"/>
          <w:kern w:val="24"/>
          <w:sz w:val="32"/>
          <w:szCs w:val="32"/>
        </w:rPr>
        <w:t>，突出高品质生活，</w:t>
      </w:r>
      <w:r w:rsidRPr="00D67BF2">
        <w:rPr>
          <w:rFonts w:ascii="Times New Roman" w:cs="Times New Roman"/>
          <w:kern w:val="24"/>
          <w:sz w:val="32"/>
          <w:szCs w:val="32"/>
        </w:rPr>
        <w:t>建设人民满意交通，在时间、成本、品质、安全等维度不断提升交通运输服务水平。推进货物运输</w:t>
      </w:r>
      <w:r w:rsidRPr="00D67BF2">
        <w:rPr>
          <w:rFonts w:ascii="Times New Roman" w:cs="Times New Roman"/>
          <w:kern w:val="24"/>
          <w:sz w:val="32"/>
          <w:szCs w:val="32"/>
        </w:rPr>
        <w:t>由</w:t>
      </w:r>
      <w:r w:rsidRPr="00D67BF2">
        <w:rPr>
          <w:rFonts w:ascii="Times New Roman" w:cs="Times New Roman"/>
          <w:kern w:val="24"/>
          <w:sz w:val="32"/>
          <w:szCs w:val="32"/>
        </w:rPr>
        <w:t>“</w:t>
      </w:r>
      <w:r w:rsidRPr="00D67BF2">
        <w:rPr>
          <w:rFonts w:ascii="Times New Roman" w:cs="Times New Roman"/>
          <w:kern w:val="24"/>
          <w:sz w:val="32"/>
          <w:szCs w:val="32"/>
        </w:rPr>
        <w:t>畅其流</w:t>
      </w:r>
      <w:r w:rsidRPr="00D67BF2">
        <w:rPr>
          <w:rFonts w:ascii="Times New Roman" w:cs="Times New Roman"/>
          <w:kern w:val="24"/>
          <w:sz w:val="32"/>
          <w:szCs w:val="32"/>
        </w:rPr>
        <w:t>”</w:t>
      </w:r>
      <w:r w:rsidRPr="00D67BF2">
        <w:rPr>
          <w:rFonts w:ascii="Times New Roman" w:cs="Times New Roman"/>
          <w:kern w:val="24"/>
          <w:sz w:val="32"/>
          <w:szCs w:val="32"/>
        </w:rPr>
        <w:t>向</w:t>
      </w:r>
      <w:r w:rsidRPr="00D67BF2">
        <w:rPr>
          <w:rFonts w:ascii="Times New Roman" w:cs="Times New Roman"/>
          <w:kern w:val="24"/>
          <w:sz w:val="32"/>
          <w:szCs w:val="32"/>
        </w:rPr>
        <w:t>“</w:t>
      </w:r>
      <w:r w:rsidRPr="00D67BF2">
        <w:rPr>
          <w:rFonts w:ascii="Times New Roman" w:cs="Times New Roman"/>
          <w:kern w:val="24"/>
          <w:sz w:val="32"/>
          <w:szCs w:val="32"/>
        </w:rPr>
        <w:t>优其流</w:t>
      </w:r>
      <w:r w:rsidRPr="00D67BF2">
        <w:rPr>
          <w:rFonts w:ascii="Times New Roman" w:cs="Times New Roman"/>
          <w:kern w:val="24"/>
          <w:sz w:val="32"/>
          <w:szCs w:val="32"/>
        </w:rPr>
        <w:t>”</w:t>
      </w:r>
      <w:r w:rsidRPr="00D67BF2">
        <w:rPr>
          <w:rFonts w:ascii="Times New Roman" w:cs="Times New Roman"/>
          <w:kern w:val="24"/>
          <w:sz w:val="32"/>
          <w:szCs w:val="32"/>
        </w:rPr>
        <w:t>转变，</w:t>
      </w:r>
      <w:r w:rsidRPr="00D67BF2">
        <w:rPr>
          <w:rFonts w:ascii="Times New Roman" w:cs="Times New Roman"/>
          <w:kern w:val="24"/>
          <w:sz w:val="32"/>
          <w:szCs w:val="32"/>
        </w:rPr>
        <w:t>推动货运物流与产业链、供应链深度融合，建设现代流通体系，进一步发挥</w:t>
      </w:r>
      <w:r w:rsidRPr="00D67BF2">
        <w:rPr>
          <w:rFonts w:ascii="Times New Roman" w:cs="Times New Roman"/>
          <w:kern w:val="24"/>
          <w:sz w:val="32"/>
          <w:szCs w:val="32"/>
        </w:rPr>
        <w:t>铁路、</w:t>
      </w:r>
      <w:r w:rsidRPr="00D67BF2">
        <w:rPr>
          <w:rFonts w:ascii="Times New Roman" w:cs="Times New Roman"/>
          <w:kern w:val="24"/>
          <w:sz w:val="32"/>
          <w:szCs w:val="32"/>
        </w:rPr>
        <w:t>水运综合运输优势，提高物流效率，降低物流成本。</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kern w:val="24"/>
          <w:sz w:val="32"/>
          <w:szCs w:val="32"/>
        </w:rPr>
        <w:t>四</w:t>
      </w:r>
      <w:r w:rsidRPr="00D67BF2">
        <w:rPr>
          <w:rFonts w:ascii="Times New Roman" w:cs="Times New Roman"/>
          <w:b/>
          <w:bCs/>
          <w:kern w:val="24"/>
          <w:sz w:val="32"/>
          <w:szCs w:val="32"/>
        </w:rPr>
        <w:t>是</w:t>
      </w:r>
      <w:r w:rsidRPr="00D67BF2">
        <w:rPr>
          <w:rFonts w:ascii="Times New Roman" w:cs="Times New Roman"/>
          <w:b/>
          <w:bCs/>
          <w:kern w:val="24"/>
          <w:sz w:val="32"/>
          <w:szCs w:val="32"/>
        </w:rPr>
        <w:t>推进太仓</w:t>
      </w:r>
      <w:r w:rsidRPr="00D67BF2">
        <w:rPr>
          <w:rFonts w:ascii="Times New Roman" w:cs="Times New Roman"/>
          <w:b/>
          <w:bCs/>
          <w:kern w:val="24"/>
          <w:sz w:val="32"/>
          <w:szCs w:val="32"/>
        </w:rPr>
        <w:t>交通</w:t>
      </w:r>
      <w:r w:rsidRPr="00D67BF2">
        <w:rPr>
          <w:rFonts w:ascii="Times New Roman" w:cs="Times New Roman"/>
          <w:b/>
          <w:bCs/>
          <w:kern w:val="24"/>
          <w:sz w:val="32"/>
          <w:szCs w:val="32"/>
        </w:rPr>
        <w:t>运输</w:t>
      </w:r>
      <w:r w:rsidRPr="00D67BF2">
        <w:rPr>
          <w:rFonts w:ascii="Times New Roman" w:cs="Times New Roman"/>
          <w:b/>
          <w:bCs/>
          <w:kern w:val="24"/>
          <w:sz w:val="32"/>
          <w:szCs w:val="32"/>
        </w:rPr>
        <w:t>发展由</w:t>
      </w:r>
      <w:r w:rsidRPr="00D67BF2">
        <w:rPr>
          <w:rFonts w:ascii="Times New Roman" w:cs="Times New Roman"/>
          <w:b/>
          <w:bCs/>
          <w:kern w:val="24"/>
          <w:sz w:val="32"/>
          <w:szCs w:val="32"/>
        </w:rPr>
        <w:t>“</w:t>
      </w:r>
      <w:r w:rsidRPr="00D67BF2">
        <w:rPr>
          <w:rFonts w:ascii="Times New Roman" w:cs="Times New Roman"/>
          <w:b/>
          <w:bCs/>
          <w:kern w:val="24"/>
          <w:sz w:val="32"/>
          <w:szCs w:val="32"/>
        </w:rPr>
        <w:t>跟随型</w:t>
      </w:r>
      <w:r w:rsidRPr="00D67BF2">
        <w:rPr>
          <w:rFonts w:ascii="Times New Roman" w:cs="Times New Roman"/>
          <w:b/>
          <w:bCs/>
          <w:kern w:val="24"/>
          <w:sz w:val="32"/>
          <w:szCs w:val="32"/>
        </w:rPr>
        <w:t>”</w:t>
      </w:r>
      <w:r w:rsidRPr="00D67BF2">
        <w:rPr>
          <w:rFonts w:ascii="Times New Roman" w:cs="Times New Roman"/>
          <w:b/>
          <w:bCs/>
          <w:kern w:val="24"/>
          <w:sz w:val="32"/>
          <w:szCs w:val="32"/>
        </w:rPr>
        <w:t>向</w:t>
      </w:r>
      <w:r w:rsidRPr="00D67BF2">
        <w:rPr>
          <w:rFonts w:ascii="Times New Roman" w:cs="Times New Roman"/>
          <w:b/>
          <w:bCs/>
          <w:kern w:val="24"/>
          <w:sz w:val="32"/>
          <w:szCs w:val="32"/>
        </w:rPr>
        <w:t>“</w:t>
      </w:r>
      <w:r w:rsidRPr="00D67BF2">
        <w:rPr>
          <w:rFonts w:ascii="Times New Roman" w:cs="Times New Roman"/>
          <w:b/>
          <w:bCs/>
          <w:kern w:val="24"/>
          <w:sz w:val="32"/>
          <w:szCs w:val="32"/>
        </w:rPr>
        <w:t>促创新</w:t>
      </w:r>
      <w:r w:rsidRPr="00D67BF2">
        <w:rPr>
          <w:rFonts w:ascii="Times New Roman" w:cs="Times New Roman"/>
          <w:b/>
          <w:bCs/>
          <w:kern w:val="24"/>
          <w:sz w:val="32"/>
          <w:szCs w:val="32"/>
        </w:rPr>
        <w:t>”</w:t>
      </w:r>
      <w:r w:rsidRPr="00D67BF2">
        <w:rPr>
          <w:rFonts w:ascii="Times New Roman" w:cs="Times New Roman"/>
          <w:b/>
          <w:bCs/>
          <w:kern w:val="24"/>
          <w:sz w:val="32"/>
          <w:szCs w:val="32"/>
        </w:rPr>
        <w:t>转型提升。</w:t>
      </w:r>
      <w:r w:rsidRPr="00D67BF2">
        <w:rPr>
          <w:rFonts w:ascii="Times New Roman" w:cs="Times New Roman"/>
          <w:kern w:val="24"/>
          <w:sz w:val="32"/>
          <w:szCs w:val="32"/>
        </w:rPr>
        <w:t>加强</w:t>
      </w:r>
      <w:r w:rsidRPr="00D67BF2">
        <w:rPr>
          <w:rFonts w:ascii="Times New Roman" w:cs="Times New Roman"/>
          <w:kern w:val="24"/>
          <w:sz w:val="32"/>
          <w:szCs w:val="32"/>
        </w:rPr>
        <w:t>5G</w:t>
      </w:r>
      <w:r w:rsidRPr="00D67BF2">
        <w:rPr>
          <w:rFonts w:ascii="Times New Roman" w:cs="Times New Roman"/>
          <w:kern w:val="24"/>
          <w:sz w:val="32"/>
          <w:szCs w:val="32"/>
        </w:rPr>
        <w:t>、北斗系统、区块链、人工智能等在交通领域的应用，汇聚交通产业资源和创新要素，完善产业创新链，优化产业链布局，推动交通自身发展与相关产业一体发展。</w:t>
      </w:r>
      <w:r w:rsidRPr="00D67BF2">
        <w:rPr>
          <w:rFonts w:ascii="Times New Roman" w:cs="Times New Roman"/>
          <w:kern w:val="24"/>
          <w:sz w:val="32"/>
          <w:szCs w:val="32"/>
        </w:rPr>
        <w:t>以交通运输方式结构优化为重点，以运输装备升级和运输组织优化为主要抓</w:t>
      </w:r>
      <w:r w:rsidRPr="00D67BF2">
        <w:rPr>
          <w:rFonts w:ascii="Times New Roman" w:cs="Times New Roman"/>
          <w:kern w:val="24"/>
          <w:sz w:val="32"/>
          <w:szCs w:val="32"/>
        </w:rPr>
        <w:t>手，引导交通运输能源消费结构优化，打赢污染防治攻坚战，探索交通运输领域推进生态优先和绿色发展的新路子。</w:t>
      </w:r>
    </w:p>
    <w:p w:rsidR="00A82063" w:rsidRPr="00D67BF2" w:rsidRDefault="00A82063">
      <w:pPr>
        <w:spacing w:line="560" w:lineRule="exact"/>
        <w:ind w:firstLine="640"/>
        <w:rPr>
          <w:rFonts w:ascii="Times New Roman" w:cs="Times New Roman"/>
          <w:kern w:val="24"/>
          <w:sz w:val="32"/>
          <w:szCs w:val="32"/>
        </w:rPr>
      </w:pP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20" w:name="_Toc58228514"/>
      <w:r w:rsidRPr="00D67BF2">
        <w:rPr>
          <w:rFonts w:ascii="Times New Roman" w:hAnsi="Times New Roman" w:cs="Times New Roman"/>
          <w:b w:val="0"/>
          <w:bCs w:val="0"/>
          <w:kern w:val="0"/>
          <w:szCs w:val="20"/>
        </w:rPr>
        <w:lastRenderedPageBreak/>
        <w:t>三、发展目标</w:t>
      </w:r>
      <w:bookmarkEnd w:id="20"/>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1</w:t>
      </w:r>
      <w:r w:rsidRPr="00D67BF2">
        <w:rPr>
          <w:rFonts w:ascii="Times New Roman" w:cs="Times New Roman"/>
          <w:b/>
          <w:bCs/>
          <w:kern w:val="24"/>
          <w:sz w:val="32"/>
          <w:szCs w:val="32"/>
        </w:rPr>
        <w:t>、总体目标</w:t>
      </w:r>
    </w:p>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围绕长三角区域一体化、苏州市域一体化发展战略，以港口型国家物流枢纽和</w:t>
      </w:r>
      <w:r w:rsidRPr="00D67BF2">
        <w:rPr>
          <w:rFonts w:ascii="Times New Roman" w:cs="Times New Roman"/>
          <w:b/>
          <w:bCs/>
          <w:kern w:val="24"/>
          <w:sz w:val="32"/>
          <w:szCs w:val="32"/>
        </w:rPr>
        <w:t>“5</w:t>
      </w:r>
      <w:r w:rsidRPr="00D67BF2">
        <w:rPr>
          <w:rFonts w:ascii="Times New Roman" w:cs="Times New Roman"/>
          <w:b/>
          <w:bCs/>
          <w:kern w:val="24"/>
          <w:sz w:val="32"/>
          <w:szCs w:val="32"/>
        </w:rPr>
        <w:t>+1</w:t>
      </w:r>
      <w:r w:rsidRPr="00D67BF2">
        <w:rPr>
          <w:rFonts w:ascii="Times New Roman" w:cs="Times New Roman"/>
          <w:b/>
          <w:bCs/>
          <w:kern w:val="24"/>
          <w:sz w:val="32"/>
          <w:szCs w:val="32"/>
        </w:rPr>
        <w:t>”</w:t>
      </w:r>
      <w:r w:rsidRPr="00D67BF2">
        <w:rPr>
          <w:rFonts w:ascii="Times New Roman" w:cs="Times New Roman"/>
          <w:b/>
          <w:bCs/>
          <w:kern w:val="24"/>
          <w:sz w:val="32"/>
          <w:szCs w:val="32"/>
        </w:rPr>
        <w:t>综合铁路枢纽为双引擎，重点实施</w:t>
      </w:r>
      <w:r w:rsidRPr="00D67BF2">
        <w:rPr>
          <w:rFonts w:ascii="Times New Roman" w:cs="Times New Roman"/>
          <w:b/>
          <w:bCs/>
          <w:kern w:val="24"/>
          <w:sz w:val="32"/>
          <w:szCs w:val="32"/>
        </w:rPr>
        <w:t>“</w:t>
      </w:r>
      <w:r w:rsidRPr="00D67BF2">
        <w:rPr>
          <w:rFonts w:ascii="Times New Roman" w:cs="Times New Roman"/>
          <w:b/>
          <w:bCs/>
          <w:kern w:val="24"/>
          <w:sz w:val="32"/>
          <w:szCs w:val="32"/>
        </w:rPr>
        <w:t>四个转型提升</w:t>
      </w:r>
      <w:r w:rsidRPr="00D67BF2">
        <w:rPr>
          <w:rFonts w:ascii="Times New Roman" w:cs="Times New Roman"/>
          <w:b/>
          <w:bCs/>
          <w:kern w:val="24"/>
          <w:sz w:val="32"/>
          <w:szCs w:val="32"/>
        </w:rPr>
        <w:t>”</w:t>
      </w:r>
      <w:r w:rsidRPr="00D67BF2">
        <w:rPr>
          <w:rFonts w:ascii="Times New Roman" w:cs="Times New Roman"/>
          <w:b/>
          <w:bCs/>
          <w:kern w:val="24"/>
          <w:sz w:val="32"/>
          <w:szCs w:val="32"/>
        </w:rPr>
        <w:t>，力争实现</w:t>
      </w:r>
      <w:r w:rsidRPr="00D67BF2">
        <w:rPr>
          <w:rFonts w:ascii="Times New Roman" w:cs="Times New Roman"/>
          <w:b/>
          <w:bCs/>
          <w:kern w:val="24"/>
          <w:sz w:val="32"/>
          <w:szCs w:val="32"/>
        </w:rPr>
        <w:t>“</w:t>
      </w:r>
      <w:r w:rsidRPr="00D67BF2">
        <w:rPr>
          <w:rFonts w:ascii="Times New Roman" w:cs="Times New Roman"/>
          <w:b/>
          <w:bCs/>
          <w:kern w:val="24"/>
          <w:sz w:val="32"/>
          <w:szCs w:val="32"/>
        </w:rPr>
        <w:t>四个先行示范</w:t>
      </w:r>
      <w:r w:rsidRPr="00D67BF2">
        <w:rPr>
          <w:rFonts w:ascii="Times New Roman" w:cs="Times New Roman"/>
          <w:b/>
          <w:bCs/>
          <w:kern w:val="24"/>
          <w:sz w:val="32"/>
          <w:szCs w:val="32"/>
        </w:rPr>
        <w:t>”</w:t>
      </w:r>
      <w:r w:rsidRPr="00D67BF2">
        <w:rPr>
          <w:rFonts w:ascii="Times New Roman" w:cs="Times New Roman"/>
          <w:b/>
          <w:bCs/>
          <w:kern w:val="24"/>
          <w:sz w:val="32"/>
          <w:szCs w:val="32"/>
        </w:rPr>
        <w:t>，打造入沪枢纽城市交通发展典范。</w:t>
      </w:r>
    </w:p>
    <w:p w:rsidR="00A82063" w:rsidRPr="00D67BF2" w:rsidRDefault="00570222">
      <w:pPr>
        <w:spacing w:line="560" w:lineRule="exact"/>
        <w:ind w:firstLine="643"/>
        <w:rPr>
          <w:rFonts w:ascii="Times New Roman" w:cs="Times New Roman"/>
          <w:kern w:val="24"/>
          <w:sz w:val="21"/>
          <w:szCs w:val="21"/>
        </w:rPr>
      </w:pPr>
      <w:r w:rsidRPr="00D67BF2">
        <w:rPr>
          <w:rFonts w:ascii="Times New Roman" w:cs="Times New Roman"/>
          <w:b/>
          <w:bCs/>
          <w:kern w:val="24"/>
          <w:sz w:val="32"/>
          <w:szCs w:val="32"/>
        </w:rPr>
        <w:t>到</w:t>
      </w:r>
      <w:r w:rsidRPr="00D67BF2">
        <w:rPr>
          <w:rFonts w:ascii="Times New Roman" w:cs="Times New Roman"/>
          <w:b/>
          <w:bCs/>
          <w:kern w:val="24"/>
          <w:sz w:val="32"/>
          <w:szCs w:val="32"/>
        </w:rPr>
        <w:t>2025</w:t>
      </w:r>
      <w:r w:rsidRPr="00D67BF2">
        <w:rPr>
          <w:rFonts w:ascii="Times New Roman" w:cs="Times New Roman"/>
          <w:b/>
          <w:bCs/>
          <w:kern w:val="24"/>
          <w:sz w:val="32"/>
          <w:szCs w:val="32"/>
        </w:rPr>
        <w:t>年，将太仓市打造成为</w:t>
      </w:r>
      <w:r w:rsidRPr="00D67BF2">
        <w:rPr>
          <w:rFonts w:ascii="Times New Roman" w:cs="Times New Roman"/>
          <w:b/>
          <w:bCs/>
          <w:kern w:val="24"/>
          <w:sz w:val="32"/>
          <w:szCs w:val="32"/>
        </w:rPr>
        <w:t>“</w:t>
      </w:r>
      <w:r w:rsidRPr="00D67BF2">
        <w:rPr>
          <w:rFonts w:ascii="Times New Roman" w:cs="Times New Roman"/>
          <w:b/>
          <w:bCs/>
          <w:kern w:val="24"/>
          <w:sz w:val="32"/>
          <w:szCs w:val="32"/>
        </w:rPr>
        <w:t>区域枢纽门户城市</w:t>
      </w:r>
      <w:r w:rsidRPr="00D67BF2">
        <w:rPr>
          <w:rFonts w:ascii="Times New Roman" w:cs="Times New Roman"/>
          <w:b/>
          <w:bCs/>
          <w:kern w:val="24"/>
          <w:sz w:val="32"/>
          <w:szCs w:val="32"/>
        </w:rPr>
        <w:t>”</w:t>
      </w:r>
      <w:r w:rsidRPr="00D67BF2">
        <w:rPr>
          <w:rFonts w:ascii="Times New Roman" w:cs="Times New Roman"/>
          <w:b/>
          <w:bCs/>
          <w:kern w:val="24"/>
          <w:sz w:val="32"/>
          <w:szCs w:val="32"/>
        </w:rPr>
        <w:t>，基本建成</w:t>
      </w:r>
      <w:r w:rsidRPr="00D67BF2">
        <w:rPr>
          <w:rFonts w:ascii="Times New Roman" w:cs="Times New Roman"/>
          <w:b/>
          <w:bCs/>
          <w:kern w:val="24"/>
          <w:sz w:val="32"/>
          <w:szCs w:val="32"/>
        </w:rPr>
        <w:t>“</w:t>
      </w:r>
      <w:r w:rsidRPr="00D67BF2">
        <w:rPr>
          <w:rFonts w:ascii="Times New Roman" w:cs="Times New Roman"/>
          <w:b/>
          <w:bCs/>
          <w:kern w:val="24"/>
          <w:sz w:val="32"/>
          <w:szCs w:val="32"/>
        </w:rPr>
        <w:t>幸福安全、畅达高效、绿色经济、智慧创新</w:t>
      </w:r>
      <w:r w:rsidRPr="00D67BF2">
        <w:rPr>
          <w:rFonts w:ascii="Times New Roman" w:cs="Times New Roman"/>
          <w:b/>
          <w:bCs/>
          <w:kern w:val="24"/>
          <w:sz w:val="32"/>
          <w:szCs w:val="32"/>
        </w:rPr>
        <w:t xml:space="preserve">” </w:t>
      </w:r>
      <w:r w:rsidRPr="00D67BF2">
        <w:rPr>
          <w:rFonts w:ascii="Times New Roman" w:cs="Times New Roman"/>
          <w:b/>
          <w:bCs/>
          <w:kern w:val="24"/>
          <w:sz w:val="32"/>
          <w:szCs w:val="32"/>
        </w:rPr>
        <w:t>的现代化立体综合交通运输体系，为太仓综合实力继续走在全国县域经济发展前列提供有力支撑，为建设</w:t>
      </w:r>
      <w:r w:rsidRPr="00D67BF2">
        <w:rPr>
          <w:rFonts w:ascii="Times New Roman" w:cs="Times New Roman"/>
          <w:b/>
          <w:bCs/>
          <w:kern w:val="24"/>
          <w:sz w:val="32"/>
          <w:szCs w:val="32"/>
        </w:rPr>
        <w:t>“</w:t>
      </w:r>
      <w:r w:rsidRPr="00D67BF2">
        <w:rPr>
          <w:rFonts w:ascii="Times New Roman" w:cs="Times New Roman"/>
          <w:b/>
          <w:bCs/>
          <w:kern w:val="24"/>
          <w:sz w:val="32"/>
          <w:szCs w:val="32"/>
        </w:rPr>
        <w:t>现代田园城，幸福金太仓</w:t>
      </w:r>
      <w:r w:rsidRPr="00D67BF2">
        <w:rPr>
          <w:rFonts w:ascii="Times New Roman" w:cs="Times New Roman"/>
          <w:b/>
          <w:bCs/>
          <w:kern w:val="24"/>
          <w:sz w:val="32"/>
          <w:szCs w:val="32"/>
        </w:rPr>
        <w:t>”</w:t>
      </w:r>
      <w:r w:rsidRPr="00D67BF2">
        <w:rPr>
          <w:rFonts w:ascii="Times New Roman" w:cs="Times New Roman"/>
          <w:b/>
          <w:bCs/>
          <w:kern w:val="24"/>
          <w:sz w:val="32"/>
          <w:szCs w:val="32"/>
        </w:rPr>
        <w:t>提供坚实保障。</w:t>
      </w:r>
    </w:p>
    <w:tbl>
      <w:tblPr>
        <w:tblStyle w:val="ad"/>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522"/>
      </w:tblGrid>
      <w:tr w:rsidR="00A82063" w:rsidRPr="00D67BF2">
        <w:trPr>
          <w:trHeight w:val="3222"/>
          <w:jc w:val="center"/>
        </w:trPr>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w:t>
            </w:r>
            <w:r w:rsidRPr="00D67BF2">
              <w:rPr>
                <w:rFonts w:ascii="Times New Roman" w:eastAsia="楷体_GB2312" w:cs="Times New Roman"/>
                <w:b/>
                <w:sz w:val="28"/>
                <w:szCs w:val="28"/>
              </w:rPr>
              <w:t>十四五</w:t>
            </w:r>
            <w:r w:rsidRPr="00D67BF2">
              <w:rPr>
                <w:rFonts w:ascii="Times New Roman" w:eastAsia="楷体_GB2312" w:cs="Times New Roman"/>
                <w:b/>
                <w:sz w:val="28"/>
                <w:szCs w:val="28"/>
              </w:rPr>
              <w:t>”</w:t>
            </w:r>
            <w:r w:rsidRPr="00D67BF2">
              <w:rPr>
                <w:rFonts w:ascii="Times New Roman" w:eastAsia="楷体_GB2312" w:cs="Times New Roman"/>
                <w:b/>
                <w:sz w:val="28"/>
                <w:szCs w:val="28"/>
              </w:rPr>
              <w:t>太仓交通运输</w:t>
            </w:r>
            <w:r w:rsidRPr="00D67BF2">
              <w:rPr>
                <w:rFonts w:ascii="Times New Roman" w:eastAsia="楷体_GB2312" w:cs="Times New Roman"/>
                <w:b/>
                <w:sz w:val="28"/>
                <w:szCs w:val="28"/>
              </w:rPr>
              <w:t>“</w:t>
            </w:r>
            <w:r w:rsidRPr="00D67BF2">
              <w:rPr>
                <w:rFonts w:ascii="Times New Roman" w:eastAsia="楷体_GB2312" w:cs="Times New Roman"/>
                <w:b/>
                <w:sz w:val="28"/>
                <w:szCs w:val="28"/>
              </w:rPr>
              <w:t>四个转型提升、四个先行示范</w:t>
            </w:r>
            <w:r w:rsidRPr="00D67BF2">
              <w:rPr>
                <w:rFonts w:ascii="Times New Roman" w:eastAsia="楷体_GB2312" w:cs="Times New Roman"/>
                <w:b/>
                <w:sz w:val="28"/>
                <w:szCs w:val="28"/>
              </w:rPr>
              <w:t>”</w:t>
            </w:r>
          </w:p>
          <w:p w:rsidR="00A82063" w:rsidRPr="00D67BF2" w:rsidRDefault="00570222">
            <w:pPr>
              <w:pStyle w:val="af3"/>
              <w:numPr>
                <w:ilvl w:val="0"/>
                <w:numId w:val="3"/>
              </w:numPr>
              <w:spacing w:line="360" w:lineRule="auto"/>
              <w:ind w:firstLineChars="0"/>
              <w:rPr>
                <w:rFonts w:ascii="Times New Roman" w:eastAsia="仿宋_GB2312" w:hAnsi="Times New Roman" w:cs="Times New Roman"/>
                <w:sz w:val="24"/>
              </w:rPr>
            </w:pPr>
            <w:r w:rsidRPr="00D67BF2">
              <w:rPr>
                <w:rFonts w:ascii="Times New Roman" w:eastAsia="仿宋_GB2312" w:hAnsi="Times New Roman" w:cs="Times New Roman"/>
                <w:sz w:val="24"/>
              </w:rPr>
              <w:t>推进太仓交通运输发展由</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强自身</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向</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强支撑</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转型提升，争当现代化综合交通体系建设的先行示范。</w:t>
            </w:r>
          </w:p>
          <w:p w:rsidR="00A82063" w:rsidRPr="00D67BF2" w:rsidRDefault="00570222">
            <w:pPr>
              <w:pStyle w:val="af3"/>
              <w:numPr>
                <w:ilvl w:val="0"/>
                <w:numId w:val="3"/>
              </w:numPr>
              <w:spacing w:line="360" w:lineRule="auto"/>
              <w:ind w:firstLineChars="0"/>
              <w:rPr>
                <w:rFonts w:ascii="Times New Roman" w:eastAsia="仿宋_GB2312" w:hAnsi="Times New Roman" w:cs="Times New Roman"/>
                <w:sz w:val="24"/>
              </w:rPr>
            </w:pPr>
            <w:r w:rsidRPr="00D67BF2">
              <w:rPr>
                <w:rFonts w:ascii="Times New Roman" w:eastAsia="仿宋_GB2312" w:hAnsi="Times New Roman" w:cs="Times New Roman"/>
                <w:sz w:val="24"/>
              </w:rPr>
              <w:t>推进太仓交通基础设施建设由</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补短板</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向</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增效能</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转型提升，争当一体化区域交通互联互通的先行示范。</w:t>
            </w:r>
          </w:p>
          <w:p w:rsidR="00A82063" w:rsidRPr="00D67BF2" w:rsidRDefault="00570222">
            <w:pPr>
              <w:pStyle w:val="af3"/>
              <w:numPr>
                <w:ilvl w:val="0"/>
                <w:numId w:val="3"/>
              </w:numPr>
              <w:spacing w:line="360" w:lineRule="auto"/>
              <w:ind w:firstLineChars="0"/>
              <w:rPr>
                <w:rFonts w:ascii="Times New Roman" w:eastAsia="仿宋_GB2312" w:hAnsi="Times New Roman" w:cs="Times New Roman"/>
                <w:sz w:val="24"/>
              </w:rPr>
            </w:pPr>
            <w:r w:rsidRPr="00D67BF2">
              <w:rPr>
                <w:rFonts w:ascii="Times New Roman" w:eastAsia="仿宋_GB2312" w:hAnsi="Times New Roman" w:cs="Times New Roman"/>
                <w:sz w:val="24"/>
              </w:rPr>
              <w:t>推进太仓交通运行服务由</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基本型</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向</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品质型</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转型提升，争当品质化城市交通运行服务的先行示范。</w:t>
            </w:r>
          </w:p>
          <w:p w:rsidR="00A82063" w:rsidRPr="00D67BF2" w:rsidRDefault="00570222">
            <w:pPr>
              <w:pStyle w:val="af3"/>
              <w:numPr>
                <w:ilvl w:val="0"/>
                <w:numId w:val="3"/>
              </w:numPr>
              <w:spacing w:line="360" w:lineRule="auto"/>
              <w:ind w:firstLineChars="0"/>
              <w:rPr>
                <w:rFonts w:ascii="Times New Roman" w:eastAsia="楷体_GB2312" w:hAnsi="Times New Roman" w:cs="Times New Roman"/>
              </w:rPr>
            </w:pPr>
            <w:r w:rsidRPr="00D67BF2">
              <w:rPr>
                <w:rFonts w:ascii="Times New Roman" w:eastAsia="仿宋_GB2312" w:hAnsi="Times New Roman" w:cs="Times New Roman"/>
                <w:sz w:val="24"/>
              </w:rPr>
              <w:t>推进太仓交通行业治理由</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跟随型</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向</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促创新</w:t>
            </w:r>
            <w:r w:rsidRPr="00D67BF2">
              <w:rPr>
                <w:rFonts w:ascii="Times New Roman" w:eastAsia="仿宋_GB2312" w:hAnsi="Times New Roman" w:cs="Times New Roman"/>
                <w:sz w:val="24"/>
              </w:rPr>
              <w:t>”</w:t>
            </w:r>
            <w:r w:rsidRPr="00D67BF2">
              <w:rPr>
                <w:rFonts w:ascii="Times New Roman" w:eastAsia="仿宋_GB2312" w:hAnsi="Times New Roman" w:cs="Times New Roman"/>
                <w:sz w:val="24"/>
              </w:rPr>
              <w:t>转型提升，争当精品化智慧交通综合治理的先行示范。</w:t>
            </w:r>
          </w:p>
        </w:tc>
      </w:tr>
    </w:tbl>
    <w:p w:rsidR="00A82063" w:rsidRPr="00D67BF2" w:rsidRDefault="00570222">
      <w:pPr>
        <w:spacing w:line="560" w:lineRule="exact"/>
        <w:ind w:firstLine="643"/>
        <w:rPr>
          <w:rFonts w:ascii="Times New Roman" w:cs="Times New Roman"/>
          <w:b/>
          <w:bCs/>
          <w:kern w:val="24"/>
          <w:sz w:val="32"/>
          <w:szCs w:val="32"/>
        </w:rPr>
      </w:pPr>
      <w:r w:rsidRPr="00D67BF2">
        <w:rPr>
          <w:rFonts w:ascii="Times New Roman" w:cs="Times New Roman"/>
          <w:b/>
          <w:bCs/>
          <w:kern w:val="24"/>
          <w:sz w:val="32"/>
          <w:szCs w:val="32"/>
        </w:rPr>
        <w:t>2</w:t>
      </w:r>
      <w:r w:rsidRPr="00D67BF2">
        <w:rPr>
          <w:rFonts w:ascii="Times New Roman" w:cs="Times New Roman"/>
          <w:b/>
          <w:bCs/>
          <w:kern w:val="24"/>
          <w:sz w:val="32"/>
          <w:szCs w:val="32"/>
        </w:rPr>
        <w:t>、具体目标</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幸福安全：</w:t>
      </w:r>
      <w:r w:rsidRPr="00D67BF2">
        <w:rPr>
          <w:rFonts w:ascii="Times New Roman" w:cs="Times New Roman"/>
          <w:kern w:val="28"/>
          <w:sz w:val="32"/>
          <w:szCs w:val="32"/>
        </w:rPr>
        <w:t>从公众感受角度出发，实现惠民幸福的交通基本公共服务水平显著提升，其中</w:t>
      </w:r>
      <w:r w:rsidRPr="00D67BF2">
        <w:rPr>
          <w:rFonts w:ascii="Times New Roman" w:cs="Times New Roman"/>
          <w:kern w:val="28"/>
          <w:sz w:val="32"/>
          <w:szCs w:val="32"/>
        </w:rPr>
        <w:t>30</w:t>
      </w:r>
      <w:r w:rsidRPr="00D67BF2">
        <w:rPr>
          <w:rFonts w:ascii="Times New Roman" w:cs="Times New Roman"/>
          <w:kern w:val="28"/>
          <w:sz w:val="32"/>
          <w:szCs w:val="32"/>
        </w:rPr>
        <w:t>分钟内享受高铁服务人口覆盖率达到</w:t>
      </w:r>
      <w:r w:rsidRPr="00D67BF2">
        <w:rPr>
          <w:rFonts w:ascii="Times New Roman" w:cs="Times New Roman"/>
          <w:kern w:val="28"/>
          <w:sz w:val="32"/>
          <w:szCs w:val="32"/>
        </w:rPr>
        <w:t>100%</w:t>
      </w:r>
      <w:r w:rsidRPr="00D67BF2">
        <w:rPr>
          <w:rFonts w:ascii="Times New Roman" w:cs="Times New Roman"/>
          <w:kern w:val="28"/>
          <w:sz w:val="32"/>
          <w:szCs w:val="32"/>
        </w:rPr>
        <w:t>，万人公交车车辆保有量提高到</w:t>
      </w:r>
      <w:r w:rsidRPr="00D67BF2">
        <w:rPr>
          <w:rFonts w:ascii="Times New Roman" w:cs="Times New Roman"/>
          <w:kern w:val="28"/>
          <w:sz w:val="32"/>
          <w:szCs w:val="32"/>
        </w:rPr>
        <w:t>7</w:t>
      </w:r>
      <w:r w:rsidRPr="00D67BF2">
        <w:rPr>
          <w:rFonts w:ascii="Times New Roman" w:cs="Times New Roman"/>
          <w:kern w:val="28"/>
          <w:sz w:val="32"/>
          <w:szCs w:val="32"/>
        </w:rPr>
        <w:t>.1</w:t>
      </w:r>
      <w:r w:rsidRPr="00D67BF2">
        <w:rPr>
          <w:rFonts w:ascii="Times New Roman" w:cs="Times New Roman"/>
          <w:kern w:val="28"/>
          <w:sz w:val="32"/>
          <w:szCs w:val="32"/>
        </w:rPr>
        <w:t>标台</w:t>
      </w:r>
      <w:r w:rsidRPr="00D67BF2">
        <w:rPr>
          <w:rFonts w:ascii="Times New Roman" w:cs="Times New Roman"/>
          <w:kern w:val="28"/>
          <w:sz w:val="32"/>
          <w:szCs w:val="32"/>
        </w:rPr>
        <w:t>/</w:t>
      </w:r>
      <w:r w:rsidRPr="00D67BF2">
        <w:rPr>
          <w:rFonts w:ascii="Times New Roman" w:cs="Times New Roman"/>
          <w:kern w:val="28"/>
          <w:sz w:val="32"/>
          <w:szCs w:val="32"/>
        </w:rPr>
        <w:t>万人，中心城区公交站点</w:t>
      </w:r>
      <w:r w:rsidRPr="00D67BF2">
        <w:rPr>
          <w:rFonts w:ascii="Times New Roman" w:cs="Times New Roman"/>
          <w:kern w:val="28"/>
          <w:sz w:val="32"/>
          <w:szCs w:val="32"/>
        </w:rPr>
        <w:t>5</w:t>
      </w:r>
      <w:r w:rsidRPr="00D67BF2">
        <w:rPr>
          <w:rFonts w:ascii="Times New Roman" w:cs="Times New Roman"/>
          <w:kern w:val="28"/>
          <w:sz w:val="32"/>
          <w:szCs w:val="32"/>
        </w:rPr>
        <w:t>00m</w:t>
      </w:r>
      <w:r w:rsidRPr="00D67BF2">
        <w:rPr>
          <w:rFonts w:ascii="Times New Roman" w:cs="Times New Roman"/>
          <w:kern w:val="28"/>
          <w:sz w:val="32"/>
          <w:szCs w:val="32"/>
        </w:rPr>
        <w:t>覆盖率提升至</w:t>
      </w:r>
      <w:r w:rsidRPr="00D67BF2">
        <w:rPr>
          <w:rFonts w:ascii="Times New Roman" w:cs="Times New Roman"/>
          <w:kern w:val="28"/>
          <w:sz w:val="32"/>
          <w:szCs w:val="32"/>
        </w:rPr>
        <w:t>97</w:t>
      </w:r>
      <w:r w:rsidRPr="00D67BF2">
        <w:rPr>
          <w:rFonts w:ascii="Times New Roman" w:cs="Times New Roman"/>
          <w:kern w:val="28"/>
          <w:sz w:val="32"/>
          <w:szCs w:val="32"/>
        </w:rPr>
        <w:t>%</w:t>
      </w:r>
      <w:r w:rsidRPr="00D67BF2">
        <w:rPr>
          <w:rFonts w:ascii="Times New Roman" w:cs="Times New Roman"/>
          <w:kern w:val="28"/>
          <w:sz w:val="32"/>
          <w:szCs w:val="32"/>
        </w:rPr>
        <w:t>，村级物流节</w:t>
      </w:r>
      <w:r w:rsidRPr="00D67BF2">
        <w:rPr>
          <w:rFonts w:ascii="Times New Roman" w:cs="Times New Roman"/>
          <w:kern w:val="28"/>
          <w:sz w:val="32"/>
          <w:szCs w:val="32"/>
        </w:rPr>
        <w:lastRenderedPageBreak/>
        <w:t>点（寄递服务站）覆盖率达到</w:t>
      </w:r>
      <w:r w:rsidRPr="00D67BF2">
        <w:rPr>
          <w:rFonts w:ascii="Times New Roman" w:cs="Times New Roman"/>
          <w:kern w:val="28"/>
          <w:sz w:val="32"/>
          <w:szCs w:val="32"/>
        </w:rPr>
        <w:t>100%</w:t>
      </w:r>
      <w:r w:rsidRPr="00D67BF2">
        <w:rPr>
          <w:rFonts w:ascii="Times New Roman" w:cs="Times New Roman"/>
          <w:kern w:val="28"/>
          <w:sz w:val="32"/>
          <w:szCs w:val="32"/>
        </w:rPr>
        <w:t>。</w:t>
      </w:r>
      <w:r w:rsidRPr="00D67BF2">
        <w:rPr>
          <w:rFonts w:ascii="Times New Roman" w:cs="Times New Roman"/>
          <w:kern w:val="24"/>
          <w:sz w:val="32"/>
          <w:szCs w:val="32"/>
        </w:rPr>
        <w:t>交通事故数量和交通安全事故数量处于较低水平，安全监管能力显著增强，交通运输安全运营水平明显提升</w:t>
      </w:r>
      <w:r w:rsidRPr="00D67BF2">
        <w:rPr>
          <w:rFonts w:ascii="Times New Roman" w:cs="Times New Roman"/>
          <w:kern w:val="28"/>
          <w:sz w:val="32"/>
          <w:szCs w:val="32"/>
        </w:rPr>
        <w:t>，其中</w:t>
      </w:r>
      <w:r w:rsidRPr="00D67BF2">
        <w:rPr>
          <w:rFonts w:ascii="Times New Roman" w:cs="Times New Roman"/>
          <w:kern w:val="24"/>
          <w:sz w:val="32"/>
          <w:szCs w:val="32"/>
        </w:rPr>
        <w:t>道路交通万车死亡率控制在</w:t>
      </w:r>
      <w:r w:rsidRPr="00D67BF2">
        <w:rPr>
          <w:rFonts w:ascii="Times New Roman" w:cs="Times New Roman"/>
          <w:kern w:val="24"/>
          <w:sz w:val="32"/>
          <w:szCs w:val="32"/>
        </w:rPr>
        <w:t>1.1</w:t>
      </w:r>
      <w:r w:rsidRPr="00D67BF2">
        <w:rPr>
          <w:rFonts w:ascii="Times New Roman" w:cs="Times New Roman"/>
          <w:kern w:val="24"/>
          <w:sz w:val="32"/>
          <w:szCs w:val="32"/>
        </w:rPr>
        <w:t>%</w:t>
      </w:r>
      <w:r w:rsidRPr="00D67BF2">
        <w:rPr>
          <w:rFonts w:ascii="Times New Roman" w:cs="Times New Roman"/>
          <w:kern w:val="24"/>
          <w:sz w:val="32"/>
          <w:szCs w:val="32"/>
        </w:rPr>
        <w:t>以内，一般等级以上水上交通事故率不超过</w:t>
      </w:r>
      <w:r w:rsidRPr="00D67BF2">
        <w:rPr>
          <w:rFonts w:ascii="Times New Roman" w:cs="Times New Roman"/>
          <w:kern w:val="24"/>
          <w:sz w:val="32"/>
          <w:szCs w:val="32"/>
        </w:rPr>
        <w:t>0.</w:t>
      </w:r>
      <w:r w:rsidRPr="00D67BF2">
        <w:rPr>
          <w:rFonts w:ascii="Times New Roman" w:cs="Times New Roman"/>
          <w:kern w:val="24"/>
          <w:sz w:val="32"/>
          <w:szCs w:val="32"/>
        </w:rPr>
        <w:t>25</w:t>
      </w:r>
      <w:r w:rsidRPr="00D67BF2">
        <w:rPr>
          <w:rFonts w:ascii="Times New Roman" w:cs="Times New Roman"/>
          <w:kern w:val="24"/>
          <w:sz w:val="32"/>
          <w:szCs w:val="32"/>
        </w:rPr>
        <w:t>起</w:t>
      </w:r>
      <w:r w:rsidRPr="00D67BF2">
        <w:rPr>
          <w:rFonts w:ascii="Times New Roman" w:cs="Times New Roman"/>
          <w:kern w:val="24"/>
          <w:sz w:val="32"/>
          <w:szCs w:val="32"/>
        </w:rPr>
        <w:t>/</w:t>
      </w:r>
      <w:r w:rsidRPr="00D67BF2">
        <w:rPr>
          <w:rFonts w:ascii="Times New Roman" w:cs="Times New Roman"/>
          <w:kern w:val="24"/>
          <w:sz w:val="32"/>
          <w:szCs w:val="32"/>
        </w:rPr>
        <w:t>万艘次，交通系统综合应急响应时间不超过</w:t>
      </w:r>
      <w:r w:rsidRPr="00D67BF2">
        <w:rPr>
          <w:rFonts w:ascii="Times New Roman" w:cs="Times New Roman"/>
          <w:kern w:val="24"/>
          <w:sz w:val="32"/>
          <w:szCs w:val="32"/>
        </w:rPr>
        <w:t>45min</w:t>
      </w:r>
      <w:r w:rsidRPr="00D67BF2">
        <w:rPr>
          <w:rFonts w:ascii="Times New Roman" w:cs="Times New Roman"/>
          <w:kern w:val="24"/>
          <w:sz w:val="32"/>
          <w:szCs w:val="32"/>
        </w:rPr>
        <w:t>。</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畅达高效：构建高效联通的一体化立体交通网络。与沪宁杭等长三角中心城市实现</w:t>
      </w:r>
      <w:r w:rsidRPr="00D67BF2">
        <w:rPr>
          <w:rFonts w:ascii="Times New Roman" w:cs="Times New Roman"/>
          <w:kern w:val="24"/>
          <w:sz w:val="32"/>
          <w:szCs w:val="32"/>
        </w:rPr>
        <w:t>2</w:t>
      </w:r>
      <w:r w:rsidRPr="00D67BF2">
        <w:rPr>
          <w:rFonts w:ascii="Times New Roman" w:cs="Times New Roman"/>
          <w:kern w:val="24"/>
          <w:sz w:val="32"/>
          <w:szCs w:val="32"/>
        </w:rPr>
        <w:t>小时通达，太仓市区与毗邻城市、主要乡镇</w:t>
      </w:r>
      <w:r w:rsidRPr="00D67BF2">
        <w:rPr>
          <w:rFonts w:ascii="Times New Roman" w:cs="Times New Roman"/>
          <w:kern w:val="24"/>
          <w:sz w:val="32"/>
          <w:szCs w:val="32"/>
        </w:rPr>
        <w:t>3</w:t>
      </w:r>
      <w:r w:rsidRPr="00D67BF2">
        <w:rPr>
          <w:rFonts w:ascii="Times New Roman" w:cs="Times New Roman"/>
          <w:kern w:val="24"/>
          <w:sz w:val="32"/>
          <w:szCs w:val="32"/>
        </w:rPr>
        <w:t>0</w:t>
      </w:r>
      <w:r w:rsidRPr="00D67BF2">
        <w:rPr>
          <w:rFonts w:ascii="Times New Roman" w:cs="Times New Roman"/>
          <w:kern w:val="24"/>
          <w:sz w:val="32"/>
          <w:szCs w:val="32"/>
        </w:rPr>
        <w:t>分钟内可通达，主要乡镇之间</w:t>
      </w:r>
      <w:r w:rsidRPr="00D67BF2">
        <w:rPr>
          <w:rFonts w:ascii="Times New Roman" w:cs="Times New Roman"/>
          <w:kern w:val="24"/>
          <w:sz w:val="32"/>
          <w:szCs w:val="32"/>
        </w:rPr>
        <w:t>3</w:t>
      </w:r>
      <w:r w:rsidRPr="00D67BF2">
        <w:rPr>
          <w:rFonts w:ascii="Times New Roman" w:cs="Times New Roman"/>
          <w:kern w:val="24"/>
          <w:sz w:val="32"/>
          <w:szCs w:val="32"/>
        </w:rPr>
        <w:t>0</w:t>
      </w:r>
      <w:r w:rsidRPr="00D67BF2">
        <w:rPr>
          <w:rFonts w:ascii="Times New Roman" w:cs="Times New Roman"/>
          <w:kern w:val="24"/>
          <w:sz w:val="32"/>
          <w:szCs w:val="32"/>
        </w:rPr>
        <w:t>分钟可通达，太仓市区、主要乡镇</w:t>
      </w:r>
      <w:r w:rsidRPr="00D67BF2">
        <w:rPr>
          <w:rFonts w:ascii="Times New Roman" w:cs="Times New Roman"/>
          <w:kern w:val="24"/>
          <w:sz w:val="32"/>
          <w:szCs w:val="32"/>
        </w:rPr>
        <w:t>15</w:t>
      </w:r>
      <w:r w:rsidRPr="00D67BF2">
        <w:rPr>
          <w:rFonts w:ascii="Times New Roman" w:cs="Times New Roman"/>
          <w:kern w:val="24"/>
          <w:sz w:val="32"/>
          <w:szCs w:val="32"/>
        </w:rPr>
        <w:t>分钟内可上高速公路。支持更高竞争力的综合运输服务体系基本形成，交通装备实现明显提升，其中厢式车、集装箱车占营运货车比重专业货车所占比例达到</w:t>
      </w:r>
      <w:r w:rsidRPr="00D67BF2">
        <w:rPr>
          <w:rFonts w:ascii="Times New Roman" w:cs="Times New Roman"/>
          <w:kern w:val="24"/>
          <w:sz w:val="32"/>
          <w:szCs w:val="32"/>
        </w:rPr>
        <w:t>30%</w:t>
      </w:r>
      <w:r w:rsidRPr="00D67BF2">
        <w:rPr>
          <w:rFonts w:ascii="Times New Roman" w:cs="Times New Roman"/>
          <w:kern w:val="24"/>
          <w:sz w:val="32"/>
          <w:szCs w:val="32"/>
        </w:rPr>
        <w:t>，农村公路养护机械化率达到</w:t>
      </w:r>
      <w:r w:rsidRPr="00D67BF2">
        <w:rPr>
          <w:rFonts w:ascii="Times New Roman" w:cs="Times New Roman"/>
          <w:kern w:val="24"/>
          <w:sz w:val="32"/>
          <w:szCs w:val="32"/>
        </w:rPr>
        <w:t>95</w:t>
      </w:r>
      <w:r w:rsidRPr="00D67BF2">
        <w:rPr>
          <w:rFonts w:ascii="Times New Roman" w:cs="Times New Roman"/>
          <w:kern w:val="24"/>
          <w:sz w:val="32"/>
          <w:szCs w:val="32"/>
        </w:rPr>
        <w:t>%</w:t>
      </w:r>
      <w:r w:rsidRPr="00D67BF2">
        <w:rPr>
          <w:rFonts w:ascii="Times New Roman" w:cs="Times New Roman"/>
          <w:kern w:val="24"/>
          <w:sz w:val="32"/>
          <w:szCs w:val="32"/>
        </w:rPr>
        <w:t>。</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绿色经济：交通运输结构得到有效优化，绿色</w:t>
      </w:r>
      <w:r w:rsidRPr="00D67BF2">
        <w:rPr>
          <w:rFonts w:ascii="Times New Roman" w:cs="Times New Roman"/>
          <w:kern w:val="24"/>
          <w:sz w:val="32"/>
          <w:szCs w:val="32"/>
        </w:rPr>
        <w:t>交通发展水平不断提高，运输能耗实现有效降低，物流运输成本大幅降低。其中水、铁货运占总货运量比例不低于</w:t>
      </w:r>
      <w:r w:rsidRPr="00D67BF2">
        <w:rPr>
          <w:rFonts w:ascii="Times New Roman" w:cs="Times New Roman"/>
          <w:kern w:val="24"/>
          <w:sz w:val="32"/>
          <w:szCs w:val="32"/>
        </w:rPr>
        <w:t>21</w:t>
      </w:r>
      <w:r w:rsidRPr="00D67BF2">
        <w:rPr>
          <w:rFonts w:ascii="Times New Roman" w:cs="Times New Roman"/>
          <w:kern w:val="24"/>
          <w:sz w:val="32"/>
          <w:szCs w:val="32"/>
        </w:rPr>
        <w:t>%</w:t>
      </w:r>
      <w:r w:rsidRPr="00D67BF2">
        <w:rPr>
          <w:rFonts w:ascii="Times New Roman" w:cs="Times New Roman"/>
          <w:kern w:val="24"/>
          <w:sz w:val="32"/>
          <w:szCs w:val="32"/>
        </w:rPr>
        <w:t>，铁路客运占总客运量比例不低于</w:t>
      </w:r>
      <w:r w:rsidRPr="00D67BF2">
        <w:rPr>
          <w:rFonts w:ascii="Times New Roman" w:cs="Times New Roman"/>
          <w:kern w:val="24"/>
          <w:sz w:val="32"/>
          <w:szCs w:val="32"/>
        </w:rPr>
        <w:t>32</w:t>
      </w:r>
      <w:r w:rsidRPr="00D67BF2">
        <w:rPr>
          <w:rFonts w:ascii="Times New Roman" w:cs="Times New Roman"/>
          <w:kern w:val="24"/>
          <w:sz w:val="32"/>
          <w:szCs w:val="32"/>
        </w:rPr>
        <w:t>%</w:t>
      </w:r>
      <w:r w:rsidRPr="00D67BF2">
        <w:rPr>
          <w:rFonts w:ascii="Times New Roman" w:cs="Times New Roman"/>
          <w:kern w:val="24"/>
          <w:sz w:val="32"/>
          <w:szCs w:val="32"/>
        </w:rPr>
        <w:t>，公共交通占机动化出行分担率达到</w:t>
      </w:r>
      <w:r w:rsidRPr="00D67BF2">
        <w:rPr>
          <w:rFonts w:ascii="Times New Roman" w:cs="Times New Roman"/>
          <w:kern w:val="24"/>
          <w:sz w:val="32"/>
          <w:szCs w:val="32"/>
        </w:rPr>
        <w:t>24</w:t>
      </w:r>
      <w:r w:rsidRPr="00D67BF2">
        <w:rPr>
          <w:rFonts w:ascii="Times New Roman" w:cs="Times New Roman"/>
          <w:kern w:val="24"/>
          <w:sz w:val="32"/>
          <w:szCs w:val="32"/>
        </w:rPr>
        <w:t>上，其中新能源、清洁能源公共交通比例占到</w:t>
      </w:r>
      <w:r w:rsidRPr="00D67BF2">
        <w:rPr>
          <w:rFonts w:ascii="Times New Roman" w:cs="Times New Roman"/>
          <w:kern w:val="24"/>
          <w:sz w:val="32"/>
          <w:szCs w:val="32"/>
        </w:rPr>
        <w:t>70%</w:t>
      </w:r>
      <w:r w:rsidRPr="00D67BF2">
        <w:rPr>
          <w:rFonts w:ascii="Times New Roman" w:cs="Times New Roman"/>
          <w:kern w:val="24"/>
          <w:sz w:val="32"/>
          <w:szCs w:val="32"/>
        </w:rPr>
        <w:t>以上。</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w:t>
      </w:r>
      <w:r w:rsidRPr="00D67BF2">
        <w:rPr>
          <w:rFonts w:ascii="Times New Roman" w:cs="Times New Roman"/>
          <w:kern w:val="24"/>
          <w:sz w:val="32"/>
          <w:szCs w:val="32"/>
        </w:rPr>
        <w:t>智慧创新：建设功能集聚、应用多元的综合交通运输一体化信息平台。其中重点路（航）段感知监测体系覆盖率保持在</w:t>
      </w:r>
      <w:r w:rsidRPr="00D67BF2">
        <w:rPr>
          <w:rFonts w:ascii="Times New Roman" w:cs="Times New Roman"/>
          <w:kern w:val="24"/>
          <w:sz w:val="32"/>
          <w:szCs w:val="32"/>
        </w:rPr>
        <w:t>100%</w:t>
      </w:r>
      <w:r w:rsidRPr="00D67BF2">
        <w:rPr>
          <w:rFonts w:ascii="Times New Roman" w:cs="Times New Roman"/>
          <w:kern w:val="24"/>
          <w:sz w:val="32"/>
          <w:szCs w:val="32"/>
        </w:rPr>
        <w:t>，建成智能公交调度系统。加强</w:t>
      </w:r>
      <w:r w:rsidRPr="00D67BF2">
        <w:rPr>
          <w:rFonts w:ascii="Times New Roman" w:cs="Times New Roman"/>
          <w:kern w:val="24"/>
          <w:sz w:val="32"/>
          <w:szCs w:val="32"/>
        </w:rPr>
        <w:t>5G</w:t>
      </w:r>
      <w:r w:rsidRPr="00D67BF2">
        <w:rPr>
          <w:rFonts w:ascii="Times New Roman" w:cs="Times New Roman"/>
          <w:kern w:val="24"/>
          <w:sz w:val="32"/>
          <w:szCs w:val="32"/>
        </w:rPr>
        <w:t>等高新技术在交通运输行业中的应用，形成一支素质更高、结构更优、专业技术更强的高科技交通人才队伍，高级专业技术人才占技术人才比例达到</w:t>
      </w:r>
      <w:r w:rsidRPr="00D67BF2">
        <w:rPr>
          <w:rFonts w:ascii="Times New Roman" w:cs="Times New Roman"/>
          <w:kern w:val="24"/>
          <w:sz w:val="32"/>
          <w:szCs w:val="32"/>
        </w:rPr>
        <w:t>2</w:t>
      </w:r>
      <w:r w:rsidRPr="00D67BF2">
        <w:rPr>
          <w:rFonts w:ascii="Times New Roman" w:cs="Times New Roman"/>
          <w:kern w:val="24"/>
          <w:sz w:val="32"/>
          <w:szCs w:val="32"/>
        </w:rPr>
        <w:t>2%</w:t>
      </w:r>
      <w:r w:rsidRPr="00D67BF2">
        <w:rPr>
          <w:rFonts w:ascii="Times New Roman" w:cs="Times New Roman"/>
          <w:kern w:val="24"/>
          <w:sz w:val="32"/>
          <w:szCs w:val="32"/>
        </w:rPr>
        <w:t>。</w:t>
      </w:r>
    </w:p>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规划形成包括</w:t>
      </w:r>
      <w:r w:rsidRPr="00D67BF2">
        <w:rPr>
          <w:rFonts w:ascii="Times New Roman" w:cs="Times New Roman"/>
          <w:kern w:val="24"/>
          <w:sz w:val="32"/>
          <w:szCs w:val="32"/>
        </w:rPr>
        <w:t>4</w:t>
      </w:r>
      <w:r w:rsidRPr="00D67BF2">
        <w:rPr>
          <w:rFonts w:ascii="Times New Roman" w:cs="Times New Roman"/>
          <w:kern w:val="24"/>
          <w:sz w:val="32"/>
          <w:szCs w:val="32"/>
        </w:rPr>
        <w:t>大目标、</w:t>
      </w:r>
      <w:r w:rsidRPr="00D67BF2">
        <w:rPr>
          <w:rFonts w:ascii="Times New Roman" w:cs="Times New Roman"/>
          <w:kern w:val="24"/>
          <w:sz w:val="32"/>
          <w:szCs w:val="32"/>
        </w:rPr>
        <w:t>20</w:t>
      </w:r>
      <w:r w:rsidRPr="00D67BF2">
        <w:rPr>
          <w:rFonts w:ascii="Times New Roman" w:cs="Times New Roman"/>
          <w:kern w:val="24"/>
          <w:sz w:val="32"/>
          <w:szCs w:val="32"/>
        </w:rPr>
        <w:t>项具体指标要素的现代综合交</w:t>
      </w:r>
      <w:r w:rsidRPr="00D67BF2">
        <w:rPr>
          <w:rFonts w:ascii="Times New Roman" w:cs="Times New Roman"/>
          <w:kern w:val="24"/>
          <w:sz w:val="32"/>
          <w:szCs w:val="32"/>
        </w:rPr>
        <w:lastRenderedPageBreak/>
        <w:t>通运输规划指标体系。</w:t>
      </w:r>
    </w:p>
    <w:p w:rsidR="00A82063" w:rsidRPr="00D67BF2" w:rsidRDefault="00570222">
      <w:pPr>
        <w:spacing w:beforeLines="100" w:before="326" w:line="240" w:lineRule="auto"/>
        <w:ind w:firstLineChars="0" w:firstLine="0"/>
        <w:jc w:val="center"/>
        <w:rPr>
          <w:rFonts w:ascii="Times New Roman" w:cs="Times New Roman"/>
          <w:b/>
          <w:bCs/>
          <w:sz w:val="24"/>
          <w:szCs w:val="24"/>
        </w:rPr>
      </w:pPr>
      <w:bookmarkStart w:id="21" w:name="_Hlk59287329"/>
      <w:r w:rsidRPr="00D67BF2">
        <w:rPr>
          <w:rFonts w:ascii="Times New Roman" w:cs="Times New Roman"/>
          <w:b/>
          <w:bCs/>
          <w:sz w:val="24"/>
          <w:szCs w:val="24"/>
        </w:rPr>
        <w:t>表</w:t>
      </w:r>
      <w:r w:rsidRPr="00D67BF2">
        <w:rPr>
          <w:rFonts w:ascii="Times New Roman" w:cs="Times New Roman"/>
          <w:b/>
          <w:bCs/>
          <w:sz w:val="24"/>
          <w:szCs w:val="24"/>
        </w:rPr>
        <w:t>3</w:t>
      </w:r>
      <w:r w:rsidRPr="00D67BF2">
        <w:rPr>
          <w:rFonts w:ascii="Times New Roman" w:cs="Times New Roman"/>
          <w:b/>
          <w:bCs/>
          <w:sz w:val="24"/>
          <w:szCs w:val="24"/>
        </w:rPr>
        <w:t xml:space="preserve">-1   </w:t>
      </w:r>
      <w:r w:rsidRPr="00D67BF2">
        <w:rPr>
          <w:rFonts w:ascii="Times New Roman" w:cs="Times New Roman"/>
          <w:b/>
          <w:bCs/>
          <w:sz w:val="24"/>
          <w:szCs w:val="24"/>
        </w:rPr>
        <w:t>太仓市</w:t>
      </w:r>
      <w:r w:rsidRPr="00D67BF2">
        <w:rPr>
          <w:rFonts w:ascii="Times New Roman" w:cs="Times New Roman"/>
          <w:b/>
          <w:bCs/>
          <w:sz w:val="24"/>
          <w:szCs w:val="24"/>
        </w:rPr>
        <w:t>“</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现代综合交通运输规划指标体系表</w:t>
      </w:r>
    </w:p>
    <w:tbl>
      <w:tblPr>
        <w:tblStyle w:val="ad"/>
        <w:tblpPr w:leftFromText="180" w:rightFromText="180" w:vertAnchor="text" w:horzAnchor="page" w:tblpXSpec="center" w:tblpY="223"/>
        <w:tblW w:w="918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26"/>
        <w:gridCol w:w="475"/>
        <w:gridCol w:w="4934"/>
        <w:gridCol w:w="975"/>
        <w:gridCol w:w="975"/>
        <w:gridCol w:w="1095"/>
      </w:tblGrid>
      <w:tr w:rsidR="00A82063" w:rsidRPr="00D67BF2">
        <w:trPr>
          <w:trHeight w:val="351"/>
        </w:trPr>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目标</w:t>
            </w:r>
          </w:p>
        </w:tc>
        <w:tc>
          <w:tcPr>
            <w:tcW w:w="0" w:type="auto"/>
            <w:gridSpan w:val="2"/>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指标要素</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现状值</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目标值</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属性</w:t>
            </w:r>
          </w:p>
        </w:tc>
      </w:tr>
      <w:tr w:rsidR="00A82063" w:rsidRPr="00D67BF2">
        <w:trPr>
          <w:trHeight w:val="351"/>
        </w:trPr>
        <w:tc>
          <w:tcPr>
            <w:tcW w:w="0" w:type="auto"/>
            <w:vMerge w:val="restart"/>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幸福</w:t>
            </w:r>
          </w:p>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安全</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30</w:t>
            </w:r>
            <w:r w:rsidRPr="00D67BF2">
              <w:rPr>
                <w:rFonts w:ascii="Times New Roman" w:eastAsia="仿宋_GB2312" w:cs="Times New Roman"/>
                <w:sz w:val="24"/>
                <w:szCs w:val="24"/>
              </w:rPr>
              <w:t>分钟内享受高铁服务人口覆盖率（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8</w:t>
            </w: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100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万人公交车车辆保有量（标台</w:t>
            </w:r>
            <w:r w:rsidRPr="00D67BF2">
              <w:rPr>
                <w:rFonts w:ascii="Times New Roman" w:eastAsia="仿宋_GB2312" w:cs="Times New Roman"/>
                <w:sz w:val="24"/>
                <w:szCs w:val="24"/>
              </w:rPr>
              <w:t>/</w:t>
            </w:r>
            <w:r w:rsidRPr="00D67BF2">
              <w:rPr>
                <w:rFonts w:ascii="Times New Roman" w:eastAsia="仿宋_GB2312" w:cs="Times New Roman"/>
                <w:sz w:val="24"/>
                <w:szCs w:val="24"/>
              </w:rPr>
              <w:t>万人）</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4</w:t>
            </w:r>
            <w:r w:rsidRPr="00D67BF2">
              <w:rPr>
                <w:rFonts w:ascii="Times New Roman" w:eastAsia="仿宋_GB2312" w:cs="Times New Roman"/>
                <w:sz w:val="24"/>
                <w:szCs w:val="24"/>
              </w:rPr>
              <w:t>.8</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7.1</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中心城区公交站点</w:t>
            </w:r>
            <w:r w:rsidRPr="00D67BF2">
              <w:rPr>
                <w:rFonts w:ascii="Times New Roman" w:eastAsia="仿宋_GB2312" w:cs="Times New Roman"/>
                <w:sz w:val="24"/>
                <w:szCs w:val="24"/>
              </w:rPr>
              <w:t>500m</w:t>
            </w:r>
            <w:r w:rsidRPr="00D67BF2">
              <w:rPr>
                <w:rFonts w:ascii="Times New Roman" w:eastAsia="仿宋_GB2312" w:cs="Times New Roman"/>
                <w:sz w:val="24"/>
                <w:szCs w:val="24"/>
              </w:rPr>
              <w:t>覆盖率（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9</w:t>
            </w:r>
            <w:r w:rsidRPr="00D67BF2">
              <w:rPr>
                <w:rFonts w:ascii="Times New Roman" w:eastAsia="仿宋_GB2312" w:cs="Times New Roman"/>
                <w:sz w:val="24"/>
                <w:szCs w:val="24"/>
              </w:rPr>
              <w:t>1</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97</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4</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村级物流节点（寄递服务站）覆盖率（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7</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100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5</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道路交通事故万车死亡率（人</w:t>
            </w:r>
            <w:r w:rsidRPr="00D67BF2">
              <w:rPr>
                <w:rFonts w:ascii="Times New Roman" w:eastAsia="仿宋_GB2312" w:cs="Times New Roman"/>
                <w:sz w:val="24"/>
                <w:szCs w:val="24"/>
              </w:rPr>
              <w:t>/</w:t>
            </w:r>
            <w:r w:rsidRPr="00D67BF2">
              <w:rPr>
                <w:rFonts w:ascii="Times New Roman" w:eastAsia="仿宋_GB2312" w:cs="Times New Roman"/>
                <w:sz w:val="24"/>
                <w:szCs w:val="24"/>
              </w:rPr>
              <w:t>万车）</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.6</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1.1</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180"/>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6</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水上交通事故死亡率（人</w:t>
            </w:r>
            <w:r w:rsidRPr="00D67BF2">
              <w:rPr>
                <w:rFonts w:ascii="Times New Roman" w:eastAsia="仿宋_GB2312" w:cs="Times New Roman"/>
                <w:sz w:val="24"/>
                <w:szCs w:val="24"/>
              </w:rPr>
              <w:t>/</w:t>
            </w:r>
            <w:r w:rsidRPr="00D67BF2">
              <w:rPr>
                <w:rFonts w:ascii="Times New Roman" w:eastAsia="仿宋_GB2312" w:cs="Times New Roman"/>
                <w:sz w:val="24"/>
                <w:szCs w:val="24"/>
              </w:rPr>
              <w:t>万艘次）</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0.</w:t>
            </w:r>
            <w:r w:rsidRPr="00D67BF2">
              <w:rPr>
                <w:rFonts w:ascii="Times New Roman" w:eastAsia="仿宋_GB2312" w:cs="Times New Roman"/>
                <w:sz w:val="24"/>
                <w:szCs w:val="24"/>
              </w:rPr>
              <w:t>25</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7</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交通系统综合应急响应时间（</w:t>
            </w:r>
            <w:r w:rsidRPr="00D67BF2">
              <w:rPr>
                <w:rFonts w:ascii="Times New Roman" w:eastAsia="仿宋_GB2312" w:cs="Times New Roman"/>
                <w:sz w:val="24"/>
                <w:szCs w:val="24"/>
              </w:rPr>
              <w:t>min</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6</w:t>
            </w: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45</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restart"/>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畅达</w:t>
            </w:r>
          </w:p>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高效</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8</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太仓与长三角中心城市通达时间（</w:t>
            </w:r>
            <w:r w:rsidRPr="00D67BF2">
              <w:rPr>
                <w:rFonts w:ascii="Times New Roman" w:eastAsia="仿宋_GB2312" w:cs="Times New Roman"/>
                <w:sz w:val="24"/>
                <w:szCs w:val="24"/>
              </w:rPr>
              <w:t>h</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9</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太仓与毗邻城市通达时间（</w:t>
            </w:r>
            <w:r w:rsidRPr="00D67BF2">
              <w:rPr>
                <w:rFonts w:ascii="Times New Roman" w:eastAsia="仿宋_GB2312" w:cs="Times New Roman"/>
                <w:sz w:val="24"/>
                <w:szCs w:val="24"/>
              </w:rPr>
              <w:t>min</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4</w:t>
            </w:r>
            <w:r w:rsidRPr="00D67BF2">
              <w:rPr>
                <w:rFonts w:ascii="Times New Roman" w:eastAsia="仿宋_GB2312" w:cs="Times New Roman"/>
                <w:sz w:val="24"/>
                <w:szCs w:val="24"/>
              </w:rPr>
              <w:t>5</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主要乡镇之间通达时间（</w:t>
            </w:r>
            <w:r w:rsidRPr="00D67BF2">
              <w:rPr>
                <w:rFonts w:ascii="Times New Roman" w:eastAsia="仿宋_GB2312" w:cs="Times New Roman"/>
                <w:sz w:val="24"/>
                <w:szCs w:val="24"/>
              </w:rPr>
              <w:t>min</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w:t>
            </w:r>
            <w:r w:rsidRPr="00D67BF2">
              <w:rPr>
                <w:rFonts w:ascii="Times New Roman" w:eastAsia="仿宋_GB2312" w:cs="Times New Roman"/>
                <w:sz w:val="24"/>
                <w:szCs w:val="24"/>
              </w:rPr>
              <w:t>5</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1</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太仓市区、主要乡镇上高速路时间（</w:t>
            </w:r>
            <w:r w:rsidRPr="00D67BF2">
              <w:rPr>
                <w:rFonts w:ascii="Times New Roman" w:eastAsia="仿宋_GB2312" w:cs="Times New Roman"/>
                <w:sz w:val="24"/>
                <w:szCs w:val="24"/>
              </w:rPr>
              <w:t>min</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15</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2</w:t>
            </w:r>
          </w:p>
        </w:tc>
        <w:tc>
          <w:tcPr>
            <w:tcW w:w="0" w:type="auto"/>
            <w:vAlign w:val="center"/>
          </w:tcPr>
          <w:p w:rsidR="00A82063" w:rsidRPr="00D67BF2" w:rsidRDefault="00570222">
            <w:pPr>
              <w:pStyle w:val="af4"/>
              <w:spacing w:line="240" w:lineRule="auto"/>
              <w:rPr>
                <w:rFonts w:ascii="Times New Roman" w:eastAsia="仿宋_GB2312" w:cs="Times New Roman"/>
                <w:strike/>
                <w:sz w:val="24"/>
                <w:szCs w:val="24"/>
              </w:rPr>
            </w:pPr>
            <w:r w:rsidRPr="00D67BF2">
              <w:rPr>
                <w:rFonts w:ascii="Times New Roman" w:eastAsia="仿宋_GB2312" w:cs="Times New Roman"/>
                <w:sz w:val="24"/>
                <w:szCs w:val="24"/>
              </w:rPr>
              <w:t>厢式车、集装箱车占营运货车比重（</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vAlign w:val="center"/>
          </w:tcPr>
          <w:p w:rsidR="00A82063" w:rsidRPr="00D67BF2" w:rsidRDefault="00570222">
            <w:pPr>
              <w:pStyle w:val="af4"/>
              <w:spacing w:line="240" w:lineRule="auto"/>
              <w:rPr>
                <w:rFonts w:ascii="Times New Roman" w:eastAsia="仿宋_GB2312" w:cs="Times New Roman"/>
                <w:strike/>
                <w:sz w:val="24"/>
                <w:szCs w:val="24"/>
              </w:rPr>
            </w:pPr>
            <w:r w:rsidRPr="00D67BF2">
              <w:rPr>
                <w:rFonts w:ascii="Times New Roman" w:eastAsia="仿宋_GB2312" w:cs="Times New Roman"/>
                <w:sz w:val="24"/>
                <w:szCs w:val="24"/>
              </w:rPr>
              <w:t>26</w:t>
            </w:r>
          </w:p>
        </w:tc>
        <w:tc>
          <w:tcPr>
            <w:tcW w:w="0" w:type="auto"/>
            <w:vAlign w:val="center"/>
          </w:tcPr>
          <w:p w:rsidR="00A82063" w:rsidRPr="00D67BF2" w:rsidRDefault="00570222">
            <w:pPr>
              <w:pStyle w:val="af4"/>
              <w:spacing w:line="240" w:lineRule="auto"/>
              <w:rPr>
                <w:rFonts w:ascii="Times New Roman" w:eastAsia="仿宋_GB2312" w:cs="Times New Roman"/>
                <w:strike/>
                <w:sz w:val="24"/>
                <w:szCs w:val="24"/>
              </w:rPr>
            </w:pPr>
            <w:r w:rsidRPr="00D67BF2">
              <w:rPr>
                <w:rFonts w:ascii="Times New Roman" w:eastAsia="仿宋_GB2312" w:cs="Times New Roman"/>
                <w:sz w:val="24"/>
                <w:szCs w:val="24"/>
              </w:rPr>
              <w:t>30</w:t>
            </w:r>
          </w:p>
        </w:tc>
        <w:tc>
          <w:tcPr>
            <w:tcW w:w="1095" w:type="dxa"/>
            <w:vAlign w:val="center"/>
          </w:tcPr>
          <w:p w:rsidR="00A82063" w:rsidRPr="00D67BF2" w:rsidRDefault="00570222">
            <w:pPr>
              <w:pStyle w:val="af4"/>
              <w:spacing w:line="240" w:lineRule="auto"/>
              <w:rPr>
                <w:rFonts w:ascii="Times New Roman" w:eastAsia="仿宋_GB2312" w:cs="Times New Roman"/>
                <w:strike/>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3</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农村公路养护机械化率（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9</w:t>
            </w: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95</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restart"/>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绿色</w:t>
            </w:r>
          </w:p>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经济</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4</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水、铁货运占总货运量比例（</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3</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r w:rsidRPr="00D67BF2">
              <w:rPr>
                <w:rFonts w:ascii="Times New Roman" w:eastAsia="仿宋_GB2312" w:cs="Times New Roman"/>
                <w:sz w:val="24"/>
                <w:szCs w:val="24"/>
              </w:rPr>
              <w:t>1</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15</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铁路客运占总客运量比例（</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32</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w:t>
            </w:r>
            <w:r w:rsidRPr="00D67BF2">
              <w:rPr>
                <w:rFonts w:ascii="Times New Roman" w:eastAsia="仿宋_GB2312" w:cs="Times New Roman"/>
                <w:sz w:val="24"/>
                <w:szCs w:val="24"/>
              </w:rPr>
              <w:t>6</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城市公共交通出行分担率（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r w:rsidRPr="00D67BF2">
              <w:rPr>
                <w:rFonts w:ascii="Times New Roman" w:eastAsia="仿宋_GB2312" w:cs="Times New Roman"/>
                <w:sz w:val="24"/>
                <w:szCs w:val="24"/>
              </w:rPr>
              <w:t>3</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24</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17</w:t>
            </w:r>
          </w:p>
        </w:tc>
        <w:tc>
          <w:tcPr>
            <w:tcW w:w="0" w:type="auto"/>
            <w:vAlign w:val="center"/>
          </w:tcPr>
          <w:p w:rsidR="00A82063" w:rsidRPr="00D67BF2" w:rsidRDefault="00570222">
            <w:pPr>
              <w:pStyle w:val="af4"/>
              <w:spacing w:line="240" w:lineRule="auto"/>
              <w:rPr>
                <w:rFonts w:ascii="Times New Roman" w:eastAsia="仿宋_GB2312" w:cs="Times New Roman"/>
                <w:sz w:val="24"/>
                <w:szCs w:val="24"/>
                <w:u w:val="single"/>
              </w:rPr>
            </w:pPr>
            <w:r w:rsidRPr="00D67BF2">
              <w:rPr>
                <w:rFonts w:ascii="Times New Roman" w:eastAsia="仿宋_GB2312" w:cs="Times New Roman"/>
                <w:sz w:val="24"/>
                <w:szCs w:val="24"/>
              </w:rPr>
              <w:t>新能源、清洁能源公共交通比例（</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u w:val="single"/>
              </w:rPr>
            </w:pPr>
            <w:r w:rsidRPr="00D67BF2">
              <w:rPr>
                <w:rFonts w:ascii="Times New Roman" w:eastAsia="仿宋_GB2312" w:cs="Times New Roman"/>
                <w:sz w:val="24"/>
                <w:szCs w:val="24"/>
              </w:rPr>
              <w:t>55</w:t>
            </w:r>
          </w:p>
        </w:tc>
        <w:tc>
          <w:tcPr>
            <w:tcW w:w="0" w:type="auto"/>
            <w:vAlign w:val="center"/>
          </w:tcPr>
          <w:p w:rsidR="00A82063" w:rsidRPr="00D67BF2" w:rsidRDefault="00570222">
            <w:pPr>
              <w:pStyle w:val="af4"/>
              <w:spacing w:line="240" w:lineRule="auto"/>
              <w:rPr>
                <w:rFonts w:ascii="Times New Roman" w:eastAsia="仿宋_GB2312" w:cs="Times New Roman"/>
                <w:sz w:val="24"/>
                <w:szCs w:val="24"/>
                <w:u w:val="single"/>
              </w:rPr>
            </w:pPr>
            <w:r w:rsidRPr="00D67BF2">
              <w:rPr>
                <w:rFonts w:ascii="Times New Roman" w:eastAsia="仿宋_GB2312" w:cs="Times New Roman"/>
                <w:sz w:val="24"/>
                <w:szCs w:val="24"/>
              </w:rPr>
              <w:t>70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约束性</w:t>
            </w:r>
          </w:p>
        </w:tc>
      </w:tr>
      <w:tr w:rsidR="00A82063" w:rsidRPr="00D67BF2">
        <w:trPr>
          <w:trHeight w:val="351"/>
        </w:trPr>
        <w:tc>
          <w:tcPr>
            <w:tcW w:w="0" w:type="auto"/>
            <w:vMerge w:val="restart"/>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智慧</w:t>
            </w:r>
          </w:p>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创新</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18</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重点路（航）段感知监测体系覆盖率（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100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100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19</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智能公交调度实现率（</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100</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r w:rsidR="00A82063" w:rsidRPr="00D67BF2">
        <w:trPr>
          <w:trHeight w:val="351"/>
        </w:trPr>
        <w:tc>
          <w:tcPr>
            <w:tcW w:w="0" w:type="auto"/>
            <w:vMerge/>
            <w:vAlign w:val="center"/>
          </w:tcPr>
          <w:p w:rsidR="00A82063" w:rsidRPr="00D67BF2" w:rsidRDefault="00A82063">
            <w:pPr>
              <w:pStyle w:val="af4"/>
              <w:spacing w:line="240" w:lineRule="auto"/>
              <w:rPr>
                <w:rFonts w:ascii="Times New Roman" w:eastAsia="仿宋_GB2312" w:cs="Times New Roman"/>
                <w:sz w:val="24"/>
                <w:szCs w:val="24"/>
              </w:rPr>
            </w:pP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w:t>
            </w:r>
            <w:r w:rsidRPr="00D67BF2">
              <w:rPr>
                <w:rFonts w:ascii="Times New Roman" w:eastAsia="仿宋_GB2312" w:cs="Times New Roman"/>
                <w:sz w:val="24"/>
                <w:szCs w:val="24"/>
              </w:rPr>
              <w:t>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高级专业技术人才占技术人才比例（</w:t>
            </w:r>
            <w:r w:rsidRPr="00D67BF2">
              <w:rPr>
                <w:rFonts w:ascii="Times New Roman" w:eastAsia="仿宋_GB2312" w:cs="Times New Roman"/>
                <w:sz w:val="24"/>
                <w:szCs w:val="24"/>
              </w:rPr>
              <w:t>%</w:t>
            </w:r>
            <w:r w:rsidRPr="00D67BF2">
              <w:rPr>
                <w:rFonts w:ascii="Times New Roman" w:eastAsia="仿宋_GB2312" w:cs="Times New Roman"/>
                <w:sz w:val="24"/>
                <w:szCs w:val="24"/>
              </w:rPr>
              <w:t>）</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20</w:t>
            </w:r>
          </w:p>
        </w:tc>
        <w:tc>
          <w:tcPr>
            <w:tcW w:w="0" w:type="auto"/>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22</w:t>
            </w:r>
          </w:p>
        </w:tc>
        <w:tc>
          <w:tcPr>
            <w:tcW w:w="1095" w:type="dxa"/>
            <w:vAlign w:val="center"/>
          </w:tcPr>
          <w:p w:rsidR="00A82063" w:rsidRPr="00D67BF2" w:rsidRDefault="00570222">
            <w:pPr>
              <w:pStyle w:val="af4"/>
              <w:spacing w:line="240" w:lineRule="auto"/>
              <w:rPr>
                <w:rFonts w:ascii="Times New Roman" w:eastAsia="仿宋_GB2312" w:cs="Times New Roman"/>
                <w:sz w:val="24"/>
                <w:szCs w:val="24"/>
              </w:rPr>
            </w:pPr>
            <w:r w:rsidRPr="00D67BF2">
              <w:rPr>
                <w:rFonts w:ascii="Times New Roman" w:eastAsia="仿宋_GB2312" w:cs="Times New Roman"/>
                <w:sz w:val="24"/>
                <w:szCs w:val="24"/>
              </w:rPr>
              <w:t>预期性</w:t>
            </w:r>
          </w:p>
        </w:tc>
      </w:tr>
    </w:tbl>
    <w:p w:rsidR="00A82063" w:rsidRPr="00D67BF2" w:rsidRDefault="00A82063">
      <w:pPr>
        <w:spacing w:beforeLines="100" w:before="326" w:line="240" w:lineRule="auto"/>
        <w:ind w:firstLineChars="0" w:firstLine="0"/>
        <w:jc w:val="center"/>
        <w:rPr>
          <w:rFonts w:ascii="Times New Roman" w:cs="Times New Roman"/>
          <w:b/>
          <w:bCs/>
          <w:sz w:val="24"/>
          <w:szCs w:val="24"/>
        </w:rPr>
      </w:pPr>
    </w:p>
    <w:p w:rsidR="00A82063" w:rsidRPr="00D67BF2" w:rsidRDefault="00A82063">
      <w:pPr>
        <w:spacing w:beforeLines="100" w:before="326" w:line="240" w:lineRule="auto"/>
        <w:ind w:firstLineChars="0" w:firstLine="0"/>
        <w:jc w:val="center"/>
        <w:rPr>
          <w:rFonts w:ascii="Times New Roman" w:cs="Times New Roman"/>
          <w:b/>
          <w:bCs/>
          <w:sz w:val="24"/>
          <w:szCs w:val="24"/>
        </w:rPr>
      </w:pPr>
    </w:p>
    <w:p w:rsidR="00A82063" w:rsidRPr="00D67BF2" w:rsidRDefault="00A82063">
      <w:pPr>
        <w:spacing w:beforeLines="100" w:before="326" w:line="240" w:lineRule="auto"/>
        <w:ind w:firstLineChars="0" w:firstLine="0"/>
        <w:jc w:val="center"/>
        <w:rPr>
          <w:rFonts w:ascii="Times New Roman" w:cs="Times New Roman"/>
          <w:b/>
          <w:bCs/>
          <w:sz w:val="24"/>
          <w:szCs w:val="24"/>
        </w:rPr>
      </w:pPr>
    </w:p>
    <w:bookmarkEnd w:id="21"/>
    <w:p w:rsidR="00A82063" w:rsidRPr="00D67BF2" w:rsidRDefault="00570222">
      <w:pPr>
        <w:widowControl/>
        <w:ind w:firstLine="643"/>
        <w:jc w:val="left"/>
        <w:rPr>
          <w:rFonts w:ascii="Times New Roman" w:cs="Times New Roman"/>
          <w:b/>
          <w:sz w:val="32"/>
          <w:szCs w:val="24"/>
        </w:rPr>
      </w:pPr>
      <w:r w:rsidRPr="00D67BF2">
        <w:rPr>
          <w:rFonts w:ascii="Times New Roman" w:cs="Times New Roman"/>
          <w:b/>
          <w:sz w:val="32"/>
          <w:szCs w:val="24"/>
        </w:rPr>
        <w:br w:type="page"/>
      </w: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22" w:name="_Toc58228515"/>
      <w:r w:rsidRPr="00D67BF2">
        <w:rPr>
          <w:rFonts w:ascii="Times New Roman" w:hAnsi="Times New Roman"/>
          <w:sz w:val="36"/>
          <w:szCs w:val="36"/>
        </w:rPr>
        <w:lastRenderedPageBreak/>
        <w:t>构建高质量综合立体交通网</w:t>
      </w:r>
      <w:bookmarkEnd w:id="22"/>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23" w:name="_Toc58228516"/>
      <w:r w:rsidRPr="00D67BF2">
        <w:rPr>
          <w:rFonts w:ascii="Times New Roman" w:hAnsi="Times New Roman" w:cs="Times New Roman"/>
          <w:b w:val="0"/>
          <w:bCs w:val="0"/>
          <w:kern w:val="0"/>
          <w:szCs w:val="20"/>
        </w:rPr>
        <w:t>一、增强</w:t>
      </w:r>
      <w:r w:rsidRPr="00D67BF2">
        <w:rPr>
          <w:rFonts w:ascii="Times New Roman" w:hAnsi="Times New Roman" w:cs="Times New Roman"/>
          <w:b w:val="0"/>
          <w:bCs w:val="0"/>
          <w:kern w:val="0"/>
          <w:szCs w:val="20"/>
        </w:rPr>
        <w:t>综合运输通道</w:t>
      </w:r>
      <w:r w:rsidRPr="00D67BF2">
        <w:rPr>
          <w:rFonts w:ascii="Times New Roman" w:hAnsi="Times New Roman" w:cs="Times New Roman"/>
          <w:b w:val="0"/>
          <w:bCs w:val="0"/>
          <w:kern w:val="0"/>
          <w:szCs w:val="20"/>
        </w:rPr>
        <w:t>能力</w:t>
      </w:r>
      <w:bookmarkEnd w:id="23"/>
    </w:p>
    <w:p w:rsidR="00A82063" w:rsidRPr="00D67BF2" w:rsidRDefault="00570222">
      <w:pPr>
        <w:spacing w:line="560" w:lineRule="exact"/>
        <w:ind w:firstLine="640"/>
        <w:rPr>
          <w:rFonts w:ascii="Times New Roman" w:cs="Times New Roman"/>
          <w:bCs/>
          <w:sz w:val="32"/>
          <w:szCs w:val="32"/>
        </w:rPr>
      </w:pPr>
      <w:r w:rsidRPr="00D67BF2">
        <w:rPr>
          <w:rFonts w:ascii="Times New Roman" w:cs="Times New Roman"/>
          <w:bCs/>
          <w:sz w:val="32"/>
          <w:szCs w:val="32"/>
        </w:rPr>
        <w:t>主动对接</w:t>
      </w:r>
      <w:r w:rsidRPr="00D67BF2">
        <w:rPr>
          <w:rFonts w:ascii="Times New Roman" w:cs="Times New Roman"/>
          <w:bCs/>
          <w:sz w:val="32"/>
          <w:szCs w:val="32"/>
        </w:rPr>
        <w:t>“</w:t>
      </w:r>
      <w:r w:rsidRPr="00D67BF2">
        <w:rPr>
          <w:rFonts w:ascii="Times New Roman" w:cs="Times New Roman"/>
          <w:bCs/>
          <w:sz w:val="32"/>
          <w:szCs w:val="32"/>
        </w:rPr>
        <w:t>一带一路</w:t>
      </w:r>
      <w:r w:rsidRPr="00D67BF2">
        <w:rPr>
          <w:rFonts w:ascii="Times New Roman" w:cs="Times New Roman"/>
          <w:bCs/>
          <w:sz w:val="32"/>
          <w:szCs w:val="32"/>
        </w:rPr>
        <w:t>”</w:t>
      </w:r>
      <w:r w:rsidRPr="00D67BF2">
        <w:rPr>
          <w:rFonts w:ascii="Times New Roman" w:cs="Times New Roman"/>
          <w:bCs/>
          <w:sz w:val="32"/>
          <w:szCs w:val="32"/>
        </w:rPr>
        <w:t>、长江经济带、长三角区域一体化等国家战略，</w:t>
      </w:r>
      <w:r w:rsidRPr="00D67BF2">
        <w:rPr>
          <w:rFonts w:ascii="Times New Roman" w:cs="Times New Roman"/>
          <w:bCs/>
          <w:sz w:val="32"/>
          <w:szCs w:val="32"/>
        </w:rPr>
        <w:t>构筑</w:t>
      </w:r>
      <w:r w:rsidRPr="00D67BF2">
        <w:rPr>
          <w:rFonts w:ascii="Times New Roman" w:cs="Times New Roman"/>
          <w:bCs/>
          <w:sz w:val="32"/>
          <w:szCs w:val="32"/>
        </w:rPr>
        <w:t>沿江</w:t>
      </w:r>
      <w:r w:rsidRPr="00D67BF2">
        <w:rPr>
          <w:rFonts w:ascii="Times New Roman" w:cs="Times New Roman"/>
          <w:bCs/>
          <w:sz w:val="32"/>
          <w:szCs w:val="32"/>
        </w:rPr>
        <w:t>综合立体交通走廊，</w:t>
      </w:r>
      <w:r w:rsidRPr="00D67BF2">
        <w:rPr>
          <w:rFonts w:ascii="Times New Roman" w:cs="Times New Roman"/>
          <w:bCs/>
          <w:sz w:val="32"/>
          <w:szCs w:val="32"/>
        </w:rPr>
        <w:t>加快建设沿江货运通道，增强综合运输通道能力。</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sz w:val="32"/>
          <w:szCs w:val="32"/>
        </w:rPr>
        <w:t>构建铁路客货运通道。</w:t>
      </w:r>
      <w:r w:rsidRPr="00D67BF2">
        <w:rPr>
          <w:rFonts w:ascii="Times New Roman" w:cs="Times New Roman"/>
          <w:bCs/>
          <w:sz w:val="32"/>
          <w:szCs w:val="32"/>
        </w:rPr>
        <w:t>在已建沪通铁路一期工程的基础上，</w:t>
      </w:r>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期间加快推进南沿江铁路、北沿江铁路</w:t>
      </w:r>
      <w:r w:rsidRPr="00D67BF2">
        <w:rPr>
          <w:rFonts w:ascii="Times New Roman" w:cs="Times New Roman"/>
          <w:bCs/>
          <w:sz w:val="32"/>
          <w:szCs w:val="32"/>
        </w:rPr>
        <w:t>2</w:t>
      </w:r>
      <w:r w:rsidRPr="00D67BF2">
        <w:rPr>
          <w:rFonts w:ascii="Times New Roman" w:cs="Times New Roman"/>
          <w:bCs/>
          <w:sz w:val="32"/>
          <w:szCs w:val="32"/>
        </w:rPr>
        <w:t>条高铁客运通道的建设，同时实施沪通铁路二期工程，增加与上海港沟通的铁路货运通道，构筑起</w:t>
      </w:r>
      <w:r w:rsidRPr="00D67BF2">
        <w:rPr>
          <w:rFonts w:ascii="Times New Roman" w:cs="Times New Roman"/>
          <w:bCs/>
          <w:sz w:val="32"/>
          <w:szCs w:val="32"/>
        </w:rPr>
        <w:t>“</w:t>
      </w:r>
      <w:r w:rsidRPr="00D67BF2">
        <w:rPr>
          <w:rFonts w:ascii="Times New Roman" w:cs="Times New Roman"/>
          <w:bCs/>
          <w:sz w:val="32"/>
          <w:szCs w:val="32"/>
        </w:rPr>
        <w:t>两高两普</w:t>
      </w:r>
      <w:r w:rsidRPr="00D67BF2">
        <w:rPr>
          <w:rFonts w:ascii="Times New Roman" w:cs="Times New Roman"/>
          <w:bCs/>
          <w:sz w:val="32"/>
          <w:szCs w:val="32"/>
        </w:rPr>
        <w:t>”</w:t>
      </w:r>
      <w:r w:rsidRPr="00D67BF2">
        <w:rPr>
          <w:rFonts w:ascii="Times New Roman" w:cs="Times New Roman"/>
          <w:bCs/>
          <w:sz w:val="32"/>
          <w:szCs w:val="32"/>
        </w:rPr>
        <w:t>铁路客货运通道格局。</w:t>
      </w:r>
    </w:p>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sz w:val="32"/>
          <w:szCs w:val="32"/>
        </w:rPr>
        <w:t>扩容畅通公路通道。</w:t>
      </w:r>
      <w:r w:rsidRPr="00D67BF2">
        <w:rPr>
          <w:rFonts w:ascii="Times New Roman" w:cs="Times New Roman"/>
          <w:bCs/>
          <w:sz w:val="32"/>
          <w:szCs w:val="32"/>
        </w:rPr>
        <w:t>对沪武高速</w:t>
      </w:r>
      <w:r w:rsidRPr="00D67BF2">
        <w:rPr>
          <w:rFonts w:ascii="Times New Roman" w:cs="Times New Roman"/>
          <w:bCs/>
          <w:sz w:val="32"/>
          <w:szCs w:val="32"/>
        </w:rPr>
        <w:t>公路</w:t>
      </w:r>
      <w:r w:rsidRPr="00D67BF2">
        <w:rPr>
          <w:rFonts w:ascii="Times New Roman" w:cs="Times New Roman"/>
          <w:bCs/>
          <w:sz w:val="32"/>
          <w:szCs w:val="32"/>
        </w:rPr>
        <w:t>太仓段进行改扩建，扩容高速公路主通道通过能力；推进沪宜高速公路苏沪界至太仓北枢纽段建设，增加接沪高速通道；推进海太通道公路部分（通常高速）建设，增加过江通道；推进</w:t>
      </w:r>
      <w:r w:rsidRPr="00D67BF2">
        <w:rPr>
          <w:rFonts w:ascii="Times New Roman" w:cs="Times New Roman"/>
          <w:bCs/>
          <w:sz w:val="32"/>
          <w:szCs w:val="32"/>
        </w:rPr>
        <w:t>S339</w:t>
      </w:r>
      <w:r w:rsidRPr="00D67BF2">
        <w:rPr>
          <w:rFonts w:ascii="Times New Roman" w:cs="Times New Roman"/>
          <w:bCs/>
          <w:sz w:val="32"/>
          <w:szCs w:val="32"/>
        </w:rPr>
        <w:t>太仓段快速化改造，</w:t>
      </w:r>
      <w:r w:rsidRPr="00D67BF2">
        <w:rPr>
          <w:rFonts w:ascii="Times New Roman" w:cs="Times New Roman"/>
          <w:bCs/>
          <w:sz w:val="32"/>
          <w:szCs w:val="32"/>
        </w:rPr>
        <w:t>实施</w:t>
      </w:r>
      <w:r w:rsidRPr="00D67BF2">
        <w:rPr>
          <w:rFonts w:ascii="Times New Roman" w:cs="Times New Roman"/>
          <w:bCs/>
          <w:sz w:val="32"/>
          <w:szCs w:val="32"/>
        </w:rPr>
        <w:t>S256</w:t>
      </w:r>
      <w:r w:rsidRPr="00D67BF2">
        <w:rPr>
          <w:rFonts w:ascii="Times New Roman" w:cs="Times New Roman"/>
          <w:bCs/>
          <w:sz w:val="32"/>
          <w:szCs w:val="32"/>
        </w:rPr>
        <w:t>、</w:t>
      </w:r>
      <w:r w:rsidRPr="00D67BF2">
        <w:rPr>
          <w:rFonts w:ascii="Times New Roman" w:cs="Times New Roman"/>
          <w:bCs/>
          <w:sz w:val="32"/>
          <w:szCs w:val="32"/>
        </w:rPr>
        <w:t>S604</w:t>
      </w:r>
      <w:r w:rsidRPr="00D67BF2">
        <w:rPr>
          <w:rFonts w:ascii="Times New Roman" w:cs="Times New Roman"/>
          <w:bCs/>
          <w:sz w:val="32"/>
          <w:szCs w:val="32"/>
        </w:rPr>
        <w:t>等段落建设，</w:t>
      </w:r>
      <w:r w:rsidRPr="00D67BF2">
        <w:rPr>
          <w:rFonts w:ascii="Times New Roman" w:cs="Times New Roman"/>
          <w:bCs/>
          <w:sz w:val="32"/>
          <w:szCs w:val="32"/>
        </w:rPr>
        <w:t>提升普通国道公路货运通道的通过能力。</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24" w:name="_Toc58228517"/>
      <w:r w:rsidRPr="00D67BF2">
        <w:rPr>
          <w:rFonts w:ascii="Times New Roman" w:hAnsi="Times New Roman" w:cs="Times New Roman"/>
          <w:b w:val="0"/>
          <w:bCs w:val="0"/>
          <w:kern w:val="0"/>
          <w:szCs w:val="20"/>
        </w:rPr>
        <w:t>二、提升综合交通枢纽能级</w:t>
      </w:r>
      <w:bookmarkEnd w:id="24"/>
    </w:p>
    <w:p w:rsidR="00A82063" w:rsidRPr="00D67BF2" w:rsidRDefault="00570222">
      <w:pPr>
        <w:spacing w:line="560" w:lineRule="exact"/>
        <w:ind w:firstLine="640"/>
        <w:rPr>
          <w:rFonts w:ascii="Times New Roman" w:cs="Times New Roman"/>
          <w:bCs/>
          <w:sz w:val="32"/>
          <w:szCs w:val="32"/>
        </w:rPr>
      </w:pPr>
      <w:r w:rsidRPr="00D67BF2">
        <w:rPr>
          <w:rFonts w:ascii="Times New Roman" w:cs="Times New Roman"/>
          <w:bCs/>
          <w:sz w:val="32"/>
          <w:szCs w:val="32"/>
        </w:rPr>
        <w:t>树立</w:t>
      </w:r>
      <w:r w:rsidRPr="00D67BF2">
        <w:rPr>
          <w:rFonts w:ascii="Times New Roman" w:cs="Times New Roman"/>
          <w:bCs/>
          <w:sz w:val="32"/>
          <w:szCs w:val="32"/>
        </w:rPr>
        <w:t>“</w:t>
      </w:r>
      <w:r w:rsidRPr="00D67BF2">
        <w:rPr>
          <w:rFonts w:ascii="Times New Roman" w:cs="Times New Roman"/>
          <w:bCs/>
          <w:sz w:val="32"/>
          <w:szCs w:val="32"/>
        </w:rPr>
        <w:t>建枢纽就是建城市</w:t>
      </w:r>
      <w:r w:rsidRPr="00D67BF2">
        <w:rPr>
          <w:rFonts w:ascii="Times New Roman" w:cs="Times New Roman"/>
          <w:bCs/>
          <w:sz w:val="32"/>
          <w:szCs w:val="32"/>
        </w:rPr>
        <w:t>”</w:t>
      </w:r>
      <w:r w:rsidRPr="00D67BF2">
        <w:rPr>
          <w:rFonts w:ascii="Times New Roman" w:cs="Times New Roman"/>
          <w:bCs/>
          <w:sz w:val="32"/>
          <w:szCs w:val="32"/>
        </w:rPr>
        <w:t>的理念，有效提升太仓重要综合交通枢纽能级，</w:t>
      </w:r>
      <w:r w:rsidRPr="00D67BF2">
        <w:rPr>
          <w:rFonts w:ascii="Times New Roman" w:cs="Times New Roman"/>
          <w:bCs/>
          <w:sz w:val="32"/>
          <w:szCs w:val="32"/>
        </w:rPr>
        <w:t>促进交通、产业和城市融合发展</w:t>
      </w:r>
      <w:r w:rsidRPr="00D67BF2">
        <w:rPr>
          <w:rFonts w:ascii="Times New Roman" w:cs="Times New Roman"/>
          <w:bCs/>
          <w:sz w:val="32"/>
          <w:szCs w:val="32"/>
        </w:rPr>
        <w:t>，推动太仓建设上海北枢纽门户城市。</w:t>
      </w:r>
    </w:p>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bCs/>
          <w:sz w:val="32"/>
          <w:szCs w:val="32"/>
        </w:rPr>
        <w:t>全面提升太仓港综合货运枢纽能级。</w:t>
      </w:r>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期间，太仓港深度融入长三角一体化，大力推动</w:t>
      </w:r>
      <w:r w:rsidRPr="00D67BF2">
        <w:rPr>
          <w:rFonts w:ascii="Times New Roman" w:cs="Times New Roman"/>
          <w:bCs/>
          <w:sz w:val="32"/>
          <w:szCs w:val="32"/>
        </w:rPr>
        <w:t>“</w:t>
      </w:r>
      <w:r w:rsidRPr="00D67BF2">
        <w:rPr>
          <w:rFonts w:ascii="Times New Roman" w:cs="Times New Roman"/>
          <w:bCs/>
          <w:sz w:val="32"/>
          <w:szCs w:val="32"/>
        </w:rPr>
        <w:t>沪太同港化</w:t>
      </w:r>
      <w:r w:rsidRPr="00D67BF2">
        <w:rPr>
          <w:rFonts w:ascii="Times New Roman" w:cs="Times New Roman"/>
          <w:bCs/>
          <w:sz w:val="32"/>
          <w:szCs w:val="32"/>
        </w:rPr>
        <w:t>、港贸联动化、平安绿色智慧化</w:t>
      </w:r>
      <w:r w:rsidRPr="00D67BF2">
        <w:rPr>
          <w:rFonts w:ascii="Times New Roman" w:cs="Times New Roman"/>
          <w:bCs/>
          <w:sz w:val="32"/>
          <w:szCs w:val="32"/>
        </w:rPr>
        <w:t>”</w:t>
      </w:r>
      <w:r w:rsidRPr="00D67BF2">
        <w:rPr>
          <w:rFonts w:ascii="Times New Roman" w:cs="Times New Roman"/>
          <w:bCs/>
          <w:sz w:val="32"/>
          <w:szCs w:val="32"/>
        </w:rPr>
        <w:t>发展，全力打造具有国际竞争力的现代化港口；大力推动港口设施提档升级，</w:t>
      </w:r>
      <w:r w:rsidRPr="00D67BF2">
        <w:rPr>
          <w:rFonts w:ascii="Times New Roman" w:cs="Times New Roman"/>
          <w:sz w:val="32"/>
          <w:szCs w:val="32"/>
        </w:rPr>
        <w:t>形成以</w:t>
      </w:r>
      <w:r w:rsidRPr="00D67BF2">
        <w:rPr>
          <w:rFonts w:ascii="Times New Roman" w:cs="Times New Roman"/>
          <w:sz w:val="32"/>
          <w:szCs w:val="32"/>
        </w:rPr>
        <w:t>15~20</w:t>
      </w:r>
      <w:r w:rsidRPr="00D67BF2">
        <w:rPr>
          <w:rFonts w:ascii="Times New Roman" w:cs="Times New Roman"/>
          <w:sz w:val="32"/>
          <w:szCs w:val="32"/>
        </w:rPr>
        <w:t>万吨级为龙头，</w:t>
      </w:r>
      <w:r w:rsidRPr="00D67BF2">
        <w:rPr>
          <w:rFonts w:ascii="Times New Roman" w:cs="Times New Roman"/>
          <w:sz w:val="32"/>
          <w:szCs w:val="32"/>
        </w:rPr>
        <w:t>5</w:t>
      </w:r>
      <w:r w:rsidRPr="00D67BF2">
        <w:rPr>
          <w:rFonts w:ascii="Times New Roman" w:cs="Times New Roman"/>
          <w:sz w:val="32"/>
          <w:szCs w:val="32"/>
        </w:rPr>
        <w:t>万</w:t>
      </w:r>
      <w:r w:rsidRPr="00D67BF2">
        <w:rPr>
          <w:rFonts w:ascii="Times New Roman" w:cs="Times New Roman"/>
          <w:sz w:val="32"/>
          <w:szCs w:val="32"/>
        </w:rPr>
        <w:lastRenderedPageBreak/>
        <w:t>吨级以上泊位为主体、万吨级以下驳船泊位合理配套的等级结构，新增泊位</w:t>
      </w:r>
      <w:r w:rsidRPr="00D67BF2">
        <w:rPr>
          <w:rFonts w:ascii="Times New Roman" w:cs="Times New Roman"/>
          <w:sz w:val="32"/>
          <w:szCs w:val="32"/>
        </w:rPr>
        <w:t>13</w:t>
      </w:r>
      <w:r w:rsidRPr="00D67BF2">
        <w:rPr>
          <w:rFonts w:ascii="Times New Roman" w:cs="Times New Roman"/>
          <w:sz w:val="32"/>
          <w:szCs w:val="32"/>
        </w:rPr>
        <w:t>个，其中新增万吨级以上泊位</w:t>
      </w:r>
      <w:r w:rsidRPr="00D67BF2">
        <w:rPr>
          <w:rFonts w:ascii="Times New Roman" w:cs="Times New Roman"/>
          <w:sz w:val="32"/>
          <w:szCs w:val="32"/>
        </w:rPr>
        <w:t>8</w:t>
      </w:r>
      <w:r w:rsidRPr="00D67BF2">
        <w:rPr>
          <w:rFonts w:ascii="Times New Roman" w:cs="Times New Roman"/>
          <w:sz w:val="32"/>
          <w:szCs w:val="32"/>
        </w:rPr>
        <w:t>个，新增泊位通过能力</w:t>
      </w:r>
      <w:r w:rsidRPr="00D67BF2">
        <w:rPr>
          <w:rFonts w:ascii="Times New Roman" w:cs="Times New Roman"/>
          <w:sz w:val="32"/>
          <w:szCs w:val="32"/>
        </w:rPr>
        <w:t>6000</w:t>
      </w:r>
      <w:r w:rsidRPr="00D67BF2">
        <w:rPr>
          <w:rFonts w:ascii="Times New Roman" w:cs="Times New Roman"/>
          <w:sz w:val="32"/>
          <w:szCs w:val="32"/>
        </w:rPr>
        <w:t>万吨，新增集装箱通过能力</w:t>
      </w:r>
      <w:r w:rsidRPr="00D67BF2">
        <w:rPr>
          <w:rFonts w:ascii="Times New Roman" w:cs="Times New Roman"/>
          <w:sz w:val="32"/>
          <w:szCs w:val="32"/>
        </w:rPr>
        <w:t>230</w:t>
      </w:r>
      <w:r w:rsidRPr="00D67BF2">
        <w:rPr>
          <w:rFonts w:ascii="Times New Roman" w:cs="Times New Roman"/>
          <w:sz w:val="32"/>
          <w:szCs w:val="32"/>
        </w:rPr>
        <w:t>万标箱；</w:t>
      </w:r>
      <w:r w:rsidRPr="00D67BF2">
        <w:rPr>
          <w:rFonts w:ascii="Times New Roman" w:cs="Times New Roman"/>
          <w:bCs/>
          <w:sz w:val="32"/>
          <w:szCs w:val="32"/>
        </w:rPr>
        <w:t>大力发展铁水联运，</w:t>
      </w:r>
      <w:r w:rsidRPr="00D67BF2">
        <w:rPr>
          <w:rFonts w:ascii="Times New Roman" w:cs="Times New Roman"/>
          <w:kern w:val="24"/>
          <w:sz w:val="32"/>
          <w:szCs w:val="32"/>
        </w:rPr>
        <w:t>续建并建成太仓港疏港铁路，</w:t>
      </w:r>
      <w:r w:rsidRPr="00D67BF2">
        <w:rPr>
          <w:rFonts w:ascii="Times New Roman" w:cs="Times New Roman"/>
          <w:bCs/>
          <w:sz w:val="32"/>
          <w:szCs w:val="32"/>
        </w:rPr>
        <w:t>开工建设</w:t>
      </w:r>
      <w:r w:rsidRPr="00D67BF2">
        <w:rPr>
          <w:rFonts w:ascii="Times New Roman" w:cs="Times New Roman"/>
          <w:bCs/>
          <w:sz w:val="32"/>
          <w:szCs w:val="32"/>
        </w:rPr>
        <w:t>太仓港南疏港高速</w:t>
      </w:r>
      <w:r w:rsidRPr="00D67BF2">
        <w:rPr>
          <w:rFonts w:ascii="Times New Roman" w:cs="Times New Roman"/>
          <w:bCs/>
          <w:sz w:val="32"/>
          <w:szCs w:val="32"/>
        </w:rPr>
        <w:t>，增加南部港区对外联系通道；建设实施滨江大道延伸段工程，推进疏港快速路浮桥作业区段一期工程前期工作，完善港口路网布局，提升港口服务效率。</w:t>
      </w:r>
      <w:r w:rsidRPr="00D67BF2">
        <w:rPr>
          <w:rFonts w:ascii="Times New Roman" w:cs="Times New Roman"/>
          <w:bCs/>
          <w:sz w:val="32"/>
          <w:szCs w:val="32"/>
        </w:rPr>
        <w:t>到</w:t>
      </w:r>
      <w:r w:rsidRPr="00D67BF2">
        <w:rPr>
          <w:rFonts w:ascii="Times New Roman" w:cs="Times New Roman"/>
          <w:bCs/>
          <w:sz w:val="32"/>
          <w:szCs w:val="32"/>
        </w:rPr>
        <w:t>2025</w:t>
      </w:r>
      <w:r w:rsidRPr="00D67BF2">
        <w:rPr>
          <w:rFonts w:ascii="Times New Roman" w:cs="Times New Roman"/>
          <w:bCs/>
          <w:sz w:val="32"/>
          <w:szCs w:val="32"/>
        </w:rPr>
        <w:t>年，基本建成具有国际竞争力的现代化港口，打造国际江海联运枢纽港、近洋和内贸集装箱干线港、上海远洋集装箱喂给港和高效物流贸易港。</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 xml:space="preserve">4-1  </w:t>
      </w:r>
      <w:r w:rsidRPr="00D67BF2">
        <w:rPr>
          <w:rFonts w:ascii="Times New Roman" w:cs="Times New Roman"/>
          <w:b/>
          <w:bCs/>
          <w:sz w:val="24"/>
          <w:szCs w:val="24"/>
        </w:rPr>
        <w:t>太仓港综合集疏运体系</w:t>
      </w:r>
      <w:r w:rsidRPr="00D67BF2">
        <w:rPr>
          <w:rFonts w:ascii="Times New Roman" w:cs="Times New Roman"/>
          <w:b/>
          <w:bCs/>
          <w:sz w:val="24"/>
          <w:szCs w:val="24"/>
        </w:rPr>
        <w:t>“</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建设计划表</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354"/>
        <w:gridCol w:w="3286"/>
        <w:gridCol w:w="1630"/>
        <w:gridCol w:w="2733"/>
      </w:tblGrid>
      <w:tr w:rsidR="00A82063" w:rsidRPr="00D67BF2">
        <w:trPr>
          <w:trHeight w:val="324"/>
        </w:trPr>
        <w:tc>
          <w:tcPr>
            <w:tcW w:w="75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项目</w:t>
            </w:r>
          </w:p>
        </w:tc>
        <w:tc>
          <w:tcPr>
            <w:tcW w:w="182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名称</w:t>
            </w:r>
          </w:p>
        </w:tc>
        <w:tc>
          <w:tcPr>
            <w:tcW w:w="90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技术标准</w:t>
            </w:r>
          </w:p>
        </w:tc>
        <w:tc>
          <w:tcPr>
            <w:tcW w:w="1518"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十四五</w:t>
            </w:r>
            <w:r w:rsidRPr="00D67BF2">
              <w:rPr>
                <w:rFonts w:ascii="Times New Roman" w:cs="Times New Roman"/>
                <w:kern w:val="0"/>
                <w:sz w:val="24"/>
                <w:szCs w:val="24"/>
              </w:rPr>
              <w:t>”</w:t>
            </w:r>
            <w:r w:rsidRPr="00D67BF2">
              <w:rPr>
                <w:rFonts w:ascii="Times New Roman" w:cs="Times New Roman"/>
                <w:kern w:val="0"/>
                <w:sz w:val="24"/>
                <w:szCs w:val="24"/>
              </w:rPr>
              <w:t>实施计划</w:t>
            </w:r>
          </w:p>
        </w:tc>
      </w:tr>
      <w:tr w:rsidR="00A82063" w:rsidRPr="00D67BF2">
        <w:trPr>
          <w:trHeight w:val="312"/>
        </w:trPr>
        <w:tc>
          <w:tcPr>
            <w:tcW w:w="75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铁路</w:t>
            </w:r>
          </w:p>
        </w:tc>
        <w:tc>
          <w:tcPr>
            <w:tcW w:w="182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太仓港疏港铁路</w:t>
            </w:r>
          </w:p>
        </w:tc>
        <w:tc>
          <w:tcPr>
            <w:tcW w:w="90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单线货运</w:t>
            </w:r>
          </w:p>
        </w:tc>
        <w:tc>
          <w:tcPr>
            <w:tcW w:w="151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建成</w:t>
            </w:r>
          </w:p>
        </w:tc>
      </w:tr>
      <w:tr w:rsidR="00A82063" w:rsidRPr="00D67BF2">
        <w:trPr>
          <w:trHeight w:val="312"/>
        </w:trPr>
        <w:tc>
          <w:tcPr>
            <w:tcW w:w="752"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高速公路</w:t>
            </w:r>
          </w:p>
        </w:tc>
        <w:tc>
          <w:tcPr>
            <w:tcW w:w="182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南疏港高速公路</w:t>
            </w:r>
          </w:p>
        </w:tc>
        <w:tc>
          <w:tcPr>
            <w:tcW w:w="90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双向</w:t>
            </w:r>
            <w:r w:rsidRPr="00D67BF2">
              <w:rPr>
                <w:rFonts w:ascii="Times New Roman" w:cs="Times New Roman"/>
                <w:kern w:val="0"/>
                <w:sz w:val="24"/>
                <w:szCs w:val="24"/>
              </w:rPr>
              <w:t>4</w:t>
            </w:r>
            <w:r w:rsidRPr="00D67BF2">
              <w:rPr>
                <w:rFonts w:ascii="Times New Roman" w:cs="Times New Roman"/>
                <w:kern w:val="0"/>
                <w:sz w:val="24"/>
                <w:szCs w:val="24"/>
              </w:rPr>
              <w:t>车道</w:t>
            </w:r>
          </w:p>
        </w:tc>
        <w:tc>
          <w:tcPr>
            <w:tcW w:w="151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752" w:type="pct"/>
            <w:vMerge w:val="restar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其它疏港</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干线公路</w:t>
            </w:r>
          </w:p>
        </w:tc>
        <w:tc>
          <w:tcPr>
            <w:tcW w:w="182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滨江大道延伸段工程</w:t>
            </w:r>
          </w:p>
        </w:tc>
        <w:tc>
          <w:tcPr>
            <w:tcW w:w="90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一级公路</w:t>
            </w:r>
          </w:p>
        </w:tc>
        <w:tc>
          <w:tcPr>
            <w:tcW w:w="151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752" w:type="pct"/>
            <w:vMerge/>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82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疏港快速路浮桥作业区段</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一期工程</w:t>
            </w:r>
          </w:p>
        </w:tc>
        <w:tc>
          <w:tcPr>
            <w:tcW w:w="905"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一级公路</w:t>
            </w:r>
          </w:p>
        </w:tc>
        <w:tc>
          <w:tcPr>
            <w:tcW w:w="1518"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前期</w:t>
            </w:r>
          </w:p>
        </w:tc>
      </w:tr>
    </w:tbl>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bCs/>
          <w:sz w:val="32"/>
          <w:szCs w:val="32"/>
        </w:rPr>
        <w:t>构建</w:t>
      </w:r>
      <w:bookmarkStart w:id="25" w:name="_Hlk57736296"/>
      <w:r w:rsidRPr="00D67BF2">
        <w:rPr>
          <w:rFonts w:ascii="Times New Roman" w:cs="Times New Roman"/>
          <w:b/>
          <w:bCs/>
          <w:sz w:val="32"/>
          <w:szCs w:val="32"/>
        </w:rPr>
        <w:t>以太仓站为核心的综合客运枢纽</w:t>
      </w:r>
      <w:bookmarkEnd w:id="25"/>
      <w:r w:rsidRPr="00D67BF2">
        <w:rPr>
          <w:rFonts w:ascii="Times New Roman" w:cs="Times New Roman"/>
          <w:b/>
          <w:bCs/>
          <w:sz w:val="32"/>
          <w:szCs w:val="32"/>
        </w:rPr>
        <w:t>。</w:t>
      </w:r>
      <w:r w:rsidRPr="00D67BF2">
        <w:rPr>
          <w:rFonts w:ascii="Times New Roman" w:cs="Times New Roman"/>
          <w:bCs/>
          <w:sz w:val="32"/>
          <w:szCs w:val="32"/>
        </w:rPr>
        <w:t>把握</w:t>
      </w:r>
      <w:r w:rsidRPr="00D67BF2">
        <w:rPr>
          <w:rFonts w:ascii="Times New Roman" w:cs="Times New Roman"/>
          <w:bCs/>
          <w:sz w:val="32"/>
          <w:szCs w:val="32"/>
        </w:rPr>
        <w:t>“5</w:t>
      </w:r>
      <w:r w:rsidRPr="00D67BF2">
        <w:rPr>
          <w:rFonts w:ascii="Times New Roman" w:cs="Times New Roman"/>
          <w:bCs/>
          <w:sz w:val="32"/>
          <w:szCs w:val="32"/>
        </w:rPr>
        <w:t>+1</w:t>
      </w:r>
      <w:r w:rsidRPr="00D67BF2">
        <w:rPr>
          <w:rFonts w:ascii="Times New Roman" w:cs="Times New Roman"/>
          <w:bCs/>
          <w:sz w:val="32"/>
          <w:szCs w:val="32"/>
        </w:rPr>
        <w:t>”</w:t>
      </w:r>
      <w:r w:rsidRPr="00D67BF2">
        <w:rPr>
          <w:rFonts w:ascii="Times New Roman" w:cs="Times New Roman"/>
          <w:bCs/>
          <w:sz w:val="32"/>
          <w:szCs w:val="32"/>
        </w:rPr>
        <w:t>轨道交通线网在太仓站交汇的优势，围绕太仓站构建布局合理、层次清晰、功能完善、衔接高效的综合客运枢纽，切实提升太仓站的枢纽能级，实现</w:t>
      </w:r>
      <w:r w:rsidRPr="00D67BF2">
        <w:rPr>
          <w:rFonts w:ascii="Times New Roman" w:cs="Times New Roman"/>
          <w:bCs/>
          <w:sz w:val="32"/>
          <w:szCs w:val="32"/>
        </w:rPr>
        <w:t>“</w:t>
      </w:r>
      <w:r w:rsidRPr="00D67BF2">
        <w:rPr>
          <w:rFonts w:ascii="Times New Roman" w:cs="Times New Roman"/>
          <w:kern w:val="24"/>
          <w:sz w:val="32"/>
          <w:szCs w:val="32"/>
        </w:rPr>
        <w:t>上海下一站</w:t>
      </w:r>
      <w:r w:rsidRPr="00D67BF2">
        <w:rPr>
          <w:rFonts w:ascii="Times New Roman" w:cs="Times New Roman"/>
          <w:kern w:val="24"/>
          <w:sz w:val="32"/>
          <w:szCs w:val="32"/>
        </w:rPr>
        <w:t>,</w:t>
      </w:r>
      <w:r w:rsidRPr="00D67BF2">
        <w:rPr>
          <w:rFonts w:ascii="Times New Roman" w:cs="Times New Roman"/>
          <w:kern w:val="24"/>
          <w:sz w:val="32"/>
          <w:szCs w:val="32"/>
        </w:rPr>
        <w:t>下一站上海</w:t>
      </w:r>
      <w:r w:rsidRPr="00D67BF2">
        <w:rPr>
          <w:rFonts w:ascii="Times New Roman" w:cs="Times New Roman"/>
          <w:bCs/>
          <w:sz w:val="32"/>
          <w:szCs w:val="32"/>
        </w:rPr>
        <w:t>”</w:t>
      </w:r>
      <w:r w:rsidRPr="00D67BF2">
        <w:rPr>
          <w:rFonts w:ascii="Times New Roman" w:cs="Times New Roman"/>
          <w:bCs/>
          <w:sz w:val="32"/>
          <w:szCs w:val="32"/>
        </w:rPr>
        <w:t>。</w:t>
      </w:r>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期间，结合南沿江高铁、北沿江高铁、苏锡常城际太仓先导段（嘉闵线北延）进站，优化太仓站总体布局，科学规划高铁、城铁、市域铁路换乘空间，提升换乘效率，实现</w:t>
      </w:r>
      <w:r w:rsidRPr="00D67BF2">
        <w:rPr>
          <w:rFonts w:ascii="Times New Roman" w:cs="Times New Roman"/>
          <w:bCs/>
          <w:sz w:val="32"/>
          <w:szCs w:val="32"/>
        </w:rPr>
        <w:t>“</w:t>
      </w:r>
      <w:r w:rsidRPr="00D67BF2">
        <w:rPr>
          <w:rFonts w:ascii="Times New Roman" w:cs="Times New Roman"/>
          <w:bCs/>
          <w:sz w:val="32"/>
          <w:szCs w:val="32"/>
        </w:rPr>
        <w:t>三网合一</w:t>
      </w:r>
      <w:r w:rsidRPr="00D67BF2">
        <w:rPr>
          <w:rFonts w:ascii="Times New Roman" w:cs="Times New Roman"/>
          <w:bCs/>
          <w:sz w:val="32"/>
          <w:szCs w:val="32"/>
        </w:rPr>
        <w:t>”</w:t>
      </w:r>
      <w:r w:rsidRPr="00D67BF2">
        <w:rPr>
          <w:rFonts w:ascii="Times New Roman" w:cs="Times New Roman"/>
          <w:bCs/>
          <w:sz w:val="32"/>
          <w:szCs w:val="32"/>
        </w:rPr>
        <w:t>；打造</w:t>
      </w:r>
      <w:r w:rsidRPr="00D67BF2">
        <w:rPr>
          <w:rFonts w:ascii="Times New Roman" w:cs="Times New Roman"/>
          <w:bCs/>
          <w:sz w:val="32"/>
          <w:szCs w:val="32"/>
        </w:rPr>
        <w:t>“</w:t>
      </w:r>
      <w:r w:rsidRPr="00D67BF2">
        <w:rPr>
          <w:rFonts w:ascii="Times New Roman" w:cs="Times New Roman"/>
          <w:bCs/>
          <w:sz w:val="32"/>
          <w:szCs w:val="32"/>
        </w:rPr>
        <w:t>枢纽</w:t>
      </w:r>
      <w:r w:rsidRPr="00D67BF2">
        <w:rPr>
          <w:rFonts w:ascii="Times New Roman" w:cs="Times New Roman"/>
          <w:bCs/>
          <w:sz w:val="32"/>
          <w:szCs w:val="32"/>
        </w:rPr>
        <w:t>+”</w:t>
      </w:r>
      <w:r w:rsidRPr="00D67BF2">
        <w:rPr>
          <w:rFonts w:ascii="Times New Roman" w:cs="Times New Roman"/>
          <w:bCs/>
          <w:sz w:val="32"/>
          <w:szCs w:val="32"/>
        </w:rPr>
        <w:t>服务体系，促进一体化综合客运发展。加快建设实施太仓站快速集疏运体系，完善公交服务功能，围绕太仓站枢纽布局快速公交线路，实现太仓站与主城区、港区及主要乡镇的快速沟通；</w:t>
      </w:r>
      <w:r w:rsidRPr="00D67BF2">
        <w:rPr>
          <w:rFonts w:ascii="Times New Roman" w:cs="Times New Roman"/>
          <w:bCs/>
          <w:sz w:val="32"/>
          <w:szCs w:val="32"/>
        </w:rPr>
        <w:lastRenderedPageBreak/>
        <w:t>实施</w:t>
      </w:r>
      <w:r w:rsidRPr="00D67BF2">
        <w:rPr>
          <w:rFonts w:ascii="Times New Roman" w:cs="Times New Roman"/>
          <w:bCs/>
          <w:sz w:val="32"/>
          <w:szCs w:val="32"/>
        </w:rPr>
        <w:t>S</w:t>
      </w:r>
      <w:r w:rsidRPr="00D67BF2">
        <w:rPr>
          <w:rFonts w:ascii="Times New Roman" w:cs="Times New Roman"/>
          <w:bCs/>
          <w:sz w:val="32"/>
          <w:szCs w:val="32"/>
        </w:rPr>
        <w:t>339</w:t>
      </w:r>
      <w:r w:rsidRPr="00D67BF2">
        <w:rPr>
          <w:rFonts w:ascii="Times New Roman" w:cs="Times New Roman"/>
          <w:bCs/>
          <w:sz w:val="32"/>
          <w:szCs w:val="32"/>
        </w:rPr>
        <w:t>快速化改造、陆璜线等集疏运路网建设，增强太仓站对外交通的快速通达。</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 xml:space="preserve">4-2  </w:t>
      </w:r>
      <w:r w:rsidRPr="00D67BF2">
        <w:rPr>
          <w:rFonts w:ascii="Times New Roman" w:cs="Times New Roman"/>
          <w:b/>
          <w:bCs/>
          <w:sz w:val="24"/>
          <w:szCs w:val="24"/>
        </w:rPr>
        <w:t>太仓站集疏运道路</w:t>
      </w:r>
      <w:r w:rsidRPr="00D67BF2">
        <w:rPr>
          <w:rFonts w:ascii="Times New Roman" w:cs="Times New Roman"/>
          <w:b/>
          <w:bCs/>
          <w:sz w:val="24"/>
          <w:szCs w:val="24"/>
        </w:rPr>
        <w:t>“</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建设计划表</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2901"/>
        <w:gridCol w:w="3349"/>
        <w:gridCol w:w="2753"/>
      </w:tblGrid>
      <w:tr w:rsidR="00A82063" w:rsidRPr="00D67BF2">
        <w:trPr>
          <w:trHeight w:val="324"/>
        </w:trPr>
        <w:tc>
          <w:tcPr>
            <w:tcW w:w="161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名称</w:t>
            </w:r>
          </w:p>
        </w:tc>
        <w:tc>
          <w:tcPr>
            <w:tcW w:w="186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功能作用</w:t>
            </w:r>
          </w:p>
        </w:tc>
        <w:tc>
          <w:tcPr>
            <w:tcW w:w="1529"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十四五</w:t>
            </w:r>
            <w:r w:rsidRPr="00D67BF2">
              <w:rPr>
                <w:rFonts w:ascii="Times New Roman" w:cs="Times New Roman"/>
                <w:kern w:val="0"/>
                <w:sz w:val="24"/>
                <w:szCs w:val="24"/>
              </w:rPr>
              <w:t>”</w:t>
            </w:r>
            <w:r w:rsidRPr="00D67BF2">
              <w:rPr>
                <w:rFonts w:ascii="Times New Roman" w:cs="Times New Roman"/>
                <w:kern w:val="0"/>
                <w:sz w:val="24"/>
                <w:szCs w:val="24"/>
              </w:rPr>
              <w:t>实施计划</w:t>
            </w:r>
          </w:p>
        </w:tc>
      </w:tr>
      <w:tr w:rsidR="00A82063" w:rsidRPr="00D67BF2">
        <w:trPr>
          <w:trHeight w:val="339"/>
        </w:trPr>
        <w:tc>
          <w:tcPr>
            <w:tcW w:w="161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w:t>
            </w:r>
            <w:r w:rsidRPr="00D67BF2">
              <w:rPr>
                <w:rFonts w:ascii="Times New Roman" w:cs="Times New Roman"/>
                <w:kern w:val="0"/>
                <w:sz w:val="24"/>
                <w:szCs w:val="24"/>
              </w:rPr>
              <w:t>339</w:t>
            </w:r>
            <w:r w:rsidRPr="00D67BF2">
              <w:rPr>
                <w:rFonts w:ascii="Times New Roman" w:cs="Times New Roman"/>
                <w:kern w:val="0"/>
                <w:sz w:val="24"/>
                <w:szCs w:val="24"/>
              </w:rPr>
              <w:t>快速化改造</w:t>
            </w:r>
          </w:p>
        </w:tc>
        <w:tc>
          <w:tcPr>
            <w:tcW w:w="186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太仓站重要横向快速通道，</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可快速沟通主城区、港区</w:t>
            </w:r>
          </w:p>
        </w:tc>
        <w:tc>
          <w:tcPr>
            <w:tcW w:w="152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161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陆璜线</w:t>
            </w:r>
          </w:p>
        </w:tc>
        <w:tc>
          <w:tcPr>
            <w:tcW w:w="186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太仓站重要纵向通道，</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可快速沟通北部乡镇</w:t>
            </w:r>
          </w:p>
        </w:tc>
        <w:tc>
          <w:tcPr>
            <w:tcW w:w="1529"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建成</w:t>
            </w:r>
          </w:p>
        </w:tc>
      </w:tr>
    </w:tbl>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26" w:name="_Toc58228518"/>
      <w:r w:rsidRPr="00D67BF2">
        <w:rPr>
          <w:rFonts w:ascii="Times New Roman" w:hAnsi="Times New Roman" w:cs="Times New Roman"/>
          <w:b w:val="0"/>
          <w:bCs w:val="0"/>
          <w:kern w:val="0"/>
          <w:szCs w:val="20"/>
        </w:rPr>
        <w:t>三、优化综合交通网络效能</w:t>
      </w:r>
      <w:bookmarkEnd w:id="26"/>
    </w:p>
    <w:p w:rsidR="00A82063" w:rsidRPr="00D67BF2" w:rsidRDefault="00570222">
      <w:pPr>
        <w:pStyle w:val="3"/>
        <w:spacing w:before="60" w:after="60" w:line="560" w:lineRule="exact"/>
        <w:ind w:firstLineChars="200" w:firstLine="643"/>
        <w:rPr>
          <w:rStyle w:val="ae"/>
          <w:rFonts w:eastAsia="仿宋"/>
          <w:b/>
          <w:kern w:val="0"/>
          <w:sz w:val="32"/>
          <w:szCs w:val="20"/>
        </w:rPr>
      </w:pPr>
      <w:bookmarkStart w:id="27" w:name="_Hlk57821781"/>
      <w:r w:rsidRPr="00D67BF2">
        <w:rPr>
          <w:rStyle w:val="ae"/>
          <w:rFonts w:eastAsia="仿宋"/>
          <w:b/>
          <w:kern w:val="0"/>
          <w:sz w:val="32"/>
          <w:szCs w:val="20"/>
        </w:rPr>
        <w:t>（一）加快推进铁路项目建设，打造轨道上的太仓</w:t>
      </w:r>
    </w:p>
    <w:bookmarkEnd w:id="27"/>
    <w:p w:rsidR="00A82063" w:rsidRPr="00D67BF2" w:rsidRDefault="00570222">
      <w:pPr>
        <w:spacing w:line="560" w:lineRule="exact"/>
        <w:ind w:firstLine="640"/>
        <w:rPr>
          <w:rFonts w:ascii="Times New Roman" w:cs="Times New Roman"/>
          <w:kern w:val="24"/>
          <w:sz w:val="32"/>
          <w:szCs w:val="32"/>
        </w:rPr>
      </w:pPr>
      <w:r w:rsidRPr="00D67BF2">
        <w:rPr>
          <w:rFonts w:ascii="Times New Roman" w:cs="Times New Roman"/>
          <w:kern w:val="24"/>
          <w:sz w:val="32"/>
          <w:szCs w:val="32"/>
        </w:rPr>
        <w:t>近年来，</w:t>
      </w:r>
      <w:r w:rsidRPr="00D67BF2">
        <w:rPr>
          <w:rFonts w:ascii="Times New Roman" w:cs="Times New Roman"/>
          <w:kern w:val="24"/>
          <w:sz w:val="32"/>
          <w:szCs w:val="32"/>
        </w:rPr>
        <w:t>江苏铁路建设实现了超常规发展</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期间，江苏</w:t>
      </w:r>
      <w:r w:rsidRPr="00D67BF2">
        <w:rPr>
          <w:rFonts w:ascii="Times New Roman" w:cs="Times New Roman"/>
          <w:kern w:val="24"/>
          <w:sz w:val="32"/>
          <w:szCs w:val="32"/>
        </w:rPr>
        <w:t>省</w:t>
      </w:r>
      <w:r w:rsidRPr="00D67BF2">
        <w:rPr>
          <w:rFonts w:ascii="Times New Roman" w:cs="Times New Roman"/>
          <w:kern w:val="24"/>
          <w:sz w:val="32"/>
          <w:szCs w:val="32"/>
        </w:rPr>
        <w:t>将</w:t>
      </w:r>
      <w:r w:rsidRPr="00D67BF2">
        <w:rPr>
          <w:rFonts w:ascii="Times New Roman" w:cs="Times New Roman"/>
          <w:kern w:val="24"/>
          <w:sz w:val="32"/>
          <w:szCs w:val="32"/>
        </w:rPr>
        <w:t>继续</w:t>
      </w:r>
      <w:r w:rsidRPr="00D67BF2">
        <w:rPr>
          <w:rFonts w:ascii="Times New Roman" w:cs="Times New Roman"/>
          <w:kern w:val="24"/>
          <w:sz w:val="32"/>
          <w:szCs w:val="32"/>
        </w:rPr>
        <w:t>把铁路作为交通建设的</w:t>
      </w:r>
      <w:r w:rsidRPr="00D67BF2">
        <w:rPr>
          <w:rFonts w:ascii="Times New Roman" w:cs="Times New Roman"/>
          <w:kern w:val="24"/>
          <w:sz w:val="32"/>
          <w:szCs w:val="32"/>
        </w:rPr>
        <w:t>重点，</w:t>
      </w:r>
      <w:r w:rsidRPr="00D67BF2">
        <w:rPr>
          <w:rFonts w:ascii="Times New Roman" w:cs="Times New Roman"/>
          <w:kern w:val="24"/>
          <w:sz w:val="32"/>
          <w:szCs w:val="32"/>
        </w:rPr>
        <w:t>到</w:t>
      </w:r>
      <w:r w:rsidRPr="00D67BF2">
        <w:rPr>
          <w:rFonts w:ascii="Times New Roman" w:cs="Times New Roman"/>
          <w:kern w:val="24"/>
          <w:sz w:val="32"/>
          <w:szCs w:val="32"/>
        </w:rPr>
        <w:t>2025</w:t>
      </w:r>
      <w:r w:rsidRPr="00D67BF2">
        <w:rPr>
          <w:rFonts w:ascii="Times New Roman" w:cs="Times New Roman"/>
          <w:kern w:val="24"/>
          <w:sz w:val="32"/>
          <w:szCs w:val="32"/>
        </w:rPr>
        <w:t>年全面建成</w:t>
      </w:r>
      <w:r w:rsidRPr="00D67BF2">
        <w:rPr>
          <w:rFonts w:ascii="Times New Roman" w:cs="Times New Roman"/>
          <w:kern w:val="24"/>
          <w:sz w:val="32"/>
          <w:szCs w:val="32"/>
        </w:rPr>
        <w:t>“</w:t>
      </w:r>
      <w:r w:rsidRPr="00D67BF2">
        <w:rPr>
          <w:rFonts w:ascii="Times New Roman" w:cs="Times New Roman"/>
          <w:kern w:val="24"/>
          <w:sz w:val="32"/>
          <w:szCs w:val="32"/>
        </w:rPr>
        <w:t>轨道上的江苏</w:t>
      </w:r>
      <w:r w:rsidRPr="00D67BF2">
        <w:rPr>
          <w:rFonts w:ascii="Times New Roman" w:cs="Times New Roman"/>
          <w:kern w:val="24"/>
          <w:sz w:val="32"/>
          <w:szCs w:val="32"/>
        </w:rPr>
        <w:t>”</w:t>
      </w:r>
      <w:r w:rsidRPr="00D67BF2">
        <w:rPr>
          <w:rFonts w:ascii="Times New Roman" w:cs="Times New Roman"/>
          <w:kern w:val="24"/>
          <w:sz w:val="32"/>
          <w:szCs w:val="32"/>
        </w:rPr>
        <w:t>，形成</w:t>
      </w:r>
      <w:r w:rsidRPr="00D67BF2">
        <w:rPr>
          <w:rFonts w:ascii="Times New Roman" w:cs="Times New Roman"/>
          <w:kern w:val="24"/>
          <w:sz w:val="32"/>
          <w:szCs w:val="32"/>
        </w:rPr>
        <w:t>“</w:t>
      </w:r>
      <w:r w:rsidRPr="00D67BF2">
        <w:rPr>
          <w:rFonts w:ascii="Times New Roman" w:cs="Times New Roman"/>
          <w:kern w:val="24"/>
          <w:sz w:val="32"/>
          <w:szCs w:val="32"/>
        </w:rPr>
        <w:t>三纵四横</w:t>
      </w:r>
      <w:r w:rsidRPr="00D67BF2">
        <w:rPr>
          <w:rFonts w:ascii="Times New Roman" w:cs="Times New Roman"/>
          <w:kern w:val="24"/>
          <w:sz w:val="32"/>
          <w:szCs w:val="32"/>
        </w:rPr>
        <w:t>”</w:t>
      </w:r>
      <w:r w:rsidRPr="00D67BF2">
        <w:rPr>
          <w:rFonts w:ascii="Times New Roman" w:cs="Times New Roman"/>
          <w:kern w:val="24"/>
          <w:sz w:val="32"/>
          <w:szCs w:val="32"/>
        </w:rPr>
        <w:t>高快速铁路网和南京至其他设区市</w:t>
      </w:r>
      <w:r w:rsidRPr="00D67BF2">
        <w:rPr>
          <w:rFonts w:ascii="Times New Roman" w:cs="Times New Roman"/>
          <w:kern w:val="24"/>
          <w:sz w:val="32"/>
          <w:szCs w:val="32"/>
        </w:rPr>
        <w:t>1.5</w:t>
      </w:r>
      <w:r w:rsidRPr="00D67BF2">
        <w:rPr>
          <w:rFonts w:ascii="Times New Roman" w:cs="Times New Roman"/>
          <w:kern w:val="24"/>
          <w:sz w:val="32"/>
          <w:szCs w:val="32"/>
        </w:rPr>
        <w:t>小时交通圈，全省铁路总里程突破</w:t>
      </w:r>
      <w:r w:rsidRPr="00D67BF2">
        <w:rPr>
          <w:rFonts w:ascii="Times New Roman" w:cs="Times New Roman"/>
          <w:kern w:val="24"/>
          <w:sz w:val="32"/>
          <w:szCs w:val="32"/>
        </w:rPr>
        <w:t>6000</w:t>
      </w:r>
      <w:r w:rsidRPr="00D67BF2">
        <w:rPr>
          <w:rFonts w:ascii="Times New Roman" w:cs="Times New Roman"/>
          <w:kern w:val="24"/>
          <w:sz w:val="32"/>
          <w:szCs w:val="32"/>
        </w:rPr>
        <w:t>公里，其中高快速铁路里程达到</w:t>
      </w:r>
      <w:r w:rsidRPr="00D67BF2">
        <w:rPr>
          <w:rFonts w:ascii="Times New Roman" w:cs="Times New Roman"/>
          <w:kern w:val="24"/>
          <w:sz w:val="32"/>
          <w:szCs w:val="32"/>
        </w:rPr>
        <w:t>4800</w:t>
      </w:r>
      <w:r w:rsidRPr="00D67BF2">
        <w:rPr>
          <w:rFonts w:ascii="Times New Roman" w:cs="Times New Roman"/>
          <w:kern w:val="24"/>
          <w:sz w:val="32"/>
          <w:szCs w:val="32"/>
        </w:rPr>
        <w:t>公里左右。</w:t>
      </w:r>
    </w:p>
    <w:p w:rsidR="00A82063" w:rsidRPr="00D67BF2" w:rsidRDefault="00570222">
      <w:pPr>
        <w:spacing w:line="560" w:lineRule="exact"/>
        <w:ind w:firstLine="640"/>
        <w:rPr>
          <w:rFonts w:ascii="Times New Roman" w:cs="Times New Roman"/>
          <w:kern w:val="24"/>
          <w:sz w:val="32"/>
          <w:szCs w:val="32"/>
        </w:rPr>
      </w:pPr>
      <w:bookmarkStart w:id="28" w:name="_Hlk59365190"/>
      <w:r w:rsidRPr="00D67BF2">
        <w:rPr>
          <w:rFonts w:ascii="Times New Roman" w:cs="Times New Roman"/>
          <w:kern w:val="24"/>
          <w:sz w:val="32"/>
          <w:szCs w:val="32"/>
        </w:rPr>
        <w:t xml:space="preserve"> “</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w:t>
      </w:r>
      <w:r w:rsidRPr="00D67BF2">
        <w:rPr>
          <w:rFonts w:ascii="Times New Roman" w:cs="Times New Roman"/>
          <w:kern w:val="24"/>
          <w:sz w:val="32"/>
          <w:szCs w:val="32"/>
        </w:rPr>
        <w:t>太仓市将充分把握多条铁路境内汇集的历史性机遇，将铁路项目作为打造枢纽门户城市的主战场，加快建设</w:t>
      </w:r>
      <w:bookmarkStart w:id="29" w:name="_Hlk49873352"/>
      <w:r w:rsidRPr="00D67BF2">
        <w:rPr>
          <w:rFonts w:ascii="Times New Roman" w:cs="Times New Roman"/>
          <w:kern w:val="24"/>
          <w:sz w:val="32"/>
          <w:szCs w:val="32"/>
        </w:rPr>
        <w:t>“5+1”</w:t>
      </w:r>
      <w:r w:rsidRPr="00D67BF2">
        <w:rPr>
          <w:rFonts w:ascii="Times New Roman" w:cs="Times New Roman"/>
          <w:kern w:val="24"/>
          <w:sz w:val="32"/>
          <w:szCs w:val="32"/>
        </w:rPr>
        <w:t>轨道交通网络</w:t>
      </w:r>
      <w:bookmarkEnd w:id="29"/>
      <w:r w:rsidRPr="00D67BF2">
        <w:rPr>
          <w:rFonts w:ascii="Times New Roman" w:cs="Times New Roman"/>
          <w:kern w:val="24"/>
          <w:sz w:val="32"/>
          <w:szCs w:val="32"/>
        </w:rPr>
        <w:t>，以更高质量融入长三角交通一体化发展。</w:t>
      </w:r>
    </w:p>
    <w:tbl>
      <w:tblPr>
        <w:tblStyle w:val="ad"/>
        <w:tblpPr w:leftFromText="180" w:rightFromText="180" w:vertAnchor="text" w:horzAnchor="margin" w:tblpY="11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777"/>
      </w:tblGrid>
      <w:tr w:rsidR="00A82063" w:rsidRPr="00D67BF2">
        <w:tc>
          <w:tcPr>
            <w:tcW w:w="8777" w:type="dxa"/>
          </w:tcPr>
          <w:p w:rsidR="00A82063" w:rsidRPr="00D67BF2" w:rsidRDefault="00570222">
            <w:pPr>
              <w:ind w:firstLineChars="0" w:firstLine="0"/>
              <w:rPr>
                <w:rFonts w:ascii="Times New Roman" w:cs="Times New Roman"/>
                <w:b/>
                <w:bCs/>
                <w:sz w:val="28"/>
                <w:szCs w:val="28"/>
              </w:rPr>
            </w:pPr>
            <w:r w:rsidRPr="00D67BF2">
              <w:rPr>
                <w:rFonts w:ascii="Times New Roman" w:eastAsia="楷体_GB2312" w:cs="Times New Roman"/>
                <w:b/>
                <w:sz w:val="28"/>
                <w:szCs w:val="28"/>
              </w:rPr>
              <w:t>专栏：</w:t>
            </w:r>
            <w:bookmarkStart w:id="30" w:name="_Hlk85130453"/>
            <w:r w:rsidRPr="00D67BF2">
              <w:rPr>
                <w:rFonts w:ascii="Times New Roman" w:eastAsia="楷体_GB2312" w:cs="Times New Roman"/>
                <w:b/>
                <w:sz w:val="28"/>
                <w:szCs w:val="28"/>
              </w:rPr>
              <w:t>“5</w:t>
            </w:r>
            <w:r w:rsidRPr="00D67BF2">
              <w:rPr>
                <w:rFonts w:ascii="Times New Roman" w:eastAsia="楷体_GB2312" w:cs="Times New Roman"/>
                <w:b/>
                <w:sz w:val="28"/>
                <w:szCs w:val="28"/>
              </w:rPr>
              <w:t>+1</w:t>
            </w:r>
            <w:r w:rsidRPr="00D67BF2">
              <w:rPr>
                <w:rFonts w:ascii="Times New Roman" w:eastAsia="楷体_GB2312" w:cs="Times New Roman"/>
                <w:b/>
                <w:sz w:val="28"/>
                <w:szCs w:val="28"/>
              </w:rPr>
              <w:t>”</w:t>
            </w:r>
            <w:r w:rsidRPr="00D67BF2">
              <w:rPr>
                <w:rFonts w:ascii="Times New Roman" w:eastAsia="楷体_GB2312" w:cs="Times New Roman"/>
                <w:b/>
                <w:sz w:val="28"/>
                <w:szCs w:val="28"/>
              </w:rPr>
              <w:t>轨道交通体系</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5</w:t>
            </w:r>
            <w:r w:rsidRPr="00D67BF2">
              <w:rPr>
                <w:rFonts w:ascii="Times New Roman" w:cs="Times New Roman"/>
                <w:sz w:val="24"/>
                <w:szCs w:val="24"/>
              </w:rPr>
              <w:t>条国铁干线、城际铁路：沪苏通铁路一期、沪苏通铁路二期、南沿江铁路、北沿江铁路、苏锡常城际铁路；</w:t>
            </w:r>
            <w:r w:rsidRPr="00D67BF2">
              <w:rPr>
                <w:rFonts w:ascii="Times New Roman" w:cs="Times New Roman"/>
                <w:sz w:val="24"/>
                <w:szCs w:val="24"/>
              </w:rPr>
              <w:t>1</w:t>
            </w:r>
            <w:r w:rsidRPr="00D67BF2">
              <w:rPr>
                <w:rFonts w:ascii="Times New Roman" w:cs="Times New Roman"/>
                <w:sz w:val="24"/>
                <w:szCs w:val="24"/>
              </w:rPr>
              <w:t>条上海市域铁路延伸线：嘉闵线北延。</w:t>
            </w:r>
          </w:p>
          <w:bookmarkEnd w:id="30"/>
          <w:p w:rsidR="00A82063" w:rsidRPr="00D67BF2" w:rsidRDefault="00570222">
            <w:pPr>
              <w:ind w:firstLine="482"/>
              <w:rPr>
                <w:rFonts w:ascii="Times New Roman" w:cs="Times New Roman"/>
                <w:sz w:val="24"/>
                <w:szCs w:val="24"/>
              </w:rPr>
            </w:pPr>
            <w:r w:rsidRPr="00D67BF2">
              <w:rPr>
                <w:rFonts w:ascii="Times New Roman" w:cs="Times New Roman"/>
                <w:b/>
                <w:bCs/>
                <w:sz w:val="24"/>
                <w:szCs w:val="24"/>
              </w:rPr>
              <w:t>沪苏通铁路一期：</w:t>
            </w:r>
            <w:r w:rsidRPr="00D67BF2">
              <w:rPr>
                <w:rFonts w:ascii="Times New Roman" w:cs="Times New Roman"/>
                <w:sz w:val="24"/>
                <w:szCs w:val="24"/>
              </w:rPr>
              <w:t>是国家中长期铁路网规划中沿海通道的重要组成部分，也是沿海铁路通道和长三角城际轨道交通网的重要组成部分，双线电气化铁路，起于南通站，经张家港、常熟、太仓，接入上海安亭站，设计时速</w:t>
            </w:r>
            <w:r w:rsidRPr="00D67BF2">
              <w:rPr>
                <w:rFonts w:ascii="Times New Roman" w:cs="Times New Roman"/>
                <w:sz w:val="24"/>
                <w:szCs w:val="24"/>
              </w:rPr>
              <w:t>20</w:t>
            </w:r>
            <w:r w:rsidRPr="00D67BF2">
              <w:rPr>
                <w:rFonts w:ascii="Times New Roman" w:cs="Times New Roman"/>
                <w:sz w:val="24"/>
                <w:szCs w:val="24"/>
              </w:rPr>
              <w:t>0km/h</w:t>
            </w:r>
            <w:r w:rsidRPr="00D67BF2">
              <w:rPr>
                <w:rFonts w:ascii="Times New Roman" w:cs="Times New Roman"/>
                <w:sz w:val="24"/>
                <w:szCs w:val="24"/>
              </w:rPr>
              <w:t>。</w:t>
            </w:r>
          </w:p>
          <w:p w:rsidR="00A82063" w:rsidRPr="00D67BF2" w:rsidRDefault="00570222">
            <w:pPr>
              <w:ind w:firstLine="482"/>
              <w:rPr>
                <w:rFonts w:ascii="Times New Roman" w:cs="Times New Roman"/>
                <w:sz w:val="24"/>
                <w:szCs w:val="24"/>
              </w:rPr>
            </w:pPr>
            <w:r w:rsidRPr="00D67BF2">
              <w:rPr>
                <w:rFonts w:ascii="Times New Roman" w:cs="Times New Roman"/>
                <w:b/>
                <w:bCs/>
                <w:sz w:val="24"/>
                <w:szCs w:val="24"/>
              </w:rPr>
              <w:t>沪苏通铁路二期：</w:t>
            </w:r>
            <w:r w:rsidRPr="00D67BF2">
              <w:rPr>
                <w:rFonts w:ascii="Times New Roman" w:cs="Times New Roman"/>
                <w:sz w:val="24"/>
                <w:szCs w:val="24"/>
              </w:rPr>
              <w:t>是江苏至上海浦东的首条铁路，可直达上海港、浦东机场，北起太仓站，途经太仓，上海嘉定、宝山、浦东和临港新片区，南接浦东铁路四团</w:t>
            </w:r>
            <w:r w:rsidRPr="00D67BF2">
              <w:rPr>
                <w:rFonts w:ascii="Times New Roman" w:cs="Times New Roman"/>
                <w:sz w:val="24"/>
                <w:szCs w:val="24"/>
              </w:rPr>
              <w:lastRenderedPageBreak/>
              <w:t>站，与规划沪乍杭铁路贯通，设计时速</w:t>
            </w:r>
            <w:r w:rsidRPr="00D67BF2">
              <w:rPr>
                <w:rFonts w:ascii="Times New Roman" w:cs="Times New Roman"/>
                <w:sz w:val="24"/>
                <w:szCs w:val="24"/>
              </w:rPr>
              <w:t>20</w:t>
            </w:r>
            <w:r w:rsidRPr="00D67BF2">
              <w:rPr>
                <w:rFonts w:ascii="Times New Roman" w:cs="Times New Roman"/>
                <w:sz w:val="24"/>
                <w:szCs w:val="24"/>
              </w:rPr>
              <w:t>0km/h</w:t>
            </w:r>
            <w:r w:rsidRPr="00D67BF2">
              <w:rPr>
                <w:rFonts w:ascii="Times New Roman" w:cs="Times New Roman"/>
                <w:sz w:val="24"/>
                <w:szCs w:val="24"/>
              </w:rPr>
              <w:t>。。</w:t>
            </w:r>
          </w:p>
          <w:p w:rsidR="00A82063" w:rsidRPr="00D67BF2" w:rsidRDefault="00570222">
            <w:pPr>
              <w:ind w:firstLine="482"/>
              <w:rPr>
                <w:rFonts w:ascii="Times New Roman" w:cs="Times New Roman"/>
                <w:sz w:val="24"/>
                <w:szCs w:val="24"/>
              </w:rPr>
            </w:pPr>
            <w:r w:rsidRPr="00D67BF2">
              <w:rPr>
                <w:rFonts w:ascii="Times New Roman" w:cs="Times New Roman"/>
                <w:b/>
                <w:bCs/>
                <w:sz w:val="24"/>
                <w:szCs w:val="24"/>
              </w:rPr>
              <w:t>南沿江铁路：</w:t>
            </w:r>
            <w:r w:rsidRPr="00D67BF2">
              <w:rPr>
                <w:rFonts w:ascii="Times New Roman" w:cs="Times New Roman"/>
                <w:sz w:val="24"/>
                <w:szCs w:val="24"/>
              </w:rPr>
              <w:t>沪宁通道的第二条城际铁路，北起南京，经句容、金坛、武进、江阴、张家港、常熟，至太仓站，在太仓境内线路基本平行于沪苏通铁路一期，设计时速</w:t>
            </w:r>
            <w:r w:rsidRPr="00D67BF2">
              <w:rPr>
                <w:rFonts w:ascii="Times New Roman" w:cs="Times New Roman"/>
                <w:sz w:val="24"/>
                <w:szCs w:val="24"/>
              </w:rPr>
              <w:t>350km/h</w:t>
            </w:r>
            <w:r w:rsidRPr="00D67BF2">
              <w:rPr>
                <w:rFonts w:ascii="Times New Roman" w:cs="Times New Roman"/>
                <w:sz w:val="24"/>
                <w:szCs w:val="24"/>
              </w:rPr>
              <w:t>。</w:t>
            </w:r>
          </w:p>
          <w:p w:rsidR="00A82063" w:rsidRPr="00D67BF2" w:rsidRDefault="00570222">
            <w:pPr>
              <w:ind w:firstLine="482"/>
              <w:rPr>
                <w:rFonts w:ascii="Times New Roman" w:cs="Times New Roman"/>
                <w:sz w:val="24"/>
                <w:szCs w:val="24"/>
              </w:rPr>
            </w:pPr>
            <w:r w:rsidRPr="00D67BF2">
              <w:rPr>
                <w:rFonts w:ascii="Times New Roman" w:cs="Times New Roman"/>
                <w:b/>
                <w:bCs/>
                <w:sz w:val="24"/>
                <w:szCs w:val="24"/>
              </w:rPr>
              <w:t>北沿江铁路：</w:t>
            </w:r>
            <w:r w:rsidRPr="00D67BF2">
              <w:rPr>
                <w:rFonts w:ascii="Times New Roman" w:cs="Times New Roman"/>
                <w:sz w:val="24"/>
                <w:szCs w:val="24"/>
              </w:rPr>
              <w:t>沿江高铁主通道的重要组成部分，起于上海北站，经太仓、崇明、通泰扬、南京至合肥，设计时速</w:t>
            </w:r>
            <w:r w:rsidRPr="00D67BF2">
              <w:rPr>
                <w:rFonts w:ascii="Times New Roman" w:cs="Times New Roman"/>
                <w:sz w:val="24"/>
                <w:szCs w:val="24"/>
              </w:rPr>
              <w:t>350km/h</w:t>
            </w:r>
            <w:r w:rsidRPr="00D67BF2">
              <w:rPr>
                <w:rFonts w:ascii="Times New Roman" w:cs="Times New Roman"/>
                <w:sz w:val="24"/>
                <w:szCs w:val="24"/>
              </w:rPr>
              <w:t>。</w:t>
            </w:r>
          </w:p>
          <w:p w:rsidR="00A82063" w:rsidRPr="00D67BF2" w:rsidRDefault="00570222">
            <w:pPr>
              <w:ind w:firstLine="482"/>
              <w:rPr>
                <w:rFonts w:ascii="Times New Roman" w:cs="Times New Roman"/>
                <w:sz w:val="24"/>
                <w:szCs w:val="24"/>
              </w:rPr>
            </w:pPr>
            <w:r w:rsidRPr="00D67BF2">
              <w:rPr>
                <w:rFonts w:ascii="Times New Roman" w:cs="Times New Roman"/>
                <w:b/>
                <w:bCs/>
                <w:sz w:val="24"/>
                <w:szCs w:val="24"/>
              </w:rPr>
              <w:t>苏锡常城际铁路：</w:t>
            </w:r>
            <w:r w:rsidRPr="00D67BF2">
              <w:rPr>
                <w:rFonts w:ascii="Times New Roman" w:cs="Times New Roman"/>
                <w:sz w:val="24"/>
                <w:szCs w:val="24"/>
              </w:rPr>
              <w:t>以承担沿江城市群城际客流为主兼顾苏州内部市域（郊）客流的城际铁路。西起常州奔牛机场，向东经常州、无锡、苏州城区、昆山、太仓至上海嘉定，设计速度</w:t>
            </w:r>
            <w:r w:rsidRPr="00D67BF2">
              <w:rPr>
                <w:rFonts w:ascii="Times New Roman" w:cs="Times New Roman"/>
                <w:sz w:val="24"/>
                <w:szCs w:val="24"/>
              </w:rPr>
              <w:t>160km/h</w:t>
            </w:r>
            <w:r w:rsidRPr="00D67BF2">
              <w:rPr>
                <w:rFonts w:ascii="Times New Roman" w:cs="Times New Roman"/>
                <w:sz w:val="24"/>
                <w:szCs w:val="24"/>
              </w:rPr>
              <w:t>。</w:t>
            </w:r>
          </w:p>
          <w:p w:rsidR="00A82063" w:rsidRPr="00D67BF2" w:rsidRDefault="00570222">
            <w:pPr>
              <w:ind w:firstLine="482"/>
              <w:rPr>
                <w:rFonts w:ascii="Times New Roman" w:cs="Times New Roman"/>
                <w:szCs w:val="28"/>
              </w:rPr>
            </w:pPr>
            <w:r w:rsidRPr="00D67BF2">
              <w:rPr>
                <w:rFonts w:ascii="Times New Roman" w:cs="Times New Roman"/>
                <w:b/>
                <w:bCs/>
                <w:sz w:val="24"/>
                <w:szCs w:val="24"/>
              </w:rPr>
              <w:t>嘉闵线北延：</w:t>
            </w:r>
            <w:r w:rsidRPr="00D67BF2">
              <w:rPr>
                <w:rFonts w:ascii="Times New Roman" w:cs="Times New Roman"/>
                <w:sz w:val="24"/>
                <w:szCs w:val="24"/>
              </w:rPr>
              <w:t>是上海首条延伸至周边城市的市域铁路，以服务于沪太高效通勤</w:t>
            </w:r>
            <w:r w:rsidRPr="00D67BF2">
              <w:rPr>
                <w:rFonts w:ascii="Times New Roman" w:cs="Times New Roman"/>
                <w:sz w:val="24"/>
                <w:szCs w:val="24"/>
              </w:rPr>
              <w:t>为主，将从地理上真正实现</w:t>
            </w:r>
            <w:r w:rsidRPr="00D67BF2">
              <w:rPr>
                <w:rFonts w:ascii="Times New Roman" w:cs="Times New Roman"/>
                <w:sz w:val="24"/>
                <w:szCs w:val="24"/>
              </w:rPr>
              <w:t>“</w:t>
            </w:r>
            <w:r w:rsidRPr="00D67BF2">
              <w:rPr>
                <w:rFonts w:ascii="Times New Roman" w:cs="Times New Roman"/>
                <w:sz w:val="24"/>
                <w:szCs w:val="24"/>
              </w:rPr>
              <w:t>沪太同城</w:t>
            </w:r>
            <w:r w:rsidRPr="00D67BF2">
              <w:rPr>
                <w:rFonts w:ascii="Times New Roman" w:cs="Times New Roman"/>
                <w:sz w:val="24"/>
                <w:szCs w:val="24"/>
              </w:rPr>
              <w:t>”</w:t>
            </w:r>
            <w:r w:rsidRPr="00D67BF2">
              <w:rPr>
                <w:rFonts w:ascii="Times New Roman" w:cs="Times New Roman"/>
                <w:sz w:val="24"/>
                <w:szCs w:val="24"/>
              </w:rPr>
              <w:t>，设计速度</w:t>
            </w:r>
            <w:r w:rsidRPr="00D67BF2">
              <w:rPr>
                <w:rFonts w:ascii="Times New Roman" w:cs="Times New Roman"/>
                <w:sz w:val="24"/>
                <w:szCs w:val="24"/>
              </w:rPr>
              <w:t>160km/h</w:t>
            </w:r>
            <w:r w:rsidRPr="00D67BF2">
              <w:rPr>
                <w:rFonts w:ascii="Times New Roman" w:cs="Times New Roman"/>
                <w:sz w:val="24"/>
                <w:szCs w:val="24"/>
              </w:rPr>
              <w:t>，设</w:t>
            </w:r>
            <w:r w:rsidRPr="00D67BF2">
              <w:rPr>
                <w:rFonts w:ascii="Times New Roman" w:cs="Times New Roman"/>
                <w:sz w:val="24"/>
                <w:szCs w:val="24"/>
              </w:rPr>
              <w:t>太仓站、</w:t>
            </w:r>
            <w:r w:rsidRPr="00D67BF2">
              <w:rPr>
                <w:rFonts w:ascii="Times New Roman" w:cs="Times New Roman"/>
                <w:sz w:val="24"/>
                <w:szCs w:val="24"/>
              </w:rPr>
              <w:t>白云渡路</w:t>
            </w:r>
            <w:r w:rsidRPr="00D67BF2">
              <w:rPr>
                <w:rFonts w:ascii="Times New Roman" w:cs="Times New Roman"/>
                <w:sz w:val="24"/>
                <w:szCs w:val="24"/>
              </w:rPr>
              <w:t>站、</w:t>
            </w:r>
            <w:r w:rsidRPr="00D67BF2">
              <w:rPr>
                <w:rFonts w:ascii="Times New Roman" w:cs="Times New Roman"/>
                <w:sz w:val="24"/>
                <w:szCs w:val="24"/>
              </w:rPr>
              <w:t>中市路</w:t>
            </w:r>
            <w:r w:rsidRPr="00D67BF2">
              <w:rPr>
                <w:rFonts w:ascii="Times New Roman" w:cs="Times New Roman"/>
                <w:sz w:val="24"/>
                <w:szCs w:val="24"/>
              </w:rPr>
              <w:t>站</w:t>
            </w:r>
            <w:r w:rsidRPr="00D67BF2">
              <w:rPr>
                <w:rFonts w:ascii="Times New Roman" w:cs="Times New Roman"/>
                <w:sz w:val="24"/>
                <w:szCs w:val="24"/>
              </w:rPr>
              <w:t>。</w:t>
            </w:r>
          </w:p>
        </w:tc>
      </w:tr>
    </w:tbl>
    <w:p w:rsidR="00A82063" w:rsidRPr="00D67BF2" w:rsidRDefault="00570222">
      <w:pPr>
        <w:spacing w:line="560" w:lineRule="exact"/>
        <w:ind w:firstLine="643"/>
        <w:rPr>
          <w:rFonts w:ascii="Times New Roman" w:cs="Times New Roman"/>
          <w:kern w:val="24"/>
          <w:sz w:val="32"/>
          <w:szCs w:val="32"/>
        </w:rPr>
      </w:pPr>
      <w:bookmarkStart w:id="31" w:name="_Hlk57729143"/>
      <w:r w:rsidRPr="00D67BF2">
        <w:rPr>
          <w:rFonts w:ascii="Times New Roman" w:cs="Times New Roman"/>
          <w:b/>
          <w:bCs/>
          <w:kern w:val="24"/>
          <w:sz w:val="32"/>
          <w:szCs w:val="32"/>
        </w:rPr>
        <w:lastRenderedPageBreak/>
        <w:t>继续推进干线铁路建设。</w:t>
      </w:r>
      <w:bookmarkStart w:id="32" w:name="_Hlk57730410"/>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w:t>
      </w:r>
      <w:bookmarkEnd w:id="32"/>
      <w:r w:rsidRPr="00D67BF2">
        <w:rPr>
          <w:rFonts w:ascii="Times New Roman" w:cs="Times New Roman"/>
          <w:bCs/>
          <w:sz w:val="32"/>
          <w:szCs w:val="32"/>
        </w:rPr>
        <w:t>续建南沿江铁路，预计</w:t>
      </w:r>
      <w:r w:rsidRPr="00D67BF2">
        <w:rPr>
          <w:rFonts w:ascii="Times New Roman" w:cs="Times New Roman"/>
          <w:bCs/>
          <w:sz w:val="32"/>
          <w:szCs w:val="32"/>
        </w:rPr>
        <w:t>2</w:t>
      </w:r>
      <w:r w:rsidRPr="00D67BF2">
        <w:rPr>
          <w:rFonts w:ascii="Times New Roman" w:cs="Times New Roman"/>
          <w:bCs/>
          <w:sz w:val="32"/>
          <w:szCs w:val="32"/>
        </w:rPr>
        <w:t>023</w:t>
      </w:r>
      <w:r w:rsidRPr="00D67BF2">
        <w:rPr>
          <w:rFonts w:ascii="Times New Roman" w:cs="Times New Roman"/>
          <w:bCs/>
          <w:sz w:val="32"/>
          <w:szCs w:val="32"/>
        </w:rPr>
        <w:t>年建成通车；新建沪通铁路二期工程，预计</w:t>
      </w:r>
      <w:r w:rsidRPr="00D67BF2">
        <w:rPr>
          <w:rFonts w:ascii="Times New Roman" w:cs="Times New Roman"/>
          <w:bCs/>
          <w:sz w:val="32"/>
          <w:szCs w:val="32"/>
        </w:rPr>
        <w:t>2022</w:t>
      </w:r>
      <w:r w:rsidRPr="00D67BF2">
        <w:rPr>
          <w:rFonts w:ascii="Times New Roman" w:cs="Times New Roman"/>
          <w:bCs/>
          <w:sz w:val="32"/>
          <w:szCs w:val="32"/>
        </w:rPr>
        <w:t>年开工，</w:t>
      </w:r>
      <w:r w:rsidRPr="00D67BF2">
        <w:rPr>
          <w:rFonts w:ascii="Times New Roman" w:cs="Times New Roman"/>
          <w:bCs/>
          <w:sz w:val="32"/>
          <w:szCs w:val="32"/>
        </w:rPr>
        <w:t>2</w:t>
      </w:r>
      <w:r w:rsidRPr="00D67BF2">
        <w:rPr>
          <w:rFonts w:ascii="Times New Roman" w:cs="Times New Roman"/>
          <w:bCs/>
          <w:sz w:val="32"/>
          <w:szCs w:val="32"/>
        </w:rPr>
        <w:t>026</w:t>
      </w:r>
      <w:r w:rsidRPr="00D67BF2">
        <w:rPr>
          <w:rFonts w:ascii="Times New Roman" w:cs="Times New Roman"/>
          <w:bCs/>
          <w:sz w:val="32"/>
          <w:szCs w:val="32"/>
        </w:rPr>
        <w:t>年建成通车；加快推进北沿江铁路前期及建</w:t>
      </w:r>
      <w:r w:rsidRPr="00D67BF2">
        <w:rPr>
          <w:rFonts w:ascii="Times New Roman" w:cs="Times New Roman"/>
          <w:kern w:val="24"/>
          <w:sz w:val="32"/>
          <w:szCs w:val="32"/>
        </w:rPr>
        <w:t>设工作，</w:t>
      </w:r>
      <w:r w:rsidRPr="00D67BF2">
        <w:rPr>
          <w:rFonts w:ascii="Times New Roman" w:cs="Times New Roman"/>
          <w:bCs/>
          <w:sz w:val="32"/>
          <w:szCs w:val="32"/>
        </w:rPr>
        <w:t>预计</w:t>
      </w:r>
      <w:r w:rsidRPr="00D67BF2">
        <w:rPr>
          <w:rFonts w:ascii="Times New Roman" w:cs="Times New Roman"/>
          <w:bCs/>
          <w:sz w:val="32"/>
          <w:szCs w:val="32"/>
        </w:rPr>
        <w:t>2022</w:t>
      </w:r>
      <w:r w:rsidRPr="00D67BF2">
        <w:rPr>
          <w:rFonts w:ascii="Times New Roman" w:cs="Times New Roman"/>
          <w:bCs/>
          <w:sz w:val="32"/>
          <w:szCs w:val="32"/>
        </w:rPr>
        <w:t>年开工，</w:t>
      </w:r>
      <w:r w:rsidRPr="00D67BF2">
        <w:rPr>
          <w:rFonts w:ascii="Times New Roman" w:cs="Times New Roman"/>
          <w:bCs/>
          <w:sz w:val="32"/>
          <w:szCs w:val="32"/>
        </w:rPr>
        <w:t>2</w:t>
      </w:r>
      <w:r w:rsidRPr="00D67BF2">
        <w:rPr>
          <w:rFonts w:ascii="Times New Roman" w:cs="Times New Roman"/>
          <w:bCs/>
          <w:sz w:val="32"/>
          <w:szCs w:val="32"/>
        </w:rPr>
        <w:t>027</w:t>
      </w:r>
      <w:r w:rsidRPr="00D67BF2">
        <w:rPr>
          <w:rFonts w:ascii="Times New Roman" w:cs="Times New Roman"/>
          <w:bCs/>
          <w:sz w:val="32"/>
          <w:szCs w:val="32"/>
        </w:rPr>
        <w:t>年建成通车</w:t>
      </w:r>
      <w:r w:rsidRPr="00D67BF2">
        <w:rPr>
          <w:rFonts w:ascii="Times New Roman" w:cs="Times New Roman"/>
          <w:kern w:val="24"/>
          <w:sz w:val="32"/>
          <w:szCs w:val="32"/>
        </w:rPr>
        <w:t>。</w:t>
      </w:r>
    </w:p>
    <w:bookmarkEnd w:id="28"/>
    <w:bookmarkEnd w:id="31"/>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sz w:val="32"/>
          <w:szCs w:val="32"/>
        </w:rPr>
        <w:t>加快建设都市圈城际铁路、市域铁路</w:t>
      </w:r>
      <w:r w:rsidRPr="00D67BF2">
        <w:rPr>
          <w:rFonts w:ascii="Times New Roman" w:cs="Times New Roman"/>
          <w:kern w:val="24"/>
          <w:sz w:val="32"/>
          <w:szCs w:val="32"/>
        </w:rPr>
        <w:t>。新建苏锡常城际铁路太仓先导段（嘉闵线北延）工程，</w:t>
      </w:r>
      <w:r w:rsidRPr="00D67BF2">
        <w:rPr>
          <w:rFonts w:ascii="Times New Roman" w:cs="Times New Roman"/>
          <w:kern w:val="24"/>
          <w:sz w:val="32"/>
          <w:szCs w:val="32"/>
        </w:rPr>
        <w:t>支撑和引领</w:t>
      </w:r>
      <w:r w:rsidRPr="00D67BF2">
        <w:rPr>
          <w:rFonts w:ascii="Times New Roman" w:cs="Times New Roman"/>
          <w:kern w:val="24"/>
          <w:sz w:val="32"/>
          <w:szCs w:val="32"/>
        </w:rPr>
        <w:t>沪太</w:t>
      </w:r>
      <w:r w:rsidRPr="00D67BF2">
        <w:rPr>
          <w:rFonts w:ascii="Times New Roman" w:cs="Times New Roman"/>
          <w:kern w:val="24"/>
          <w:sz w:val="32"/>
          <w:szCs w:val="32"/>
        </w:rPr>
        <w:t>高效通勤和一体发展</w:t>
      </w:r>
      <w:r w:rsidRPr="00D67BF2">
        <w:rPr>
          <w:rFonts w:ascii="Times New Roman" w:cs="Times New Roman"/>
          <w:kern w:val="24"/>
          <w:sz w:val="32"/>
          <w:szCs w:val="32"/>
        </w:rPr>
        <w:t>，</w:t>
      </w:r>
      <w:r w:rsidRPr="00D67BF2">
        <w:rPr>
          <w:rFonts w:ascii="Times New Roman" w:cs="Times New Roman"/>
          <w:bCs/>
          <w:sz w:val="32"/>
          <w:szCs w:val="32"/>
        </w:rPr>
        <w:t>预计</w:t>
      </w:r>
      <w:r w:rsidRPr="00D67BF2">
        <w:rPr>
          <w:rFonts w:ascii="Times New Roman" w:cs="Times New Roman"/>
          <w:bCs/>
          <w:sz w:val="32"/>
          <w:szCs w:val="32"/>
        </w:rPr>
        <w:t>2022</w:t>
      </w:r>
      <w:r w:rsidRPr="00D67BF2">
        <w:rPr>
          <w:rFonts w:ascii="Times New Roman" w:cs="Times New Roman"/>
          <w:bCs/>
          <w:sz w:val="32"/>
          <w:szCs w:val="32"/>
        </w:rPr>
        <w:t>年开工，</w:t>
      </w:r>
      <w:r w:rsidRPr="00D67BF2">
        <w:rPr>
          <w:rFonts w:ascii="Times New Roman" w:cs="Times New Roman"/>
          <w:bCs/>
          <w:sz w:val="32"/>
          <w:szCs w:val="32"/>
        </w:rPr>
        <w:t>2</w:t>
      </w:r>
      <w:r w:rsidRPr="00D67BF2">
        <w:rPr>
          <w:rFonts w:ascii="Times New Roman" w:cs="Times New Roman"/>
          <w:bCs/>
          <w:sz w:val="32"/>
          <w:szCs w:val="32"/>
        </w:rPr>
        <w:t>02</w:t>
      </w:r>
      <w:r w:rsidRPr="00D67BF2">
        <w:rPr>
          <w:rFonts w:ascii="Times New Roman" w:cs="Times New Roman"/>
          <w:bCs/>
          <w:sz w:val="32"/>
          <w:szCs w:val="32"/>
        </w:rPr>
        <w:t>7</w:t>
      </w:r>
      <w:r w:rsidRPr="00D67BF2">
        <w:rPr>
          <w:rFonts w:ascii="Times New Roman" w:cs="Times New Roman"/>
          <w:bCs/>
          <w:sz w:val="32"/>
          <w:szCs w:val="32"/>
        </w:rPr>
        <w:t>年建成</w:t>
      </w:r>
      <w:r w:rsidRPr="00D67BF2">
        <w:rPr>
          <w:rFonts w:ascii="Times New Roman" w:cs="Times New Roman"/>
          <w:kern w:val="24"/>
          <w:sz w:val="32"/>
          <w:szCs w:val="32"/>
        </w:rPr>
        <w:t>。积极推进苏锡常城际铁路太仓段、海太通道铁路部分（如通苏湖）工程前期工作。</w:t>
      </w:r>
    </w:p>
    <w:p w:rsidR="00A82063" w:rsidRPr="00D67BF2" w:rsidRDefault="00570222">
      <w:pPr>
        <w:spacing w:beforeLines="50" w:before="163" w:line="240" w:lineRule="auto"/>
        <w:ind w:firstLineChars="0" w:firstLine="0"/>
        <w:jc w:val="center"/>
        <w:rPr>
          <w:rFonts w:ascii="Times New Roman" w:cs="Times New Roman"/>
          <w:b/>
          <w:bCs/>
          <w:sz w:val="24"/>
          <w:szCs w:val="24"/>
        </w:rPr>
      </w:pPr>
      <w:bookmarkStart w:id="33" w:name="_Hlk59291888"/>
      <w:r w:rsidRPr="00D67BF2">
        <w:rPr>
          <w:rFonts w:ascii="Times New Roman" w:cs="Times New Roman"/>
          <w:b/>
          <w:bCs/>
          <w:sz w:val="24"/>
          <w:szCs w:val="24"/>
        </w:rPr>
        <w:t>表</w:t>
      </w:r>
      <w:r w:rsidRPr="00D67BF2">
        <w:rPr>
          <w:rFonts w:ascii="Times New Roman" w:cs="Times New Roman"/>
          <w:b/>
          <w:bCs/>
          <w:sz w:val="24"/>
          <w:szCs w:val="24"/>
        </w:rPr>
        <w:t xml:space="preserve">4-3  </w:t>
      </w:r>
      <w:r w:rsidRPr="00D67BF2">
        <w:rPr>
          <w:rFonts w:ascii="Times New Roman" w:cs="Times New Roman"/>
          <w:b/>
          <w:bCs/>
          <w:sz w:val="24"/>
          <w:szCs w:val="24"/>
        </w:rPr>
        <w:t>太仓市铁路项目</w:t>
      </w:r>
      <w:r w:rsidRPr="00D67BF2">
        <w:rPr>
          <w:rFonts w:ascii="Times New Roman" w:cs="Times New Roman"/>
          <w:b/>
          <w:bCs/>
          <w:sz w:val="24"/>
          <w:szCs w:val="24"/>
        </w:rPr>
        <w:t>“</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建设计划表</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206"/>
        <w:gridCol w:w="3479"/>
        <w:gridCol w:w="1585"/>
        <w:gridCol w:w="2733"/>
      </w:tblGrid>
      <w:tr w:rsidR="00A82063" w:rsidRPr="00D67BF2">
        <w:trPr>
          <w:trHeight w:val="324"/>
        </w:trPr>
        <w:tc>
          <w:tcPr>
            <w:tcW w:w="670"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项目</w:t>
            </w: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名称</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技术标准</w:t>
            </w:r>
          </w:p>
        </w:tc>
        <w:tc>
          <w:tcPr>
            <w:tcW w:w="1517" w:type="pct"/>
            <w:shd w:val="clear" w:color="auto" w:fill="auto"/>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十四五</w:t>
            </w:r>
            <w:r w:rsidRPr="00D67BF2">
              <w:rPr>
                <w:rFonts w:ascii="Times New Roman" w:cs="Times New Roman"/>
                <w:kern w:val="0"/>
                <w:sz w:val="24"/>
                <w:szCs w:val="24"/>
              </w:rPr>
              <w:t>”</w:t>
            </w:r>
            <w:r w:rsidRPr="00D67BF2">
              <w:rPr>
                <w:rFonts w:ascii="Times New Roman" w:cs="Times New Roman"/>
                <w:kern w:val="0"/>
                <w:sz w:val="24"/>
                <w:szCs w:val="24"/>
              </w:rPr>
              <w:t>实施计划</w:t>
            </w:r>
          </w:p>
        </w:tc>
      </w:tr>
      <w:tr w:rsidR="00A82063" w:rsidRPr="00D67BF2">
        <w:trPr>
          <w:trHeight w:val="312"/>
        </w:trPr>
        <w:tc>
          <w:tcPr>
            <w:tcW w:w="670" w:type="pct"/>
            <w:vMerge w:val="restar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国铁干线</w:t>
            </w: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沪通铁路二期</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2</w:t>
            </w:r>
            <w:r w:rsidRPr="00D67BF2">
              <w:rPr>
                <w:rFonts w:ascii="Times New Roman" w:cs="Times New Roman"/>
                <w:kern w:val="0"/>
                <w:sz w:val="24"/>
                <w:szCs w:val="24"/>
              </w:rPr>
              <w:t>00km/h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建成</w:t>
            </w:r>
          </w:p>
        </w:tc>
      </w:tr>
      <w:tr w:rsidR="00A82063" w:rsidRPr="00D67BF2">
        <w:trPr>
          <w:trHeight w:val="312"/>
        </w:trPr>
        <w:tc>
          <w:tcPr>
            <w:tcW w:w="670" w:type="pct"/>
            <w:vMerge/>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南沿江铁路</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350km/h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建成</w:t>
            </w:r>
          </w:p>
        </w:tc>
      </w:tr>
      <w:tr w:rsidR="00A82063" w:rsidRPr="00D67BF2">
        <w:trPr>
          <w:trHeight w:val="312"/>
        </w:trPr>
        <w:tc>
          <w:tcPr>
            <w:tcW w:w="670" w:type="pct"/>
            <w:vMerge/>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北沿江铁路</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双线</w:t>
            </w:r>
            <w:r w:rsidRPr="00D67BF2">
              <w:rPr>
                <w:rFonts w:ascii="Times New Roman" w:cs="Times New Roman"/>
                <w:kern w:val="0"/>
                <w:sz w:val="24"/>
                <w:szCs w:val="24"/>
              </w:rPr>
              <w:t>350km/h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670" w:type="pct"/>
            <w:vMerge w:val="restar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城际铁路</w:t>
            </w:r>
          </w:p>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市域铁路</w:t>
            </w: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嘉闵线北延</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sz w:val="24"/>
                <w:szCs w:val="24"/>
              </w:rPr>
              <w:t>160km/h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670" w:type="pct"/>
            <w:vMerge/>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苏锡常城际铁路太仓段</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r w:rsidR="00A82063" w:rsidRPr="00D67BF2">
        <w:trPr>
          <w:trHeight w:val="312"/>
        </w:trPr>
        <w:tc>
          <w:tcPr>
            <w:tcW w:w="670" w:type="pct"/>
            <w:vMerge/>
            <w:shd w:val="clear" w:color="auto" w:fill="auto"/>
            <w:noWrap/>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19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海太通道铁路部分（如通苏湖）</w:t>
            </w:r>
          </w:p>
        </w:tc>
        <w:tc>
          <w:tcPr>
            <w:tcW w:w="880"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160km/h</w:t>
            </w:r>
          </w:p>
        </w:tc>
        <w:tc>
          <w:tcPr>
            <w:tcW w:w="1517" w:type="pct"/>
            <w:shd w:val="clear" w:color="auto" w:fill="auto"/>
            <w:noWrap/>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bl>
    <w:bookmarkEnd w:id="33"/>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lastRenderedPageBreak/>
        <w:t>（二）继续完善公路网络布局，提升互联互通水平</w:t>
      </w:r>
    </w:p>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sz w:val="32"/>
          <w:szCs w:val="32"/>
        </w:rPr>
        <w:t>完善高速公路网络，优化高速互通布局。</w:t>
      </w:r>
      <w:r w:rsidRPr="00D67BF2">
        <w:rPr>
          <w:rFonts w:ascii="Times New Roman" w:cs="Times New Roman"/>
          <w:bCs/>
          <w:sz w:val="32"/>
          <w:szCs w:val="32"/>
        </w:rPr>
        <w:t>扩容提升沿江通道，加强对外连接，构筑</w:t>
      </w:r>
      <w:r w:rsidRPr="00D67BF2">
        <w:rPr>
          <w:rFonts w:ascii="Times New Roman" w:cs="Times New Roman"/>
          <w:bCs/>
          <w:sz w:val="32"/>
          <w:szCs w:val="32"/>
        </w:rPr>
        <w:t>“</w:t>
      </w:r>
      <w:r w:rsidRPr="00D67BF2">
        <w:rPr>
          <w:rFonts w:ascii="Times New Roman" w:cs="Times New Roman"/>
          <w:bCs/>
          <w:sz w:val="32"/>
          <w:szCs w:val="32"/>
        </w:rPr>
        <w:t>一横一纵三连</w:t>
      </w:r>
      <w:r w:rsidRPr="00D67BF2">
        <w:rPr>
          <w:rFonts w:ascii="Times New Roman" w:cs="Times New Roman"/>
          <w:bCs/>
          <w:sz w:val="32"/>
          <w:szCs w:val="32"/>
        </w:rPr>
        <w:t>”</w:t>
      </w:r>
      <w:r w:rsidRPr="00D67BF2">
        <w:rPr>
          <w:rFonts w:ascii="Times New Roman" w:cs="Times New Roman"/>
          <w:bCs/>
          <w:sz w:val="32"/>
          <w:szCs w:val="32"/>
        </w:rPr>
        <w:t>的高速公路网</w:t>
      </w:r>
      <w:r w:rsidRPr="00D67BF2">
        <w:rPr>
          <w:rFonts w:ascii="Times New Roman" w:cs="Times New Roman"/>
          <w:sz w:val="32"/>
          <w:szCs w:val="32"/>
        </w:rPr>
        <w:t>，优化高速公路出入口布局</w:t>
      </w:r>
      <w:r w:rsidRPr="00D67BF2">
        <w:rPr>
          <w:rFonts w:ascii="Times New Roman" w:cs="Times New Roman"/>
          <w:bCs/>
          <w:sz w:val="32"/>
          <w:szCs w:val="32"/>
        </w:rPr>
        <w:t>。</w:t>
      </w:r>
      <w:bookmarkStart w:id="34" w:name="_Hlk85129955"/>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期间，开工并完成沪武高速改扩建工程太仓段，开工建设海太通道公路部分（通常高速）</w:t>
      </w:r>
      <w:r w:rsidRPr="00D67BF2">
        <w:rPr>
          <w:rFonts w:ascii="Times New Roman" w:cs="Times New Roman"/>
          <w:bCs/>
          <w:sz w:val="32"/>
          <w:szCs w:val="32"/>
        </w:rPr>
        <w:t>、</w:t>
      </w:r>
      <w:r w:rsidRPr="00D67BF2">
        <w:rPr>
          <w:rFonts w:ascii="Times New Roman" w:cs="Times New Roman"/>
          <w:bCs/>
          <w:sz w:val="32"/>
          <w:szCs w:val="32"/>
        </w:rPr>
        <w:t>沪宜高速公路苏沪界至太仓北枢纽段</w:t>
      </w:r>
      <w:r w:rsidRPr="00D67BF2">
        <w:rPr>
          <w:rFonts w:ascii="Times New Roman" w:cs="Times New Roman"/>
          <w:bCs/>
          <w:sz w:val="32"/>
          <w:szCs w:val="32"/>
        </w:rPr>
        <w:t>和</w:t>
      </w:r>
      <w:r w:rsidRPr="00D67BF2">
        <w:rPr>
          <w:rFonts w:ascii="Times New Roman" w:cs="Times New Roman"/>
          <w:bCs/>
          <w:sz w:val="32"/>
          <w:szCs w:val="32"/>
        </w:rPr>
        <w:t>太仓港南疏港高速公路，建成沪宜高速公路金仓湖互通，满足太仓市区对外快速出行需求。</w:t>
      </w:r>
      <w:bookmarkEnd w:id="34"/>
    </w:p>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sz w:val="32"/>
          <w:szCs w:val="32"/>
        </w:rPr>
        <w:t>建设一体畅联的快速路网，</w:t>
      </w:r>
      <w:r w:rsidRPr="00D67BF2">
        <w:rPr>
          <w:rFonts w:ascii="Times New Roman" w:eastAsia="仿宋" w:cs="Times New Roman"/>
          <w:b/>
          <w:sz w:val="32"/>
          <w:szCs w:val="32"/>
        </w:rPr>
        <w:t>实现城区与高速互通、交通枢纽以及主要乡镇、周边县市的快速沟通以及港区对外快速沟通。</w:t>
      </w:r>
      <w:r w:rsidRPr="00D67BF2">
        <w:rPr>
          <w:rFonts w:ascii="Times New Roman" w:eastAsia="仿宋" w:cs="Times New Roman"/>
          <w:bCs/>
          <w:sz w:val="32"/>
          <w:szCs w:val="32"/>
        </w:rPr>
        <w:t>开工建设</w:t>
      </w:r>
      <w:r w:rsidRPr="00D67BF2">
        <w:rPr>
          <w:rFonts w:ascii="Times New Roman" w:cs="Times New Roman"/>
          <w:bCs/>
          <w:sz w:val="32"/>
          <w:szCs w:val="32"/>
        </w:rPr>
        <w:t>龙江路快速化工程，实现港区与主城区、浏河方向的快速联系。实施</w:t>
      </w:r>
      <w:r w:rsidRPr="00D67BF2">
        <w:rPr>
          <w:rFonts w:ascii="Times New Roman" w:cs="Times New Roman"/>
          <w:bCs/>
          <w:sz w:val="32"/>
          <w:szCs w:val="32"/>
        </w:rPr>
        <w:t>S339</w:t>
      </w:r>
      <w:r w:rsidRPr="00D67BF2">
        <w:rPr>
          <w:rFonts w:ascii="Times New Roman" w:cs="Times New Roman"/>
          <w:bCs/>
          <w:sz w:val="32"/>
          <w:szCs w:val="32"/>
        </w:rPr>
        <w:t>快速化改造，构筑主城区横向快速通道，实现与娄江新城、太仓互通、太仓站、昆山等快速联系</w:t>
      </w:r>
      <w:r w:rsidRPr="00D67BF2">
        <w:rPr>
          <w:rFonts w:ascii="Times New Roman" w:cs="Times New Roman"/>
          <w:bCs/>
          <w:sz w:val="32"/>
          <w:szCs w:val="32"/>
        </w:rPr>
        <w:t>;</w:t>
      </w:r>
      <w:r w:rsidRPr="00D67BF2">
        <w:rPr>
          <w:rFonts w:ascii="Times New Roman" w:cs="Times New Roman"/>
          <w:bCs/>
          <w:sz w:val="32"/>
          <w:szCs w:val="32"/>
        </w:rPr>
        <w:t>实施东亭路南延（朝阳路</w:t>
      </w:r>
      <w:r w:rsidRPr="00D67BF2">
        <w:rPr>
          <w:rFonts w:ascii="Times New Roman" w:cs="Times New Roman"/>
          <w:bCs/>
          <w:sz w:val="32"/>
          <w:szCs w:val="32"/>
        </w:rPr>
        <w:t>-</w:t>
      </w:r>
      <w:r w:rsidRPr="00D67BF2">
        <w:rPr>
          <w:rFonts w:ascii="Times New Roman" w:cs="Times New Roman"/>
          <w:bCs/>
          <w:sz w:val="32"/>
          <w:szCs w:val="32"/>
        </w:rPr>
        <w:t>桴亭路）工程，实现主城区与科教新城的快速联系。推进</w:t>
      </w:r>
      <w:r w:rsidRPr="00D67BF2">
        <w:rPr>
          <w:rFonts w:ascii="Times New Roman" w:cs="Times New Roman"/>
          <w:bCs/>
          <w:sz w:val="32"/>
          <w:szCs w:val="32"/>
        </w:rPr>
        <w:t>G204</w:t>
      </w:r>
      <w:r w:rsidRPr="00D67BF2">
        <w:rPr>
          <w:rFonts w:ascii="Times New Roman" w:cs="Times New Roman"/>
          <w:bCs/>
          <w:sz w:val="32"/>
          <w:szCs w:val="32"/>
        </w:rPr>
        <w:t>（常熟界</w:t>
      </w:r>
      <w:r w:rsidRPr="00D67BF2">
        <w:rPr>
          <w:rFonts w:ascii="Times New Roman" w:cs="Times New Roman"/>
          <w:bCs/>
          <w:sz w:val="32"/>
          <w:szCs w:val="32"/>
        </w:rPr>
        <w:t>-</w:t>
      </w:r>
      <w:r w:rsidRPr="00D67BF2">
        <w:rPr>
          <w:rFonts w:ascii="Times New Roman" w:cs="Times New Roman"/>
          <w:bCs/>
          <w:sz w:val="32"/>
          <w:szCs w:val="32"/>
        </w:rPr>
        <w:t>上海</w:t>
      </w:r>
      <w:r w:rsidRPr="00D67BF2">
        <w:rPr>
          <w:rFonts w:ascii="Times New Roman" w:cs="Times New Roman"/>
          <w:bCs/>
          <w:sz w:val="32"/>
          <w:szCs w:val="32"/>
        </w:rPr>
        <w:t>界）快速化改造</w:t>
      </w:r>
      <w:r w:rsidRPr="00D67BF2">
        <w:rPr>
          <w:rFonts w:ascii="Times New Roman" w:cs="Times New Roman"/>
          <w:bCs/>
          <w:sz w:val="32"/>
          <w:szCs w:val="32"/>
        </w:rPr>
        <w:t>、</w:t>
      </w:r>
      <w:r w:rsidRPr="00D67BF2">
        <w:rPr>
          <w:rFonts w:ascii="Times New Roman" w:cs="Times New Roman"/>
          <w:bCs/>
          <w:sz w:val="32"/>
          <w:szCs w:val="32"/>
        </w:rPr>
        <w:t>S359</w:t>
      </w:r>
      <w:r w:rsidRPr="00D67BF2">
        <w:rPr>
          <w:rFonts w:ascii="Times New Roman" w:cs="Times New Roman"/>
          <w:bCs/>
          <w:sz w:val="32"/>
          <w:szCs w:val="32"/>
        </w:rPr>
        <w:t>（</w:t>
      </w:r>
      <w:r w:rsidRPr="00D67BF2">
        <w:rPr>
          <w:rFonts w:ascii="Times New Roman" w:cs="Times New Roman"/>
          <w:bCs/>
          <w:sz w:val="32"/>
          <w:szCs w:val="32"/>
        </w:rPr>
        <w:t>G346-</w:t>
      </w:r>
      <w:r w:rsidRPr="00D67BF2">
        <w:rPr>
          <w:rFonts w:ascii="Times New Roman" w:cs="Times New Roman"/>
          <w:bCs/>
          <w:sz w:val="32"/>
          <w:szCs w:val="32"/>
        </w:rPr>
        <w:t>常熟界）</w:t>
      </w:r>
      <w:r w:rsidRPr="00D67BF2">
        <w:rPr>
          <w:rFonts w:ascii="Times New Roman" w:cs="Times New Roman"/>
          <w:bCs/>
          <w:sz w:val="32"/>
          <w:szCs w:val="32"/>
        </w:rPr>
        <w:t>快速化改造</w:t>
      </w:r>
      <w:r w:rsidRPr="00D67BF2">
        <w:rPr>
          <w:rFonts w:ascii="Times New Roman" w:cs="Times New Roman"/>
          <w:bCs/>
          <w:sz w:val="32"/>
          <w:szCs w:val="32"/>
        </w:rPr>
        <w:t>、</w:t>
      </w:r>
      <w:r w:rsidRPr="00D67BF2">
        <w:rPr>
          <w:rFonts w:ascii="Times New Roman" w:cs="Times New Roman"/>
          <w:bCs/>
          <w:sz w:val="32"/>
          <w:szCs w:val="32"/>
        </w:rPr>
        <w:t>G346</w:t>
      </w:r>
      <w:r w:rsidRPr="00D67BF2">
        <w:rPr>
          <w:rFonts w:ascii="Times New Roman" w:cs="Times New Roman"/>
          <w:bCs/>
          <w:sz w:val="32"/>
          <w:szCs w:val="32"/>
        </w:rPr>
        <w:t>（常熟界</w:t>
      </w:r>
      <w:r w:rsidRPr="00D67BF2">
        <w:rPr>
          <w:rFonts w:ascii="Times New Roman" w:cs="Times New Roman"/>
          <w:bCs/>
          <w:sz w:val="32"/>
          <w:szCs w:val="32"/>
        </w:rPr>
        <w:t>-</w:t>
      </w:r>
      <w:r w:rsidRPr="00D67BF2">
        <w:rPr>
          <w:rFonts w:ascii="Times New Roman" w:cs="Times New Roman"/>
          <w:bCs/>
          <w:sz w:val="32"/>
          <w:szCs w:val="32"/>
        </w:rPr>
        <w:t>上海界）</w:t>
      </w:r>
      <w:r w:rsidRPr="00D67BF2">
        <w:rPr>
          <w:rFonts w:ascii="Times New Roman" w:cs="Times New Roman"/>
          <w:bCs/>
          <w:sz w:val="32"/>
          <w:szCs w:val="32"/>
        </w:rPr>
        <w:t>快速化改造</w:t>
      </w:r>
      <w:r w:rsidRPr="00D67BF2">
        <w:rPr>
          <w:rFonts w:ascii="Times New Roman" w:cs="Times New Roman"/>
          <w:bCs/>
          <w:sz w:val="32"/>
          <w:szCs w:val="32"/>
        </w:rPr>
        <w:t>、</w:t>
      </w:r>
      <w:r w:rsidRPr="00D67BF2">
        <w:rPr>
          <w:rFonts w:ascii="Times New Roman" w:cs="Times New Roman"/>
          <w:bCs/>
          <w:sz w:val="32"/>
          <w:szCs w:val="32"/>
        </w:rPr>
        <w:t>S</w:t>
      </w:r>
      <w:r w:rsidRPr="00D67BF2">
        <w:rPr>
          <w:rFonts w:ascii="Times New Roman" w:cs="Times New Roman"/>
          <w:bCs/>
          <w:sz w:val="32"/>
          <w:szCs w:val="32"/>
        </w:rPr>
        <w:t>256</w:t>
      </w:r>
      <w:r w:rsidRPr="00D67BF2">
        <w:rPr>
          <w:rFonts w:ascii="Times New Roman" w:cs="Times New Roman"/>
          <w:bCs/>
          <w:sz w:val="32"/>
          <w:szCs w:val="32"/>
        </w:rPr>
        <w:t>（</w:t>
      </w:r>
      <w:r w:rsidRPr="00D67BF2">
        <w:rPr>
          <w:rFonts w:ascii="Times New Roman" w:cs="Times New Roman"/>
          <w:bCs/>
          <w:sz w:val="32"/>
          <w:szCs w:val="32"/>
        </w:rPr>
        <w:t>G346-</w:t>
      </w:r>
      <w:r w:rsidRPr="00D67BF2">
        <w:rPr>
          <w:rFonts w:ascii="Times New Roman" w:cs="Times New Roman"/>
          <w:bCs/>
          <w:sz w:val="32"/>
          <w:szCs w:val="32"/>
        </w:rPr>
        <w:t>昆山界）</w:t>
      </w:r>
      <w:r w:rsidRPr="00D67BF2">
        <w:rPr>
          <w:rFonts w:ascii="Times New Roman" w:cs="Times New Roman"/>
          <w:bCs/>
          <w:sz w:val="32"/>
          <w:szCs w:val="32"/>
        </w:rPr>
        <w:t>快速化改造</w:t>
      </w:r>
      <w:r w:rsidRPr="00D67BF2">
        <w:rPr>
          <w:rFonts w:ascii="Times New Roman" w:cs="Times New Roman"/>
          <w:bCs/>
          <w:sz w:val="32"/>
          <w:szCs w:val="32"/>
        </w:rPr>
        <w:t>以及</w:t>
      </w:r>
      <w:r w:rsidRPr="00D67BF2">
        <w:rPr>
          <w:rFonts w:ascii="Times New Roman" w:cs="Times New Roman"/>
          <w:bCs/>
          <w:sz w:val="32"/>
          <w:szCs w:val="32"/>
        </w:rPr>
        <w:t>城蓬线快速化改造</w:t>
      </w:r>
      <w:r w:rsidRPr="00D67BF2">
        <w:rPr>
          <w:rFonts w:ascii="Times New Roman" w:cs="Times New Roman"/>
          <w:bCs/>
          <w:sz w:val="32"/>
          <w:szCs w:val="32"/>
        </w:rPr>
        <w:t>、东亭路提升工程前期研究工作。</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 xml:space="preserve">4-4  </w:t>
      </w:r>
      <w:r w:rsidRPr="00D67BF2">
        <w:rPr>
          <w:rFonts w:ascii="Times New Roman" w:cs="Times New Roman"/>
          <w:b/>
          <w:bCs/>
          <w:sz w:val="24"/>
          <w:szCs w:val="24"/>
        </w:rPr>
        <w:t>太仓市快速路项目建设计划表</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921"/>
        <w:gridCol w:w="1356"/>
        <w:gridCol w:w="3974"/>
        <w:gridCol w:w="1752"/>
      </w:tblGrid>
      <w:tr w:rsidR="00A82063" w:rsidRPr="00D67BF2">
        <w:trPr>
          <w:trHeight w:val="324"/>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名称</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建设标准</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联系主要节点</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十四五</w:t>
            </w:r>
            <w:r w:rsidRPr="00D67BF2">
              <w:rPr>
                <w:rFonts w:ascii="Times New Roman" w:cs="Times New Roman"/>
                <w:kern w:val="0"/>
                <w:sz w:val="24"/>
                <w:szCs w:val="24"/>
              </w:rPr>
              <w:t>”</w:t>
            </w:r>
            <w:r w:rsidRPr="00D67BF2">
              <w:rPr>
                <w:rFonts w:ascii="Times New Roman" w:cs="Times New Roman"/>
                <w:kern w:val="0"/>
                <w:sz w:val="24"/>
                <w:szCs w:val="24"/>
              </w:rPr>
              <w:t>实施计划</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龙江路快速化改造工程</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城市快速路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港城、浏河</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S339</w:t>
            </w:r>
            <w:r w:rsidRPr="00D67BF2">
              <w:rPr>
                <w:rFonts w:ascii="Times New Roman" w:cs="Times New Roman"/>
                <w:kern w:val="0"/>
                <w:sz w:val="24"/>
                <w:szCs w:val="24"/>
              </w:rPr>
              <w:t>快速化改造工程</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一级公路兼城市快速路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昆山、太仓主城区、太仓互通、太仓站、娄江新城、昆山</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G</w:t>
            </w:r>
            <w:r w:rsidRPr="00D67BF2">
              <w:rPr>
                <w:rFonts w:ascii="Times New Roman" w:cs="Times New Roman"/>
                <w:kern w:val="0"/>
                <w:sz w:val="24"/>
                <w:szCs w:val="24"/>
              </w:rPr>
              <w:t>204</w:t>
            </w:r>
            <w:r w:rsidRPr="00D67BF2">
              <w:rPr>
                <w:rFonts w:ascii="Times New Roman" w:cs="Times New Roman"/>
                <w:kern w:val="0"/>
                <w:sz w:val="24"/>
                <w:szCs w:val="24"/>
              </w:rPr>
              <w:t>快速化改造工程</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快速化一级公路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嘉定、科教新城、太仓主城区、双凤互通、双凤、常熟</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G346</w:t>
            </w:r>
            <w:r w:rsidRPr="00D67BF2">
              <w:rPr>
                <w:rFonts w:ascii="Times New Roman" w:cs="Times New Roman"/>
                <w:kern w:val="0"/>
                <w:sz w:val="24"/>
                <w:szCs w:val="24"/>
              </w:rPr>
              <w:t>快速化改造（常熟界</w:t>
            </w:r>
            <w:r w:rsidRPr="00D67BF2">
              <w:rPr>
                <w:rFonts w:ascii="Times New Roman" w:cs="Times New Roman"/>
                <w:kern w:val="0"/>
                <w:sz w:val="24"/>
                <w:szCs w:val="24"/>
              </w:rPr>
              <w:t>-</w:t>
            </w:r>
            <w:r w:rsidRPr="00D67BF2">
              <w:rPr>
                <w:rFonts w:ascii="Times New Roman" w:cs="Times New Roman"/>
                <w:kern w:val="0"/>
                <w:sz w:val="24"/>
                <w:szCs w:val="24"/>
              </w:rPr>
              <w:t>上海</w:t>
            </w:r>
            <w:r w:rsidRPr="00D67BF2">
              <w:rPr>
                <w:rFonts w:ascii="Times New Roman" w:cs="Times New Roman"/>
                <w:kern w:val="0"/>
                <w:sz w:val="24"/>
                <w:szCs w:val="24"/>
              </w:rPr>
              <w:lastRenderedPageBreak/>
              <w:t>界）</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lastRenderedPageBreak/>
              <w:t>快速化一级公路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港区、浏河、上海、常熟</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lastRenderedPageBreak/>
              <w:t>S</w:t>
            </w:r>
            <w:r w:rsidRPr="00D67BF2">
              <w:rPr>
                <w:rFonts w:ascii="Times New Roman" w:cs="Times New Roman"/>
                <w:kern w:val="0"/>
                <w:sz w:val="24"/>
                <w:szCs w:val="24"/>
              </w:rPr>
              <w:t>256</w:t>
            </w:r>
            <w:r w:rsidRPr="00D67BF2">
              <w:rPr>
                <w:rFonts w:ascii="Times New Roman" w:cs="Times New Roman"/>
                <w:kern w:val="0"/>
                <w:sz w:val="24"/>
                <w:szCs w:val="24"/>
              </w:rPr>
              <w:t>（</w:t>
            </w:r>
            <w:r w:rsidRPr="00D67BF2">
              <w:rPr>
                <w:rFonts w:ascii="Times New Roman" w:cs="Times New Roman"/>
                <w:kern w:val="0"/>
                <w:sz w:val="24"/>
                <w:szCs w:val="24"/>
              </w:rPr>
              <w:t>G346-</w:t>
            </w:r>
            <w:r w:rsidRPr="00D67BF2">
              <w:rPr>
                <w:rFonts w:ascii="Times New Roman" w:cs="Times New Roman"/>
                <w:kern w:val="0"/>
                <w:sz w:val="24"/>
                <w:szCs w:val="24"/>
              </w:rPr>
              <w:t>昆山界）</w:t>
            </w:r>
            <w:r w:rsidRPr="00D67BF2">
              <w:rPr>
                <w:rFonts w:ascii="Times New Roman" w:cs="Times New Roman"/>
                <w:kern w:val="0"/>
                <w:sz w:val="24"/>
                <w:szCs w:val="24"/>
              </w:rPr>
              <w:t>快速化改造</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快速化一级公路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港区、沙溪、昆山</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城蓬线快速化改造</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城市快速路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太仓主城区、昆山主城区</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r w:rsidR="00A82063" w:rsidRPr="00D67BF2">
        <w:trPr>
          <w:trHeight w:val="312"/>
        </w:trPr>
        <w:tc>
          <w:tcPr>
            <w:tcW w:w="106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东亭路提升工程</w:t>
            </w:r>
          </w:p>
        </w:tc>
        <w:tc>
          <w:tcPr>
            <w:tcW w:w="75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城市快速路</w:t>
            </w:r>
          </w:p>
        </w:tc>
        <w:tc>
          <w:tcPr>
            <w:tcW w:w="2207"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沙溪、金仓湖互通、太仓主城区</w:t>
            </w:r>
          </w:p>
        </w:tc>
        <w:tc>
          <w:tcPr>
            <w:tcW w:w="973"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储备项目</w:t>
            </w:r>
          </w:p>
        </w:tc>
      </w:tr>
    </w:tbl>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sz w:val="32"/>
          <w:szCs w:val="32"/>
        </w:rPr>
        <w:t>优化普通国省干线路网布局，打造</w:t>
      </w:r>
      <w:r w:rsidRPr="00D67BF2">
        <w:rPr>
          <w:rFonts w:ascii="Times New Roman" w:cs="Times New Roman"/>
          <w:b/>
          <w:sz w:val="32"/>
          <w:szCs w:val="32"/>
        </w:rPr>
        <w:t>“</w:t>
      </w:r>
      <w:r w:rsidRPr="00D67BF2">
        <w:rPr>
          <w:rFonts w:ascii="Times New Roman" w:cs="Times New Roman"/>
          <w:b/>
          <w:sz w:val="32"/>
          <w:szCs w:val="32"/>
        </w:rPr>
        <w:t>广深覆达</w:t>
      </w:r>
      <w:r w:rsidRPr="00D67BF2">
        <w:rPr>
          <w:rFonts w:ascii="Times New Roman" w:cs="Times New Roman"/>
          <w:b/>
          <w:sz w:val="32"/>
          <w:szCs w:val="32"/>
        </w:rPr>
        <w:t>”</w:t>
      </w:r>
      <w:r w:rsidRPr="00D67BF2">
        <w:rPr>
          <w:rFonts w:ascii="Times New Roman" w:cs="Times New Roman"/>
          <w:b/>
          <w:sz w:val="32"/>
          <w:szCs w:val="32"/>
        </w:rPr>
        <w:t>的干线路网。</w:t>
      </w:r>
      <w:r w:rsidRPr="00D67BF2">
        <w:rPr>
          <w:rFonts w:ascii="Times New Roman" w:cs="Times New Roman"/>
          <w:bCs/>
          <w:sz w:val="32"/>
          <w:szCs w:val="32"/>
        </w:rPr>
        <w:t>“</w:t>
      </w:r>
      <w:r w:rsidRPr="00D67BF2">
        <w:rPr>
          <w:rFonts w:ascii="Times New Roman" w:cs="Times New Roman"/>
          <w:bCs/>
          <w:sz w:val="32"/>
          <w:szCs w:val="32"/>
        </w:rPr>
        <w:t>十四五</w:t>
      </w:r>
      <w:r w:rsidRPr="00D67BF2">
        <w:rPr>
          <w:rFonts w:ascii="Times New Roman" w:cs="Times New Roman"/>
          <w:bCs/>
          <w:sz w:val="32"/>
          <w:szCs w:val="32"/>
        </w:rPr>
        <w:t>”</w:t>
      </w:r>
      <w:r w:rsidRPr="00D67BF2">
        <w:rPr>
          <w:rFonts w:ascii="Times New Roman" w:cs="Times New Roman"/>
          <w:bCs/>
          <w:sz w:val="32"/>
          <w:szCs w:val="32"/>
        </w:rPr>
        <w:t>期间，实施</w:t>
      </w:r>
      <w:r w:rsidRPr="00D67BF2">
        <w:rPr>
          <w:rFonts w:ascii="Times New Roman" w:cs="Times New Roman"/>
          <w:bCs/>
          <w:sz w:val="32"/>
          <w:szCs w:val="32"/>
        </w:rPr>
        <w:t>S256</w:t>
      </w:r>
      <w:r w:rsidRPr="00D67BF2">
        <w:rPr>
          <w:rFonts w:ascii="Times New Roman" w:cs="Times New Roman"/>
          <w:bCs/>
          <w:sz w:val="32"/>
          <w:szCs w:val="32"/>
        </w:rPr>
        <w:t>（太沙公路</w:t>
      </w:r>
      <w:r w:rsidRPr="00D67BF2">
        <w:rPr>
          <w:rFonts w:ascii="Times New Roman" w:cs="Times New Roman"/>
          <w:bCs/>
          <w:sz w:val="32"/>
          <w:szCs w:val="32"/>
        </w:rPr>
        <w:t>-G204</w:t>
      </w:r>
      <w:r w:rsidRPr="00D67BF2">
        <w:rPr>
          <w:rFonts w:ascii="Times New Roman" w:cs="Times New Roman"/>
          <w:bCs/>
          <w:sz w:val="32"/>
          <w:szCs w:val="32"/>
        </w:rPr>
        <w:t>）新建工程，预计</w:t>
      </w:r>
      <w:r w:rsidRPr="00D67BF2">
        <w:rPr>
          <w:rFonts w:ascii="Times New Roman" w:cs="Times New Roman"/>
          <w:bCs/>
          <w:sz w:val="32"/>
          <w:szCs w:val="32"/>
        </w:rPr>
        <w:t>2</w:t>
      </w:r>
      <w:r w:rsidRPr="00D67BF2">
        <w:rPr>
          <w:rFonts w:ascii="Times New Roman" w:cs="Times New Roman"/>
          <w:bCs/>
          <w:sz w:val="32"/>
          <w:szCs w:val="32"/>
        </w:rPr>
        <w:t>021</w:t>
      </w:r>
      <w:r w:rsidRPr="00D67BF2">
        <w:rPr>
          <w:rFonts w:ascii="Times New Roman" w:cs="Times New Roman"/>
          <w:bCs/>
          <w:sz w:val="32"/>
          <w:szCs w:val="32"/>
        </w:rPr>
        <w:t>年开工，</w:t>
      </w:r>
      <w:r w:rsidRPr="00D67BF2">
        <w:rPr>
          <w:rFonts w:ascii="Times New Roman" w:cs="Times New Roman"/>
          <w:bCs/>
          <w:sz w:val="32"/>
          <w:szCs w:val="32"/>
        </w:rPr>
        <w:t>2</w:t>
      </w:r>
      <w:r w:rsidRPr="00D67BF2">
        <w:rPr>
          <w:rFonts w:ascii="Times New Roman" w:cs="Times New Roman"/>
          <w:bCs/>
          <w:sz w:val="32"/>
          <w:szCs w:val="32"/>
        </w:rPr>
        <w:t>023</w:t>
      </w:r>
      <w:r w:rsidRPr="00D67BF2">
        <w:rPr>
          <w:rFonts w:ascii="Times New Roman" w:cs="Times New Roman"/>
          <w:bCs/>
          <w:sz w:val="32"/>
          <w:szCs w:val="32"/>
        </w:rPr>
        <w:t>年建成。推进</w:t>
      </w:r>
      <w:r w:rsidRPr="00D67BF2">
        <w:rPr>
          <w:rFonts w:ascii="Times New Roman" w:cs="Times New Roman"/>
          <w:bCs/>
          <w:sz w:val="32"/>
          <w:szCs w:val="32"/>
        </w:rPr>
        <w:t>S604</w:t>
      </w:r>
      <w:r w:rsidRPr="00D67BF2">
        <w:rPr>
          <w:rFonts w:ascii="Times New Roman" w:cs="Times New Roman"/>
          <w:bCs/>
          <w:sz w:val="32"/>
          <w:szCs w:val="32"/>
        </w:rPr>
        <w:t>（通港路</w:t>
      </w:r>
      <w:r w:rsidRPr="00D67BF2">
        <w:rPr>
          <w:rFonts w:ascii="Times New Roman" w:cs="Times New Roman"/>
          <w:bCs/>
          <w:sz w:val="32"/>
          <w:szCs w:val="32"/>
        </w:rPr>
        <w:t>-</w:t>
      </w:r>
      <w:r w:rsidRPr="00D67BF2">
        <w:rPr>
          <w:rFonts w:ascii="Times New Roman" w:cs="Times New Roman"/>
          <w:bCs/>
          <w:sz w:val="32"/>
          <w:szCs w:val="32"/>
        </w:rPr>
        <w:t>双浮路）改建工程，预计</w:t>
      </w:r>
      <w:r w:rsidRPr="00D67BF2">
        <w:rPr>
          <w:rFonts w:ascii="Times New Roman" w:cs="Times New Roman"/>
          <w:bCs/>
          <w:sz w:val="32"/>
          <w:szCs w:val="32"/>
        </w:rPr>
        <w:t>2</w:t>
      </w:r>
      <w:r w:rsidRPr="00D67BF2">
        <w:rPr>
          <w:rFonts w:ascii="Times New Roman" w:cs="Times New Roman"/>
          <w:bCs/>
          <w:sz w:val="32"/>
          <w:szCs w:val="32"/>
        </w:rPr>
        <w:t>022</w:t>
      </w:r>
      <w:r w:rsidRPr="00D67BF2">
        <w:rPr>
          <w:rFonts w:ascii="Times New Roman" w:cs="Times New Roman"/>
          <w:bCs/>
          <w:sz w:val="32"/>
          <w:szCs w:val="32"/>
        </w:rPr>
        <w:t>年开工，</w:t>
      </w:r>
      <w:r w:rsidRPr="00D67BF2">
        <w:rPr>
          <w:rFonts w:ascii="Times New Roman" w:cs="Times New Roman"/>
          <w:bCs/>
          <w:sz w:val="32"/>
          <w:szCs w:val="32"/>
        </w:rPr>
        <w:t>2</w:t>
      </w:r>
      <w:r w:rsidRPr="00D67BF2">
        <w:rPr>
          <w:rFonts w:ascii="Times New Roman" w:cs="Times New Roman"/>
          <w:bCs/>
          <w:sz w:val="32"/>
          <w:szCs w:val="32"/>
        </w:rPr>
        <w:t>02</w:t>
      </w:r>
      <w:r w:rsidRPr="00D67BF2">
        <w:rPr>
          <w:rFonts w:ascii="Times New Roman" w:cs="Times New Roman"/>
          <w:bCs/>
          <w:sz w:val="32"/>
          <w:szCs w:val="32"/>
        </w:rPr>
        <w:t>5</w:t>
      </w:r>
      <w:r w:rsidRPr="00D67BF2">
        <w:rPr>
          <w:rFonts w:ascii="Times New Roman" w:cs="Times New Roman"/>
          <w:bCs/>
          <w:sz w:val="32"/>
          <w:szCs w:val="32"/>
        </w:rPr>
        <w:t>年建成。</w:t>
      </w:r>
      <w:r w:rsidRPr="00D67BF2">
        <w:rPr>
          <w:rFonts w:ascii="Times New Roman" w:cs="Times New Roman"/>
          <w:bCs/>
          <w:sz w:val="32"/>
          <w:szCs w:val="32"/>
        </w:rPr>
        <w:t>推进</w:t>
      </w:r>
      <w:r w:rsidRPr="00D67BF2">
        <w:rPr>
          <w:rFonts w:ascii="Times New Roman" w:cs="Times New Roman"/>
          <w:bCs/>
          <w:sz w:val="32"/>
          <w:szCs w:val="32"/>
        </w:rPr>
        <w:t>S256</w:t>
      </w:r>
      <w:r w:rsidRPr="00D67BF2">
        <w:rPr>
          <w:rFonts w:ascii="Times New Roman" w:cs="Times New Roman"/>
          <w:bCs/>
          <w:sz w:val="32"/>
          <w:szCs w:val="32"/>
        </w:rPr>
        <w:t>（凤苑路</w:t>
      </w:r>
      <w:r w:rsidRPr="00D67BF2">
        <w:rPr>
          <w:rFonts w:ascii="Times New Roman" w:cs="Times New Roman"/>
          <w:bCs/>
          <w:sz w:val="32"/>
          <w:szCs w:val="32"/>
        </w:rPr>
        <w:t>-</w:t>
      </w:r>
      <w:r w:rsidRPr="00D67BF2">
        <w:rPr>
          <w:rFonts w:ascii="Times New Roman" w:cs="Times New Roman"/>
          <w:bCs/>
          <w:sz w:val="32"/>
          <w:szCs w:val="32"/>
        </w:rPr>
        <w:t>昆太界）</w:t>
      </w:r>
      <w:r w:rsidRPr="00D67BF2">
        <w:rPr>
          <w:rFonts w:ascii="Times New Roman" w:cs="Times New Roman"/>
          <w:bCs/>
          <w:sz w:val="32"/>
          <w:szCs w:val="32"/>
        </w:rPr>
        <w:t>、</w:t>
      </w:r>
      <w:r w:rsidRPr="00D67BF2">
        <w:rPr>
          <w:rFonts w:ascii="Times New Roman" w:cs="Times New Roman"/>
          <w:bCs/>
          <w:sz w:val="32"/>
          <w:szCs w:val="32"/>
        </w:rPr>
        <w:t>S604</w:t>
      </w:r>
      <w:r w:rsidRPr="00D67BF2">
        <w:rPr>
          <w:rFonts w:ascii="Times New Roman" w:cs="Times New Roman"/>
          <w:bCs/>
          <w:sz w:val="32"/>
          <w:szCs w:val="32"/>
        </w:rPr>
        <w:t>（</w:t>
      </w:r>
      <w:r w:rsidRPr="00D67BF2">
        <w:rPr>
          <w:rFonts w:ascii="Times New Roman" w:cs="Times New Roman"/>
          <w:bCs/>
          <w:sz w:val="32"/>
          <w:szCs w:val="32"/>
        </w:rPr>
        <w:t>S</w:t>
      </w:r>
      <w:r w:rsidRPr="00D67BF2">
        <w:rPr>
          <w:rFonts w:ascii="Times New Roman" w:cs="Times New Roman"/>
          <w:bCs/>
          <w:sz w:val="32"/>
          <w:szCs w:val="32"/>
        </w:rPr>
        <w:t>359-</w:t>
      </w:r>
      <w:r w:rsidRPr="00D67BF2">
        <w:rPr>
          <w:rFonts w:ascii="Times New Roman" w:cs="Times New Roman"/>
          <w:bCs/>
          <w:sz w:val="32"/>
          <w:szCs w:val="32"/>
        </w:rPr>
        <w:t>常熟界）</w:t>
      </w:r>
      <w:r w:rsidRPr="00D67BF2">
        <w:rPr>
          <w:rFonts w:ascii="Times New Roman" w:cs="Times New Roman"/>
          <w:bCs/>
          <w:sz w:val="32"/>
          <w:szCs w:val="32"/>
        </w:rPr>
        <w:t>前期工作</w:t>
      </w:r>
      <w:r w:rsidRPr="00D67BF2">
        <w:rPr>
          <w:rFonts w:ascii="Times New Roman" w:cs="Times New Roman"/>
          <w:bCs/>
          <w:sz w:val="32"/>
          <w:szCs w:val="32"/>
        </w:rPr>
        <w:t>，打通断头路，加强与昆山</w:t>
      </w:r>
      <w:r w:rsidRPr="00D67BF2">
        <w:rPr>
          <w:rFonts w:ascii="Times New Roman" w:cs="Times New Roman"/>
          <w:bCs/>
          <w:sz w:val="32"/>
          <w:szCs w:val="32"/>
        </w:rPr>
        <w:t>、</w:t>
      </w:r>
      <w:r w:rsidRPr="00D67BF2">
        <w:rPr>
          <w:rFonts w:ascii="Times New Roman" w:cs="Times New Roman"/>
          <w:bCs/>
          <w:sz w:val="32"/>
          <w:szCs w:val="32"/>
        </w:rPr>
        <w:t>常熟</w:t>
      </w:r>
      <w:r w:rsidRPr="00D67BF2">
        <w:rPr>
          <w:rFonts w:ascii="Times New Roman" w:cs="Times New Roman"/>
          <w:bCs/>
          <w:sz w:val="32"/>
          <w:szCs w:val="32"/>
        </w:rPr>
        <w:t>联系。</w:t>
      </w:r>
      <w:r w:rsidRPr="00D67BF2">
        <w:rPr>
          <w:rFonts w:ascii="Times New Roman" w:cs="Times New Roman"/>
          <w:bCs/>
          <w:sz w:val="32"/>
          <w:szCs w:val="32"/>
        </w:rPr>
        <w:t xml:space="preserve"> </w:t>
      </w:r>
    </w:p>
    <w:p w:rsidR="00A82063" w:rsidRPr="00D67BF2" w:rsidRDefault="00570222">
      <w:pPr>
        <w:overflowPunct w:val="0"/>
        <w:spacing w:line="560" w:lineRule="exact"/>
        <w:ind w:firstLine="643"/>
        <w:rPr>
          <w:rFonts w:ascii="Times New Roman" w:cs="Times New Roman"/>
          <w:kern w:val="24"/>
          <w:sz w:val="32"/>
          <w:szCs w:val="32"/>
        </w:rPr>
      </w:pPr>
      <w:r w:rsidRPr="00D67BF2">
        <w:rPr>
          <w:rFonts w:ascii="Times New Roman" w:cs="Times New Roman"/>
          <w:b/>
          <w:sz w:val="32"/>
          <w:szCs w:val="32"/>
        </w:rPr>
        <w:t>推进与上海、昆山、常熟路网一体化建设，实现区域互联互通。</w:t>
      </w:r>
      <w:r w:rsidRPr="00D67BF2">
        <w:rPr>
          <w:rFonts w:ascii="Times New Roman" w:cs="Times New Roman"/>
          <w:kern w:val="24"/>
          <w:sz w:val="32"/>
          <w:szCs w:val="32"/>
        </w:rPr>
        <w:t>“</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期间，规划建设</w:t>
      </w:r>
      <w:r w:rsidRPr="00D67BF2">
        <w:rPr>
          <w:rFonts w:ascii="Times New Roman" w:cs="Times New Roman"/>
          <w:kern w:val="24"/>
          <w:sz w:val="32"/>
          <w:szCs w:val="32"/>
        </w:rPr>
        <w:t>7</w:t>
      </w:r>
      <w:r w:rsidRPr="00D67BF2">
        <w:rPr>
          <w:rFonts w:ascii="Times New Roman" w:cs="Times New Roman"/>
          <w:kern w:val="24"/>
          <w:sz w:val="32"/>
          <w:szCs w:val="32"/>
        </w:rPr>
        <w:t>条接沪公路，其中</w:t>
      </w:r>
      <w:r w:rsidRPr="00D67BF2">
        <w:rPr>
          <w:rFonts w:ascii="Times New Roman" w:cs="Times New Roman"/>
          <w:kern w:val="24"/>
          <w:sz w:val="32"/>
          <w:szCs w:val="32"/>
        </w:rPr>
        <w:t>2</w:t>
      </w:r>
      <w:r w:rsidRPr="00D67BF2">
        <w:rPr>
          <w:rFonts w:ascii="Times New Roman" w:cs="Times New Roman"/>
          <w:kern w:val="24"/>
          <w:sz w:val="32"/>
          <w:szCs w:val="32"/>
        </w:rPr>
        <w:t>条高速公路、</w:t>
      </w:r>
      <w:r w:rsidRPr="00D67BF2">
        <w:rPr>
          <w:rFonts w:ascii="Times New Roman" w:cs="Times New Roman"/>
          <w:kern w:val="24"/>
          <w:sz w:val="32"/>
          <w:szCs w:val="32"/>
        </w:rPr>
        <w:t>5</w:t>
      </w:r>
      <w:r w:rsidRPr="00D67BF2">
        <w:rPr>
          <w:rFonts w:ascii="Times New Roman" w:cs="Times New Roman"/>
          <w:kern w:val="24"/>
          <w:sz w:val="32"/>
          <w:szCs w:val="32"/>
        </w:rPr>
        <w:t>条地方道路，以充分发挥太仓临沪区位优势，加快实现沪太同城。规划建设</w:t>
      </w:r>
      <w:r w:rsidRPr="00D67BF2">
        <w:rPr>
          <w:rFonts w:ascii="Times New Roman" w:cs="Times New Roman"/>
          <w:kern w:val="24"/>
          <w:sz w:val="32"/>
          <w:szCs w:val="32"/>
        </w:rPr>
        <w:t>3</w:t>
      </w:r>
      <w:r w:rsidRPr="00D67BF2">
        <w:rPr>
          <w:rFonts w:ascii="Times New Roman" w:cs="Times New Roman"/>
          <w:kern w:val="24"/>
          <w:sz w:val="32"/>
          <w:szCs w:val="32"/>
        </w:rPr>
        <w:t>条接昆山、常熟公路，其中与昆山对接道路为</w:t>
      </w:r>
      <w:r w:rsidRPr="00D67BF2">
        <w:rPr>
          <w:rFonts w:ascii="Times New Roman" w:cs="Times New Roman"/>
          <w:kern w:val="24"/>
          <w:sz w:val="32"/>
          <w:szCs w:val="32"/>
        </w:rPr>
        <w:t>S256</w:t>
      </w:r>
      <w:r w:rsidRPr="00D67BF2">
        <w:rPr>
          <w:rFonts w:ascii="Times New Roman" w:cs="Times New Roman"/>
          <w:kern w:val="24"/>
          <w:sz w:val="32"/>
          <w:szCs w:val="32"/>
        </w:rPr>
        <w:t>、浏双路（昆太段），与常熟对接项目为</w:t>
      </w:r>
      <w:r w:rsidRPr="00D67BF2">
        <w:rPr>
          <w:rFonts w:ascii="Times New Roman" w:cs="Times New Roman"/>
          <w:kern w:val="24"/>
          <w:sz w:val="32"/>
          <w:szCs w:val="32"/>
        </w:rPr>
        <w:t>S604</w:t>
      </w:r>
      <w:r w:rsidRPr="00D67BF2">
        <w:rPr>
          <w:rFonts w:ascii="Times New Roman" w:cs="Times New Roman"/>
          <w:kern w:val="24"/>
          <w:sz w:val="32"/>
          <w:szCs w:val="32"/>
        </w:rPr>
        <w:t>。</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 xml:space="preserve">4-5   </w:t>
      </w:r>
      <w:r w:rsidRPr="00D67BF2">
        <w:rPr>
          <w:rFonts w:ascii="Times New Roman" w:cs="Times New Roman"/>
          <w:b/>
          <w:bCs/>
          <w:sz w:val="24"/>
          <w:szCs w:val="24"/>
        </w:rPr>
        <w:t>太仓市</w:t>
      </w:r>
      <w:r w:rsidRPr="00D67BF2">
        <w:rPr>
          <w:rFonts w:ascii="Times New Roman" w:cs="Times New Roman"/>
          <w:b/>
          <w:bCs/>
          <w:sz w:val="24"/>
          <w:szCs w:val="24"/>
        </w:rPr>
        <w:t>与周边地区</w:t>
      </w:r>
      <w:r w:rsidRPr="00D67BF2">
        <w:rPr>
          <w:rFonts w:ascii="Times New Roman" w:cs="Times New Roman"/>
          <w:b/>
          <w:bCs/>
          <w:sz w:val="24"/>
          <w:szCs w:val="24"/>
        </w:rPr>
        <w:t>“</w:t>
      </w:r>
      <w:r w:rsidRPr="00D67BF2">
        <w:rPr>
          <w:rFonts w:ascii="Times New Roman" w:cs="Times New Roman"/>
          <w:b/>
          <w:bCs/>
          <w:sz w:val="24"/>
          <w:szCs w:val="24"/>
        </w:rPr>
        <w:t>十四五</w:t>
      </w:r>
      <w:r w:rsidRPr="00D67BF2">
        <w:rPr>
          <w:rFonts w:ascii="Times New Roman" w:cs="Times New Roman"/>
          <w:b/>
          <w:bCs/>
          <w:sz w:val="24"/>
          <w:szCs w:val="24"/>
        </w:rPr>
        <w:t>”</w:t>
      </w:r>
      <w:r w:rsidRPr="00D67BF2">
        <w:rPr>
          <w:rFonts w:ascii="Times New Roman" w:cs="Times New Roman"/>
          <w:b/>
          <w:bCs/>
          <w:sz w:val="24"/>
          <w:szCs w:val="24"/>
        </w:rPr>
        <w:t>道路对接规划表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82"/>
        <w:gridCol w:w="776"/>
        <w:gridCol w:w="2146"/>
        <w:gridCol w:w="2036"/>
        <w:gridCol w:w="2463"/>
      </w:tblGrid>
      <w:tr w:rsidR="00A82063" w:rsidRPr="00D67BF2">
        <w:trPr>
          <w:trHeight w:val="397"/>
          <w:jc w:val="center"/>
        </w:trPr>
        <w:tc>
          <w:tcPr>
            <w:tcW w:w="87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类别</w:t>
            </w: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序号</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w:t>
            </w:r>
            <w:r w:rsidRPr="00D67BF2">
              <w:rPr>
                <w:rFonts w:ascii="Times New Roman" w:cs="Times New Roman"/>
                <w:kern w:val="0"/>
                <w:sz w:val="24"/>
                <w:szCs w:val="24"/>
              </w:rPr>
              <w:t>道路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周边</w:t>
            </w:r>
            <w:r w:rsidRPr="00D67BF2">
              <w:rPr>
                <w:rFonts w:ascii="Times New Roman" w:cs="Times New Roman"/>
                <w:kern w:val="0"/>
                <w:sz w:val="24"/>
                <w:szCs w:val="24"/>
              </w:rPr>
              <w:t>对接</w:t>
            </w:r>
            <w:r w:rsidRPr="00D67BF2">
              <w:rPr>
                <w:rFonts w:ascii="Times New Roman" w:cs="Times New Roman"/>
                <w:kern w:val="0"/>
                <w:sz w:val="24"/>
                <w:szCs w:val="24"/>
              </w:rPr>
              <w:t>道路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w:t>
            </w:r>
            <w:r w:rsidRPr="00D67BF2">
              <w:rPr>
                <w:rFonts w:ascii="Times New Roman" w:cs="Times New Roman"/>
                <w:kern w:val="0"/>
                <w:sz w:val="24"/>
                <w:szCs w:val="24"/>
              </w:rPr>
              <w:t>十四五</w:t>
            </w:r>
            <w:r w:rsidRPr="00D67BF2">
              <w:rPr>
                <w:rFonts w:ascii="Times New Roman" w:cs="Times New Roman"/>
                <w:kern w:val="0"/>
                <w:sz w:val="24"/>
                <w:szCs w:val="24"/>
              </w:rPr>
              <w:t>”</w:t>
            </w:r>
            <w:r w:rsidRPr="00D67BF2">
              <w:rPr>
                <w:rFonts w:ascii="Times New Roman" w:cs="Times New Roman"/>
                <w:kern w:val="0"/>
                <w:sz w:val="24"/>
                <w:szCs w:val="24"/>
              </w:rPr>
              <w:t>实施计划</w:t>
            </w:r>
          </w:p>
        </w:tc>
      </w:tr>
      <w:tr w:rsidR="00A82063" w:rsidRPr="00D67BF2">
        <w:trPr>
          <w:trHeight w:val="397"/>
          <w:jc w:val="center"/>
        </w:trPr>
        <w:tc>
          <w:tcPr>
            <w:tcW w:w="878" w:type="pct"/>
            <w:vMerge w:val="restar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与上海对接</w:t>
            </w: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G15</w:t>
            </w:r>
            <w:r w:rsidRPr="00D67BF2">
              <w:rPr>
                <w:rFonts w:ascii="Times New Roman" w:cs="Times New Roman"/>
                <w:kern w:val="0"/>
                <w:sz w:val="24"/>
                <w:szCs w:val="24"/>
              </w:rPr>
              <w:t>沿江高速</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G15</w:t>
            </w:r>
            <w:r w:rsidRPr="00D67BF2">
              <w:rPr>
                <w:rFonts w:ascii="Times New Roman" w:cs="Times New Roman"/>
                <w:kern w:val="0"/>
                <w:sz w:val="24"/>
                <w:szCs w:val="24"/>
              </w:rPr>
              <w:t>沿江高速</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完成改扩建</w:t>
            </w:r>
          </w:p>
        </w:tc>
      </w:tr>
      <w:tr w:rsidR="00A82063" w:rsidRPr="00D67BF2">
        <w:trPr>
          <w:trHeight w:val="397"/>
          <w:jc w:val="center"/>
        </w:trPr>
        <w:tc>
          <w:tcPr>
            <w:tcW w:w="878" w:type="pct"/>
            <w:vMerge/>
            <w:vAlign w:val="center"/>
          </w:tcPr>
          <w:p w:rsidR="00A82063" w:rsidRPr="00D67BF2" w:rsidRDefault="00A82063">
            <w:pPr>
              <w:spacing w:line="240" w:lineRule="auto"/>
              <w:ind w:firstLine="480"/>
              <w:jc w:val="center"/>
              <w:rPr>
                <w:rFonts w:ascii="Times New Roman" w:cs="Times New Roman"/>
                <w:kern w:val="0"/>
                <w:sz w:val="24"/>
                <w:szCs w:val="24"/>
              </w:rPr>
            </w:pPr>
            <w:bookmarkStart w:id="35" w:name="_Hlk85132057"/>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w:t>
            </w:r>
            <w:r w:rsidRPr="00D67BF2">
              <w:rPr>
                <w:rFonts w:ascii="Times New Roman" w:cs="Times New Roman"/>
                <w:kern w:val="0"/>
                <w:sz w:val="24"/>
                <w:szCs w:val="24"/>
              </w:rPr>
              <w:t>48</w:t>
            </w:r>
            <w:r w:rsidRPr="00D67BF2">
              <w:rPr>
                <w:rFonts w:ascii="Times New Roman" w:cs="Times New Roman"/>
                <w:kern w:val="0"/>
                <w:sz w:val="24"/>
                <w:szCs w:val="24"/>
              </w:rPr>
              <w:t>沪宜高速公路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S16</w:t>
            </w:r>
            <w:r w:rsidRPr="00D67BF2">
              <w:rPr>
                <w:rFonts w:ascii="Times New Roman" w:cs="Times New Roman"/>
                <w:kern w:val="0"/>
                <w:sz w:val="24"/>
                <w:szCs w:val="24"/>
              </w:rPr>
              <w:t>蕴川路高架</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bookmarkEnd w:id="35"/>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东仓路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北和公路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娄江路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世盛路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兴业路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嘉朱公路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陆璜公路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嘉行公路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健雄路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霜竹路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restar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与昆山对接</w:t>
            </w: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7</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S256</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S256</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r w:rsidR="00A82063" w:rsidRPr="00D67BF2">
        <w:trPr>
          <w:trHeight w:val="397"/>
          <w:jc w:val="center"/>
        </w:trPr>
        <w:tc>
          <w:tcPr>
            <w:tcW w:w="878" w:type="pct"/>
            <w:vMerge/>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8</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浏双路</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迎宾路</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开工</w:t>
            </w:r>
          </w:p>
        </w:tc>
      </w:tr>
      <w:tr w:rsidR="00A82063" w:rsidRPr="00D67BF2">
        <w:trPr>
          <w:trHeight w:val="397"/>
          <w:jc w:val="center"/>
        </w:trPr>
        <w:tc>
          <w:tcPr>
            <w:tcW w:w="87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与常熟对接</w:t>
            </w:r>
          </w:p>
        </w:tc>
        <w:tc>
          <w:tcPr>
            <w:tcW w:w="4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9</w:t>
            </w:r>
          </w:p>
        </w:tc>
        <w:tc>
          <w:tcPr>
            <w:tcW w:w="1192"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w:t>
            </w:r>
            <w:r w:rsidRPr="00D67BF2">
              <w:rPr>
                <w:rFonts w:ascii="Times New Roman" w:cs="Times New Roman"/>
                <w:kern w:val="0"/>
                <w:sz w:val="24"/>
                <w:szCs w:val="24"/>
              </w:rPr>
              <w:t>6</w:t>
            </w:r>
            <w:r w:rsidRPr="00D67BF2">
              <w:rPr>
                <w:rFonts w:ascii="Times New Roman" w:cs="Times New Roman"/>
                <w:kern w:val="0"/>
                <w:sz w:val="24"/>
                <w:szCs w:val="24"/>
              </w:rPr>
              <w:t>04</w:t>
            </w:r>
          </w:p>
        </w:tc>
        <w:tc>
          <w:tcPr>
            <w:tcW w:w="1131"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S</w:t>
            </w:r>
            <w:r w:rsidRPr="00D67BF2">
              <w:rPr>
                <w:rFonts w:ascii="Times New Roman" w:cs="Times New Roman"/>
                <w:kern w:val="0"/>
                <w:sz w:val="24"/>
                <w:szCs w:val="24"/>
              </w:rPr>
              <w:t>6</w:t>
            </w:r>
            <w:r w:rsidRPr="00D67BF2">
              <w:rPr>
                <w:rFonts w:ascii="Times New Roman" w:cs="Times New Roman"/>
                <w:kern w:val="0"/>
                <w:sz w:val="24"/>
                <w:szCs w:val="24"/>
              </w:rPr>
              <w:t>04</w:t>
            </w:r>
          </w:p>
        </w:tc>
        <w:tc>
          <w:tcPr>
            <w:tcW w:w="1368"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开展前期研究</w:t>
            </w:r>
          </w:p>
        </w:tc>
      </w:tr>
    </w:tbl>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sz w:val="32"/>
          <w:szCs w:val="32"/>
        </w:rPr>
        <w:lastRenderedPageBreak/>
        <w:t>优化路网布局，完善市域内部微循环系统。</w:t>
      </w:r>
      <w:r w:rsidRPr="00D67BF2">
        <w:rPr>
          <w:rFonts w:ascii="Times New Roman" w:cs="Times New Roman"/>
          <w:kern w:val="24"/>
          <w:sz w:val="32"/>
          <w:szCs w:val="32"/>
        </w:rPr>
        <w:t>续建并完成太浏快速路延伸段（</w:t>
      </w:r>
      <w:r w:rsidRPr="00D67BF2">
        <w:rPr>
          <w:rFonts w:ascii="Times New Roman" w:cs="Times New Roman"/>
          <w:kern w:val="24"/>
          <w:sz w:val="32"/>
          <w:szCs w:val="32"/>
        </w:rPr>
        <w:t>G346-</w:t>
      </w:r>
      <w:r w:rsidRPr="00D67BF2">
        <w:rPr>
          <w:rFonts w:ascii="Times New Roman" w:cs="Times New Roman"/>
          <w:kern w:val="24"/>
          <w:sz w:val="32"/>
          <w:szCs w:val="32"/>
        </w:rPr>
        <w:t>浮浏线）改扩建工程，开工建设</w:t>
      </w:r>
      <w:r w:rsidRPr="00D67BF2">
        <w:rPr>
          <w:rFonts w:ascii="Times New Roman" w:cs="Times New Roman"/>
          <w:kern w:val="24"/>
          <w:sz w:val="32"/>
          <w:szCs w:val="32"/>
        </w:rPr>
        <w:t>X301</w:t>
      </w:r>
      <w:r w:rsidRPr="00D67BF2">
        <w:rPr>
          <w:rFonts w:ascii="Times New Roman" w:cs="Times New Roman"/>
          <w:kern w:val="24"/>
          <w:sz w:val="32"/>
          <w:szCs w:val="32"/>
        </w:rPr>
        <w:t>陆璜线（新港路</w:t>
      </w:r>
      <w:r w:rsidRPr="00D67BF2">
        <w:rPr>
          <w:rFonts w:ascii="Times New Roman" w:cs="Times New Roman"/>
          <w:kern w:val="24"/>
          <w:sz w:val="32"/>
          <w:szCs w:val="32"/>
        </w:rPr>
        <w:t>-</w:t>
      </w:r>
      <w:r w:rsidRPr="00D67BF2">
        <w:rPr>
          <w:rFonts w:ascii="Times New Roman" w:cs="Times New Roman"/>
          <w:kern w:val="24"/>
          <w:sz w:val="32"/>
          <w:szCs w:val="32"/>
        </w:rPr>
        <w:t>太仓大道）、</w:t>
      </w:r>
      <w:r w:rsidRPr="00D67BF2">
        <w:rPr>
          <w:rFonts w:ascii="Times New Roman" w:cs="Times New Roman"/>
          <w:kern w:val="24"/>
          <w:sz w:val="32"/>
          <w:szCs w:val="32"/>
        </w:rPr>
        <w:t>X205</w:t>
      </w:r>
      <w:r w:rsidRPr="00D67BF2">
        <w:rPr>
          <w:rFonts w:ascii="Times New Roman" w:cs="Times New Roman"/>
          <w:kern w:val="24"/>
          <w:sz w:val="32"/>
          <w:szCs w:val="32"/>
        </w:rPr>
        <w:t>璜溪线（</w:t>
      </w:r>
      <w:r w:rsidRPr="00D67BF2">
        <w:rPr>
          <w:rFonts w:ascii="Times New Roman" w:cs="Times New Roman"/>
          <w:kern w:val="24"/>
          <w:sz w:val="32"/>
          <w:szCs w:val="32"/>
        </w:rPr>
        <w:t>G204-</w:t>
      </w:r>
      <w:r w:rsidRPr="00D67BF2">
        <w:rPr>
          <w:rFonts w:ascii="Times New Roman" w:cs="Times New Roman"/>
          <w:kern w:val="24"/>
          <w:sz w:val="32"/>
          <w:szCs w:val="32"/>
        </w:rPr>
        <w:t>岳鹿路）、</w:t>
      </w:r>
      <w:r w:rsidRPr="00D67BF2">
        <w:rPr>
          <w:rFonts w:ascii="Times New Roman" w:cs="Times New Roman"/>
          <w:kern w:val="24"/>
          <w:sz w:val="32"/>
          <w:szCs w:val="32"/>
        </w:rPr>
        <w:t>X351</w:t>
      </w:r>
      <w:r w:rsidRPr="00D67BF2">
        <w:rPr>
          <w:rFonts w:ascii="Times New Roman" w:cs="Times New Roman"/>
          <w:kern w:val="24"/>
          <w:sz w:val="32"/>
          <w:szCs w:val="32"/>
        </w:rPr>
        <w:t>滨江大道（万方路</w:t>
      </w:r>
      <w:r w:rsidRPr="00D67BF2">
        <w:rPr>
          <w:rFonts w:ascii="Times New Roman" w:cs="Times New Roman"/>
          <w:kern w:val="24"/>
          <w:sz w:val="32"/>
          <w:szCs w:val="32"/>
        </w:rPr>
        <w:t>-</w:t>
      </w:r>
      <w:r w:rsidRPr="00D67BF2">
        <w:rPr>
          <w:rFonts w:ascii="Times New Roman" w:cs="Times New Roman"/>
          <w:kern w:val="24"/>
          <w:sz w:val="32"/>
          <w:szCs w:val="32"/>
        </w:rPr>
        <w:t>林场线）、</w:t>
      </w:r>
      <w:r w:rsidRPr="00D67BF2">
        <w:rPr>
          <w:rFonts w:ascii="Times New Roman" w:cs="Times New Roman"/>
          <w:kern w:val="24"/>
          <w:sz w:val="32"/>
          <w:szCs w:val="32"/>
        </w:rPr>
        <w:t>X</w:t>
      </w:r>
      <w:r w:rsidRPr="00D67BF2">
        <w:rPr>
          <w:rFonts w:ascii="Times New Roman" w:cs="Times New Roman"/>
          <w:kern w:val="24"/>
          <w:sz w:val="32"/>
          <w:szCs w:val="32"/>
        </w:rPr>
        <w:t>203</w:t>
      </w:r>
      <w:r w:rsidRPr="00D67BF2">
        <w:rPr>
          <w:rFonts w:ascii="Times New Roman" w:cs="Times New Roman"/>
          <w:kern w:val="24"/>
          <w:sz w:val="32"/>
          <w:szCs w:val="32"/>
        </w:rPr>
        <w:t>浏双公路（</w:t>
      </w:r>
      <w:r w:rsidRPr="00D67BF2">
        <w:rPr>
          <w:rFonts w:ascii="Times New Roman" w:cs="Times New Roman"/>
        </w:rPr>
        <w:t>吴塘河</w:t>
      </w:r>
      <w:r w:rsidRPr="00D67BF2">
        <w:rPr>
          <w:rFonts w:ascii="Times New Roman" w:cs="Times New Roman"/>
          <w:kern w:val="24"/>
          <w:sz w:val="32"/>
          <w:szCs w:val="32"/>
        </w:rPr>
        <w:t>-</w:t>
      </w:r>
      <w:r w:rsidRPr="00D67BF2">
        <w:rPr>
          <w:rFonts w:ascii="Times New Roman" w:cs="Times New Roman"/>
          <w:kern w:val="24"/>
          <w:sz w:val="32"/>
          <w:szCs w:val="32"/>
        </w:rPr>
        <w:t>昆山界）工程，开展</w:t>
      </w:r>
      <w:r w:rsidRPr="00D67BF2">
        <w:rPr>
          <w:rFonts w:ascii="Times New Roman" w:cs="Times New Roman"/>
          <w:kern w:val="24"/>
          <w:sz w:val="32"/>
          <w:szCs w:val="32"/>
        </w:rPr>
        <w:t>X351</w:t>
      </w:r>
      <w:r w:rsidRPr="00D67BF2">
        <w:rPr>
          <w:rFonts w:ascii="Times New Roman" w:cs="Times New Roman"/>
          <w:kern w:val="24"/>
          <w:sz w:val="32"/>
          <w:szCs w:val="32"/>
        </w:rPr>
        <w:t>滨江大道（</w:t>
      </w:r>
      <w:r w:rsidRPr="00D67BF2">
        <w:rPr>
          <w:rFonts w:ascii="Times New Roman" w:cs="Times New Roman"/>
          <w:kern w:val="24"/>
          <w:sz w:val="32"/>
          <w:szCs w:val="32"/>
        </w:rPr>
        <w:t>S339</w:t>
      </w:r>
      <w:r w:rsidRPr="00D67BF2">
        <w:rPr>
          <w:rFonts w:ascii="Times New Roman" w:cs="Times New Roman"/>
          <w:kern w:val="24"/>
          <w:sz w:val="32"/>
          <w:szCs w:val="32"/>
        </w:rPr>
        <w:t>-</w:t>
      </w:r>
      <w:r w:rsidRPr="00D67BF2">
        <w:rPr>
          <w:rFonts w:ascii="Times New Roman" w:cs="Times New Roman"/>
          <w:kern w:val="24"/>
          <w:sz w:val="32"/>
          <w:szCs w:val="32"/>
        </w:rPr>
        <w:t>虹桥路）、</w:t>
      </w:r>
      <w:r w:rsidRPr="00D67BF2">
        <w:rPr>
          <w:rFonts w:ascii="Times New Roman" w:cs="Times New Roman"/>
          <w:kern w:val="24"/>
          <w:sz w:val="32"/>
          <w:szCs w:val="32"/>
        </w:rPr>
        <w:t>X351</w:t>
      </w:r>
      <w:r w:rsidRPr="00D67BF2">
        <w:rPr>
          <w:rFonts w:ascii="Times New Roman" w:cs="Times New Roman"/>
          <w:kern w:val="24"/>
          <w:sz w:val="32"/>
          <w:szCs w:val="32"/>
        </w:rPr>
        <w:t>滨江大道（林场线</w:t>
      </w:r>
      <w:r w:rsidRPr="00D67BF2">
        <w:rPr>
          <w:rFonts w:ascii="Times New Roman" w:cs="Times New Roman"/>
          <w:kern w:val="24"/>
          <w:sz w:val="32"/>
          <w:szCs w:val="32"/>
        </w:rPr>
        <w:t>-</w:t>
      </w:r>
      <w:r w:rsidRPr="00D67BF2">
        <w:rPr>
          <w:rFonts w:ascii="Times New Roman" w:cs="Times New Roman"/>
          <w:kern w:val="24"/>
          <w:sz w:val="32"/>
          <w:szCs w:val="32"/>
        </w:rPr>
        <w:t>南鹿线）、陆璜线南延（太仓大道</w:t>
      </w:r>
      <w:r w:rsidRPr="00D67BF2">
        <w:rPr>
          <w:rFonts w:ascii="Times New Roman" w:cs="Times New Roman"/>
          <w:kern w:val="24"/>
          <w:sz w:val="32"/>
          <w:szCs w:val="32"/>
        </w:rPr>
        <w:t>-</w:t>
      </w:r>
      <w:r w:rsidRPr="00D67BF2">
        <w:rPr>
          <w:rFonts w:ascii="Times New Roman" w:cs="Times New Roman"/>
          <w:kern w:val="24"/>
          <w:sz w:val="32"/>
          <w:szCs w:val="32"/>
        </w:rPr>
        <w:t>上海界）、</w:t>
      </w:r>
      <w:r w:rsidRPr="00D67BF2">
        <w:rPr>
          <w:rFonts w:ascii="Times New Roman" w:cs="Times New Roman"/>
          <w:kern w:val="24"/>
          <w:sz w:val="32"/>
          <w:szCs w:val="32"/>
        </w:rPr>
        <w:t>X203</w:t>
      </w:r>
      <w:r w:rsidRPr="00D67BF2">
        <w:rPr>
          <w:rFonts w:ascii="Times New Roman" w:cs="Times New Roman"/>
          <w:kern w:val="24"/>
          <w:sz w:val="32"/>
          <w:szCs w:val="32"/>
        </w:rPr>
        <w:t>浏双公路（龙江路～</w:t>
      </w:r>
      <w:r w:rsidRPr="00D67BF2">
        <w:rPr>
          <w:rFonts w:ascii="Times New Roman" w:cs="Times New Roman"/>
          <w:kern w:val="24"/>
          <w:sz w:val="32"/>
          <w:szCs w:val="32"/>
        </w:rPr>
        <w:t>G204</w:t>
      </w:r>
      <w:r w:rsidRPr="00D67BF2">
        <w:rPr>
          <w:rFonts w:ascii="Times New Roman" w:cs="Times New Roman"/>
          <w:kern w:val="24"/>
          <w:sz w:val="32"/>
          <w:szCs w:val="32"/>
        </w:rPr>
        <w:t>）、</w:t>
      </w:r>
      <w:r w:rsidRPr="00D67BF2">
        <w:rPr>
          <w:rFonts w:ascii="Times New Roman" w:cs="Times New Roman"/>
          <w:kern w:val="24"/>
          <w:sz w:val="32"/>
          <w:szCs w:val="32"/>
        </w:rPr>
        <w:t>X205</w:t>
      </w:r>
      <w:r w:rsidRPr="00D67BF2">
        <w:rPr>
          <w:rFonts w:ascii="Times New Roman" w:cs="Times New Roman"/>
          <w:kern w:val="24"/>
          <w:sz w:val="32"/>
          <w:szCs w:val="32"/>
        </w:rPr>
        <w:t>璜溪线</w:t>
      </w:r>
      <w:r w:rsidRPr="00D67BF2">
        <w:rPr>
          <w:rFonts w:ascii="Times New Roman" w:cs="Times New Roman"/>
          <w:kern w:val="24"/>
          <w:sz w:val="32"/>
          <w:szCs w:val="32"/>
        </w:rPr>
        <w:t>（</w:t>
      </w:r>
      <w:r w:rsidRPr="00D67BF2">
        <w:rPr>
          <w:rFonts w:ascii="Times New Roman" w:cs="Times New Roman"/>
          <w:kern w:val="24"/>
          <w:sz w:val="32"/>
          <w:szCs w:val="32"/>
        </w:rPr>
        <w:t>S604</w:t>
      </w:r>
      <w:r w:rsidRPr="00D67BF2">
        <w:rPr>
          <w:rFonts w:ascii="Times New Roman" w:cs="Times New Roman"/>
          <w:kern w:val="24"/>
          <w:sz w:val="32"/>
          <w:szCs w:val="32"/>
        </w:rPr>
        <w:t>～港外大道）、</w:t>
      </w:r>
      <w:r w:rsidRPr="00D67BF2">
        <w:rPr>
          <w:rFonts w:ascii="Times New Roman" w:cs="Times New Roman"/>
          <w:kern w:val="24"/>
          <w:sz w:val="32"/>
          <w:szCs w:val="32"/>
        </w:rPr>
        <w:t>X206</w:t>
      </w:r>
      <w:r w:rsidRPr="00D67BF2">
        <w:rPr>
          <w:rFonts w:ascii="Times New Roman" w:cs="Times New Roman"/>
          <w:kern w:val="24"/>
          <w:sz w:val="32"/>
          <w:szCs w:val="32"/>
        </w:rPr>
        <w:t>鹿北路（太海汽渡</w:t>
      </w:r>
      <w:r w:rsidRPr="00D67BF2">
        <w:rPr>
          <w:rFonts w:ascii="Times New Roman" w:cs="Times New Roman"/>
          <w:kern w:val="24"/>
          <w:sz w:val="32"/>
          <w:szCs w:val="32"/>
        </w:rPr>
        <w:t>-</w:t>
      </w:r>
      <w:r w:rsidRPr="00D67BF2">
        <w:rPr>
          <w:rFonts w:ascii="Times New Roman" w:cs="Times New Roman"/>
          <w:kern w:val="24"/>
          <w:sz w:val="32"/>
          <w:szCs w:val="32"/>
        </w:rPr>
        <w:t>常熟界）、</w:t>
      </w:r>
      <w:r w:rsidRPr="00D67BF2">
        <w:rPr>
          <w:rFonts w:ascii="Times New Roman" w:cs="Times New Roman"/>
          <w:kern w:val="24"/>
          <w:sz w:val="32"/>
          <w:szCs w:val="32"/>
        </w:rPr>
        <w:t>X304</w:t>
      </w:r>
      <w:r w:rsidRPr="00D67BF2">
        <w:rPr>
          <w:rFonts w:ascii="Times New Roman" w:cs="Times New Roman"/>
          <w:kern w:val="24"/>
          <w:sz w:val="32"/>
          <w:szCs w:val="32"/>
        </w:rPr>
        <w:t>太虹线（直璜线</w:t>
      </w:r>
      <w:r w:rsidRPr="00D67BF2">
        <w:rPr>
          <w:rFonts w:ascii="Times New Roman" w:cs="Times New Roman"/>
          <w:kern w:val="24"/>
          <w:sz w:val="32"/>
          <w:szCs w:val="32"/>
        </w:rPr>
        <w:t>-</w:t>
      </w:r>
      <w:r w:rsidRPr="00D67BF2">
        <w:rPr>
          <w:rFonts w:ascii="Times New Roman" w:cs="Times New Roman"/>
          <w:kern w:val="24"/>
          <w:sz w:val="32"/>
          <w:szCs w:val="32"/>
        </w:rPr>
        <w:t>浏昆线）、滨江大道（虹桥路</w:t>
      </w:r>
      <w:r w:rsidRPr="00D67BF2">
        <w:rPr>
          <w:rFonts w:ascii="Times New Roman" w:cs="Times New Roman"/>
          <w:kern w:val="24"/>
          <w:sz w:val="32"/>
          <w:szCs w:val="32"/>
        </w:rPr>
        <w:t>-</w:t>
      </w:r>
      <w:r w:rsidRPr="00D67BF2">
        <w:rPr>
          <w:rFonts w:ascii="Times New Roman" w:cs="Times New Roman"/>
          <w:kern w:val="24"/>
          <w:sz w:val="32"/>
          <w:szCs w:val="32"/>
        </w:rPr>
        <w:t>杨林塘）前期工作。</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sz w:val="32"/>
          <w:szCs w:val="32"/>
        </w:rPr>
        <w:t>继续实施</w:t>
      </w:r>
      <w:r w:rsidRPr="00D67BF2">
        <w:rPr>
          <w:rFonts w:ascii="Times New Roman" w:cs="Times New Roman"/>
          <w:b/>
          <w:sz w:val="32"/>
          <w:szCs w:val="32"/>
        </w:rPr>
        <w:t>“</w:t>
      </w:r>
      <w:r w:rsidRPr="00D67BF2">
        <w:rPr>
          <w:rFonts w:ascii="Times New Roman" w:cs="Times New Roman"/>
          <w:b/>
          <w:sz w:val="32"/>
          <w:szCs w:val="32"/>
        </w:rPr>
        <w:t>四好</w:t>
      </w:r>
      <w:r w:rsidRPr="00D67BF2">
        <w:rPr>
          <w:rFonts w:ascii="Times New Roman" w:cs="Times New Roman"/>
          <w:b/>
          <w:sz w:val="32"/>
          <w:szCs w:val="32"/>
        </w:rPr>
        <w:t>”</w:t>
      </w:r>
      <w:r w:rsidRPr="00D67BF2">
        <w:rPr>
          <w:rFonts w:ascii="Times New Roman" w:cs="Times New Roman"/>
          <w:b/>
          <w:sz w:val="32"/>
          <w:szCs w:val="32"/>
        </w:rPr>
        <w:t>农村公路，完成全国</w:t>
      </w:r>
      <w:r w:rsidRPr="00D67BF2">
        <w:rPr>
          <w:rFonts w:ascii="Times New Roman" w:cs="Times New Roman"/>
          <w:b/>
          <w:sz w:val="32"/>
          <w:szCs w:val="32"/>
        </w:rPr>
        <w:t>“</w:t>
      </w:r>
      <w:r w:rsidRPr="00D67BF2">
        <w:rPr>
          <w:rFonts w:ascii="Times New Roman" w:cs="Times New Roman"/>
          <w:b/>
          <w:sz w:val="32"/>
          <w:szCs w:val="32"/>
        </w:rPr>
        <w:t>四好农村路</w:t>
      </w:r>
      <w:r w:rsidRPr="00D67BF2">
        <w:rPr>
          <w:rFonts w:ascii="Times New Roman" w:cs="Times New Roman"/>
          <w:b/>
          <w:sz w:val="32"/>
          <w:szCs w:val="32"/>
        </w:rPr>
        <w:t>”</w:t>
      </w:r>
      <w:r w:rsidRPr="00D67BF2">
        <w:rPr>
          <w:rFonts w:ascii="Times New Roman" w:cs="Times New Roman"/>
          <w:b/>
          <w:sz w:val="32"/>
          <w:szCs w:val="32"/>
        </w:rPr>
        <w:t>示范县创建工作。</w:t>
      </w:r>
      <w:r w:rsidRPr="00D67BF2">
        <w:rPr>
          <w:rFonts w:ascii="Times New Roman" w:cs="Times New Roman"/>
          <w:kern w:val="24"/>
          <w:sz w:val="32"/>
          <w:szCs w:val="32"/>
        </w:rPr>
        <w:t>高质量实施农村公路提档升级工程，</w:t>
      </w:r>
      <w:r w:rsidRPr="00D67BF2">
        <w:rPr>
          <w:rFonts w:ascii="Times New Roman" w:cs="Times New Roman"/>
          <w:kern w:val="24"/>
          <w:sz w:val="32"/>
          <w:szCs w:val="32"/>
        </w:rPr>
        <w:t xml:space="preserve"> “</w:t>
      </w:r>
      <w:r w:rsidRPr="00D67BF2">
        <w:rPr>
          <w:rFonts w:ascii="Times New Roman" w:cs="Times New Roman"/>
          <w:kern w:val="24"/>
          <w:sz w:val="32"/>
          <w:szCs w:val="32"/>
        </w:rPr>
        <w:t>十四五</w:t>
      </w:r>
      <w:r w:rsidRPr="00D67BF2">
        <w:rPr>
          <w:rFonts w:ascii="Times New Roman" w:cs="Times New Roman"/>
          <w:kern w:val="24"/>
          <w:sz w:val="32"/>
          <w:szCs w:val="32"/>
        </w:rPr>
        <w:t>”</w:t>
      </w:r>
      <w:r w:rsidRPr="00D67BF2">
        <w:rPr>
          <w:rFonts w:ascii="Times New Roman" w:cs="Times New Roman"/>
          <w:kern w:val="24"/>
          <w:sz w:val="32"/>
          <w:szCs w:val="32"/>
        </w:rPr>
        <w:t>期间实施农村</w:t>
      </w:r>
      <w:r w:rsidRPr="00D67BF2">
        <w:rPr>
          <w:rFonts w:ascii="Times New Roman" w:cs="Times New Roman"/>
          <w:kern w:val="24"/>
          <w:sz w:val="32"/>
          <w:szCs w:val="32"/>
        </w:rPr>
        <w:t>公路提档升级项目约</w:t>
      </w:r>
      <w:r w:rsidRPr="00D67BF2">
        <w:rPr>
          <w:rFonts w:ascii="Times New Roman" w:cs="Times New Roman"/>
          <w:kern w:val="24"/>
          <w:sz w:val="32"/>
          <w:szCs w:val="32"/>
        </w:rPr>
        <w:t>100</w:t>
      </w:r>
      <w:r w:rsidRPr="00D67BF2">
        <w:rPr>
          <w:rFonts w:ascii="Times New Roman" w:cs="Times New Roman"/>
          <w:kern w:val="24"/>
          <w:sz w:val="32"/>
          <w:szCs w:val="32"/>
        </w:rPr>
        <w:t>公里，乡村道四级公路双车道比例保持在</w:t>
      </w:r>
      <w:r w:rsidRPr="00D67BF2">
        <w:rPr>
          <w:rFonts w:ascii="Times New Roman" w:cs="Times New Roman"/>
          <w:kern w:val="24"/>
          <w:sz w:val="32"/>
          <w:szCs w:val="32"/>
        </w:rPr>
        <w:t>58%</w:t>
      </w:r>
      <w:r w:rsidRPr="00D67BF2">
        <w:rPr>
          <w:rFonts w:ascii="Times New Roman" w:cs="Times New Roman"/>
          <w:kern w:val="24"/>
          <w:sz w:val="32"/>
          <w:szCs w:val="32"/>
        </w:rPr>
        <w:t>以上，全面完成现</w:t>
      </w:r>
      <w:r w:rsidRPr="00D67BF2">
        <w:rPr>
          <w:rFonts w:ascii="Times New Roman" w:cs="Times New Roman"/>
          <w:kern w:val="24"/>
          <w:sz w:val="32"/>
          <w:szCs w:val="32"/>
        </w:rPr>
        <w:t>有农村公路危桥改造任务。全面提升农路隐患治理能力，</w:t>
      </w:r>
      <w:r w:rsidRPr="00D67BF2">
        <w:rPr>
          <w:rFonts w:ascii="Times New Roman" w:cs="Times New Roman"/>
          <w:kern w:val="24"/>
          <w:sz w:val="32"/>
          <w:szCs w:val="32"/>
        </w:rPr>
        <w:t>建立安全生命防护工程数据库，实施农村公路安全生命防护工程</w:t>
      </w:r>
      <w:r w:rsidRPr="00D67BF2">
        <w:rPr>
          <w:rFonts w:ascii="Times New Roman" w:cs="Times New Roman"/>
          <w:kern w:val="24"/>
          <w:sz w:val="32"/>
          <w:szCs w:val="32"/>
        </w:rPr>
        <w:t>100</w:t>
      </w:r>
      <w:r w:rsidRPr="00D67BF2">
        <w:rPr>
          <w:rFonts w:ascii="Times New Roman" w:cs="Times New Roman"/>
          <w:kern w:val="24"/>
          <w:sz w:val="32"/>
          <w:szCs w:val="32"/>
        </w:rPr>
        <w:t>公里，农村公路隐患治理率达到</w:t>
      </w:r>
      <w:r w:rsidRPr="00D67BF2">
        <w:rPr>
          <w:rFonts w:ascii="Times New Roman" w:cs="Times New Roman"/>
          <w:kern w:val="24"/>
          <w:sz w:val="32"/>
          <w:szCs w:val="32"/>
        </w:rPr>
        <w:t>100%</w:t>
      </w:r>
      <w:r w:rsidRPr="00D67BF2">
        <w:rPr>
          <w:rFonts w:ascii="Times New Roman" w:cs="Times New Roman"/>
          <w:kern w:val="24"/>
          <w:sz w:val="32"/>
          <w:szCs w:val="32"/>
        </w:rPr>
        <w:t>。着力打造特色农路品牌，</w:t>
      </w:r>
      <w:r w:rsidRPr="00D67BF2">
        <w:rPr>
          <w:rFonts w:ascii="Times New Roman" w:cs="Times New Roman"/>
          <w:kern w:val="24"/>
          <w:sz w:val="32"/>
          <w:szCs w:val="32"/>
        </w:rPr>
        <w:t>实施</w:t>
      </w:r>
      <w:r w:rsidRPr="00D67BF2">
        <w:rPr>
          <w:rFonts w:ascii="Times New Roman" w:cs="Times New Roman"/>
          <w:kern w:val="24"/>
          <w:sz w:val="32"/>
          <w:szCs w:val="32"/>
        </w:rPr>
        <w:t>“</w:t>
      </w:r>
      <w:r w:rsidRPr="00D67BF2">
        <w:rPr>
          <w:rFonts w:ascii="Times New Roman" w:cs="Times New Roman"/>
          <w:kern w:val="24"/>
          <w:sz w:val="32"/>
          <w:szCs w:val="32"/>
        </w:rPr>
        <w:t>金仓丝路</w:t>
      </w:r>
      <w:r w:rsidRPr="00D67BF2">
        <w:rPr>
          <w:rFonts w:ascii="Times New Roman" w:cs="Times New Roman"/>
          <w:kern w:val="24"/>
          <w:sz w:val="32"/>
          <w:szCs w:val="32"/>
        </w:rPr>
        <w:t>”</w:t>
      </w:r>
      <w:r w:rsidRPr="00D67BF2">
        <w:rPr>
          <w:rFonts w:ascii="Times New Roman" w:cs="Times New Roman"/>
          <w:kern w:val="24"/>
          <w:sz w:val="32"/>
          <w:szCs w:val="32"/>
        </w:rPr>
        <w:t>品牌建设，加快镇（区）</w:t>
      </w:r>
      <w:r w:rsidRPr="00D67BF2">
        <w:rPr>
          <w:rFonts w:ascii="Times New Roman" w:cs="Times New Roman"/>
          <w:kern w:val="24"/>
          <w:sz w:val="32"/>
          <w:szCs w:val="32"/>
        </w:rPr>
        <w:t>8</w:t>
      </w:r>
      <w:r w:rsidRPr="00D67BF2">
        <w:rPr>
          <w:rFonts w:ascii="Times New Roman" w:cs="Times New Roman"/>
          <w:kern w:val="24"/>
          <w:sz w:val="32"/>
          <w:szCs w:val="32"/>
        </w:rPr>
        <w:t>条农路品牌环线建设，累计创建</w:t>
      </w:r>
      <w:r w:rsidRPr="00D67BF2">
        <w:rPr>
          <w:rFonts w:ascii="Times New Roman" w:cs="Times New Roman"/>
          <w:kern w:val="24"/>
          <w:sz w:val="32"/>
          <w:szCs w:val="32"/>
        </w:rPr>
        <w:t>200</w:t>
      </w:r>
      <w:r w:rsidRPr="00D67BF2">
        <w:rPr>
          <w:rFonts w:ascii="Times New Roman" w:cs="Times New Roman"/>
          <w:kern w:val="24"/>
          <w:sz w:val="32"/>
          <w:szCs w:val="32"/>
        </w:rPr>
        <w:t>公里美丽乡村路。</w:t>
      </w:r>
    </w:p>
    <w:tbl>
      <w:tblPr>
        <w:tblStyle w:val="ad"/>
        <w:tblpPr w:leftFromText="180" w:rightFromText="180" w:vertAnchor="text" w:horzAnchor="margin" w:tblpY="11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777"/>
      </w:tblGrid>
      <w:tr w:rsidR="00A82063" w:rsidRPr="00D67BF2">
        <w:tc>
          <w:tcPr>
            <w:tcW w:w="8777" w:type="dxa"/>
          </w:tcPr>
          <w:p w:rsidR="00A82063" w:rsidRPr="00D67BF2" w:rsidRDefault="00570222">
            <w:pPr>
              <w:ind w:firstLineChars="0" w:firstLine="0"/>
              <w:rPr>
                <w:rFonts w:ascii="Times New Roman" w:cs="Times New Roman"/>
                <w:b/>
                <w:bCs/>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w:t>
            </w:r>
            <w:r w:rsidRPr="00D67BF2">
              <w:rPr>
                <w:rFonts w:ascii="Times New Roman" w:eastAsia="楷体_GB2312" w:cs="Times New Roman"/>
                <w:b/>
                <w:sz w:val="28"/>
                <w:szCs w:val="28"/>
              </w:rPr>
              <w:t>四好农村路</w:t>
            </w:r>
            <w:r w:rsidRPr="00D67BF2">
              <w:rPr>
                <w:rFonts w:ascii="Times New Roman" w:eastAsia="楷体_GB2312" w:cs="Times New Roman"/>
                <w:b/>
                <w:sz w:val="28"/>
                <w:szCs w:val="28"/>
              </w:rPr>
              <w:t>”</w:t>
            </w:r>
            <w:r w:rsidRPr="00D67BF2">
              <w:rPr>
                <w:rFonts w:ascii="Times New Roman" w:eastAsia="楷体_GB2312" w:cs="Times New Roman"/>
                <w:b/>
                <w:sz w:val="28"/>
                <w:szCs w:val="28"/>
              </w:rPr>
              <w:t>全国示范县</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为深入贯彻习近平总书记关于</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建设重要指示批示精神，以示范县为载体全面推进</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建设，</w:t>
            </w:r>
            <w:r w:rsidRPr="00D67BF2">
              <w:rPr>
                <w:rFonts w:ascii="Times New Roman" w:cs="Times New Roman"/>
                <w:sz w:val="24"/>
                <w:szCs w:val="24"/>
              </w:rPr>
              <w:t>2</w:t>
            </w:r>
            <w:r w:rsidRPr="00D67BF2">
              <w:rPr>
                <w:rFonts w:ascii="Times New Roman" w:cs="Times New Roman"/>
                <w:sz w:val="24"/>
                <w:szCs w:val="24"/>
              </w:rPr>
              <w:t>018</w:t>
            </w:r>
            <w:r w:rsidRPr="00D67BF2">
              <w:rPr>
                <w:rFonts w:ascii="Times New Roman" w:cs="Times New Roman"/>
                <w:sz w:val="24"/>
                <w:szCs w:val="24"/>
              </w:rPr>
              <w:t>年</w:t>
            </w:r>
            <w:r w:rsidRPr="00D67BF2">
              <w:rPr>
                <w:rFonts w:ascii="Times New Roman" w:cs="Times New Roman"/>
                <w:sz w:val="24"/>
                <w:szCs w:val="24"/>
              </w:rPr>
              <w:t>交通运输部、农业农村部、国务院扶贫办决定联合开展</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全国示范县创建工作。</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全国示范县</w:t>
            </w:r>
            <w:r w:rsidRPr="00D67BF2">
              <w:rPr>
                <w:rFonts w:ascii="Times New Roman" w:cs="Times New Roman"/>
                <w:sz w:val="24"/>
                <w:szCs w:val="24"/>
              </w:rPr>
              <w:t>申请应符合</w:t>
            </w:r>
            <w:r w:rsidRPr="00D67BF2">
              <w:rPr>
                <w:rFonts w:ascii="Times New Roman" w:cs="Times New Roman"/>
                <w:sz w:val="24"/>
                <w:szCs w:val="24"/>
              </w:rPr>
              <w:t>《交通运输部关于推进</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建设的意见》（交公路发〔</w:t>
            </w:r>
            <w:r w:rsidRPr="00D67BF2">
              <w:rPr>
                <w:rFonts w:ascii="Times New Roman" w:cs="Times New Roman"/>
                <w:sz w:val="24"/>
                <w:szCs w:val="24"/>
              </w:rPr>
              <w:t>201573</w:t>
            </w:r>
            <w:r w:rsidRPr="00D67BF2">
              <w:rPr>
                <w:rFonts w:ascii="Times New Roman" w:cs="Times New Roman"/>
                <w:sz w:val="24"/>
                <w:szCs w:val="24"/>
              </w:rPr>
              <w:t>号）确定的基本条件和要求</w:t>
            </w:r>
            <w:r w:rsidRPr="00D67BF2">
              <w:rPr>
                <w:rFonts w:ascii="Times New Roman" w:cs="Times New Roman"/>
                <w:sz w:val="24"/>
                <w:szCs w:val="24"/>
              </w:rPr>
              <w:t>，经县级申请、对标遴选、省市核查、专家评审、实地复核等程序完成创建工作。</w:t>
            </w:r>
            <w:r w:rsidRPr="00D67BF2">
              <w:rPr>
                <w:rFonts w:ascii="Times New Roman" w:cs="Times New Roman"/>
                <w:sz w:val="24"/>
                <w:szCs w:val="24"/>
              </w:rPr>
              <w:t>2019</w:t>
            </w:r>
            <w:r w:rsidRPr="00D67BF2">
              <w:rPr>
                <w:rFonts w:ascii="Times New Roman" w:cs="Times New Roman"/>
                <w:sz w:val="24"/>
                <w:szCs w:val="24"/>
              </w:rPr>
              <w:t>年</w:t>
            </w:r>
            <w:r w:rsidRPr="00D67BF2">
              <w:rPr>
                <w:rFonts w:ascii="Times New Roman" w:cs="Times New Roman"/>
                <w:sz w:val="24"/>
                <w:szCs w:val="24"/>
              </w:rPr>
              <w:t>11</w:t>
            </w:r>
            <w:r w:rsidRPr="00D67BF2">
              <w:rPr>
                <w:rFonts w:ascii="Times New Roman" w:cs="Times New Roman"/>
                <w:sz w:val="24"/>
                <w:szCs w:val="24"/>
              </w:rPr>
              <w:t>月</w:t>
            </w:r>
            <w:r w:rsidRPr="00D67BF2">
              <w:rPr>
                <w:rFonts w:ascii="Times New Roman" w:cs="Times New Roman"/>
                <w:sz w:val="24"/>
                <w:szCs w:val="24"/>
              </w:rPr>
              <w:t>7</w:t>
            </w:r>
            <w:r w:rsidRPr="00D67BF2">
              <w:rPr>
                <w:rFonts w:ascii="Times New Roman" w:cs="Times New Roman"/>
                <w:sz w:val="24"/>
                <w:szCs w:val="24"/>
              </w:rPr>
              <w:t>日</w:t>
            </w:r>
            <w:r w:rsidRPr="00D67BF2">
              <w:rPr>
                <w:rFonts w:ascii="Times New Roman" w:cs="Times New Roman"/>
                <w:sz w:val="24"/>
                <w:szCs w:val="24"/>
              </w:rPr>
              <w:t>，首批</w:t>
            </w:r>
            <w:r w:rsidRPr="00D67BF2">
              <w:rPr>
                <w:rFonts w:ascii="Times New Roman" w:cs="Times New Roman"/>
                <w:sz w:val="24"/>
                <w:szCs w:val="24"/>
              </w:rPr>
              <w:t>“</w:t>
            </w:r>
            <w:r w:rsidRPr="00D67BF2">
              <w:rPr>
                <w:rFonts w:ascii="Times New Roman" w:cs="Times New Roman"/>
                <w:sz w:val="24"/>
                <w:szCs w:val="24"/>
              </w:rPr>
              <w:t>四</w:t>
            </w:r>
            <w:r w:rsidRPr="00D67BF2">
              <w:rPr>
                <w:rFonts w:ascii="Times New Roman" w:cs="Times New Roman"/>
                <w:sz w:val="24"/>
                <w:szCs w:val="24"/>
              </w:rPr>
              <w:lastRenderedPageBreak/>
              <w:t>好农村路</w:t>
            </w:r>
            <w:r w:rsidRPr="00D67BF2">
              <w:rPr>
                <w:rFonts w:ascii="Times New Roman" w:cs="Times New Roman"/>
                <w:sz w:val="24"/>
                <w:szCs w:val="24"/>
              </w:rPr>
              <w:t>”</w:t>
            </w:r>
            <w:r w:rsidRPr="00D67BF2">
              <w:rPr>
                <w:rFonts w:ascii="Times New Roman" w:cs="Times New Roman"/>
                <w:sz w:val="24"/>
                <w:szCs w:val="24"/>
              </w:rPr>
              <w:t>全国示范县名单</w:t>
            </w:r>
            <w:r w:rsidRPr="00D67BF2">
              <w:rPr>
                <w:rFonts w:ascii="Times New Roman" w:cs="Times New Roman"/>
                <w:sz w:val="24"/>
                <w:szCs w:val="24"/>
              </w:rPr>
              <w:t>出炉，全国共有</w:t>
            </w:r>
            <w:r w:rsidRPr="00D67BF2">
              <w:rPr>
                <w:rFonts w:ascii="Times New Roman" w:cs="Times New Roman"/>
                <w:sz w:val="24"/>
                <w:szCs w:val="24"/>
              </w:rPr>
              <w:t>8</w:t>
            </w:r>
            <w:r w:rsidRPr="00D67BF2">
              <w:rPr>
                <w:rFonts w:ascii="Times New Roman" w:cs="Times New Roman"/>
                <w:sz w:val="24"/>
                <w:szCs w:val="24"/>
              </w:rPr>
              <w:t>3</w:t>
            </w:r>
            <w:r w:rsidRPr="00D67BF2">
              <w:rPr>
                <w:rFonts w:ascii="Times New Roman" w:cs="Times New Roman"/>
                <w:sz w:val="24"/>
                <w:szCs w:val="24"/>
              </w:rPr>
              <w:t>个县（市、区）获此殊荣。截止目前，江苏省共有</w:t>
            </w:r>
            <w:r w:rsidRPr="00D67BF2">
              <w:rPr>
                <w:rFonts w:ascii="Times New Roman" w:cs="Times New Roman"/>
                <w:sz w:val="24"/>
                <w:szCs w:val="24"/>
              </w:rPr>
              <w:t>9</w:t>
            </w:r>
            <w:r w:rsidRPr="00D67BF2">
              <w:rPr>
                <w:rFonts w:ascii="Times New Roman" w:cs="Times New Roman"/>
                <w:sz w:val="24"/>
                <w:szCs w:val="24"/>
              </w:rPr>
              <w:t>个县（市、区）获得</w:t>
            </w:r>
            <w:r w:rsidRPr="00D67BF2">
              <w:rPr>
                <w:rFonts w:ascii="Times New Roman" w:cs="Times New Roman"/>
                <w:sz w:val="24"/>
                <w:szCs w:val="24"/>
              </w:rPr>
              <w:t>“</w:t>
            </w:r>
            <w:r w:rsidRPr="00D67BF2">
              <w:rPr>
                <w:rFonts w:ascii="Times New Roman" w:cs="Times New Roman"/>
                <w:sz w:val="24"/>
                <w:szCs w:val="24"/>
              </w:rPr>
              <w:t>四好农村路</w:t>
            </w:r>
            <w:r w:rsidRPr="00D67BF2">
              <w:rPr>
                <w:rFonts w:ascii="Times New Roman" w:cs="Times New Roman"/>
                <w:sz w:val="24"/>
                <w:szCs w:val="24"/>
              </w:rPr>
              <w:t>”</w:t>
            </w:r>
            <w:r w:rsidRPr="00D67BF2">
              <w:rPr>
                <w:rFonts w:ascii="Times New Roman" w:cs="Times New Roman"/>
                <w:sz w:val="24"/>
                <w:szCs w:val="24"/>
              </w:rPr>
              <w:t>全国示范县</w:t>
            </w:r>
            <w:r w:rsidRPr="00D67BF2">
              <w:rPr>
                <w:rFonts w:ascii="Times New Roman" w:cs="Times New Roman"/>
                <w:sz w:val="24"/>
                <w:szCs w:val="24"/>
              </w:rPr>
              <w:t>称号，分别为：</w:t>
            </w:r>
            <w:r w:rsidRPr="00D67BF2">
              <w:rPr>
                <w:rFonts w:ascii="Times New Roman" w:cs="Times New Roman"/>
                <w:sz w:val="24"/>
                <w:szCs w:val="24"/>
              </w:rPr>
              <w:t>南京市高淳区、</w:t>
            </w:r>
            <w:r w:rsidRPr="00D67BF2">
              <w:rPr>
                <w:rFonts w:ascii="Times New Roman" w:cs="Times New Roman"/>
                <w:sz w:val="24"/>
                <w:szCs w:val="24"/>
              </w:rPr>
              <w:t>江宁区、</w:t>
            </w:r>
            <w:r w:rsidRPr="00D67BF2">
              <w:rPr>
                <w:rFonts w:ascii="Times New Roman" w:cs="Times New Roman"/>
                <w:sz w:val="24"/>
                <w:szCs w:val="24"/>
              </w:rPr>
              <w:t>盐城市盐都区、宜兴市</w:t>
            </w:r>
            <w:r w:rsidRPr="00D67BF2">
              <w:rPr>
                <w:rFonts w:ascii="Times New Roman" w:cs="Times New Roman"/>
                <w:sz w:val="24"/>
                <w:szCs w:val="24"/>
              </w:rPr>
              <w:t>、丹阳市、海门市、泰兴市、溧阳市、徐州市贾汪区。</w:t>
            </w:r>
          </w:p>
        </w:tc>
      </w:tr>
    </w:tbl>
    <w:p w:rsidR="00A82063" w:rsidRPr="00D67BF2" w:rsidRDefault="00570222">
      <w:pPr>
        <w:pStyle w:val="3"/>
        <w:spacing w:before="60" w:after="60" w:line="560" w:lineRule="exact"/>
        <w:ind w:firstLineChars="200" w:firstLine="643"/>
        <w:rPr>
          <w:rStyle w:val="ae"/>
          <w:rFonts w:eastAsia="仿宋"/>
          <w:b/>
          <w:bCs w:val="0"/>
          <w:sz w:val="32"/>
        </w:rPr>
      </w:pPr>
      <w:bookmarkStart w:id="36" w:name="_Hlk49870522"/>
      <w:r w:rsidRPr="00D67BF2">
        <w:rPr>
          <w:rStyle w:val="ae"/>
          <w:rFonts w:eastAsia="仿宋"/>
          <w:b/>
          <w:bCs w:val="0"/>
          <w:sz w:val="32"/>
        </w:rPr>
        <w:lastRenderedPageBreak/>
        <w:t>（三）实施港航一体联动发展，加快运输结构调整</w:t>
      </w:r>
    </w:p>
    <w:bookmarkEnd w:id="36"/>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实施航道整治，保持航道建设成果。</w:t>
      </w:r>
      <w:r w:rsidRPr="00D67BF2">
        <w:rPr>
          <w:rFonts w:ascii="Times New Roman" w:cs="Times New Roman"/>
          <w:sz w:val="32"/>
          <w:szCs w:val="32"/>
        </w:rPr>
        <w:t>推进石头塘航道整治工程前期工作，实施盐铁塘航道（苏浏线～新开河段）护岸整治工程、</w:t>
      </w:r>
      <w:r w:rsidRPr="00D67BF2">
        <w:rPr>
          <w:rFonts w:ascii="Times New Roman" w:cs="Times New Roman"/>
          <w:sz w:val="32"/>
          <w:szCs w:val="32"/>
        </w:rPr>
        <w:t>苏浏线航道</w:t>
      </w:r>
      <w:r w:rsidRPr="00D67BF2">
        <w:rPr>
          <w:rFonts w:ascii="Times New Roman" w:cs="Times New Roman"/>
          <w:sz w:val="32"/>
          <w:szCs w:val="32"/>
        </w:rPr>
        <w:t>（</w:t>
      </w:r>
      <w:r w:rsidRPr="00D67BF2">
        <w:rPr>
          <w:rFonts w:ascii="Times New Roman" w:cs="Times New Roman"/>
          <w:sz w:val="32"/>
          <w:szCs w:val="32"/>
        </w:rPr>
        <w:t>沪通铁路桥</w:t>
      </w:r>
      <w:r w:rsidRPr="00D67BF2">
        <w:rPr>
          <w:rFonts w:ascii="Times New Roman" w:cs="Times New Roman"/>
          <w:sz w:val="32"/>
          <w:szCs w:val="32"/>
        </w:rPr>
        <w:t>～</w:t>
      </w:r>
      <w:r w:rsidRPr="00D67BF2">
        <w:rPr>
          <w:rFonts w:ascii="Times New Roman" w:cs="Times New Roman"/>
          <w:sz w:val="32"/>
          <w:szCs w:val="32"/>
        </w:rPr>
        <w:t>浏河水闸桥段</w:t>
      </w:r>
      <w:r w:rsidRPr="00D67BF2">
        <w:rPr>
          <w:rFonts w:ascii="Times New Roman" w:cs="Times New Roman"/>
          <w:sz w:val="32"/>
          <w:szCs w:val="32"/>
        </w:rPr>
        <w:t>）护岸</w:t>
      </w:r>
      <w:r w:rsidRPr="00D67BF2">
        <w:rPr>
          <w:rFonts w:ascii="Times New Roman" w:cs="Times New Roman"/>
          <w:sz w:val="32"/>
          <w:szCs w:val="32"/>
        </w:rPr>
        <w:t>整治工程</w:t>
      </w:r>
      <w:r w:rsidRPr="00D67BF2">
        <w:rPr>
          <w:rFonts w:ascii="Times New Roman" w:cs="Times New Roman"/>
          <w:sz w:val="32"/>
          <w:szCs w:val="32"/>
        </w:rPr>
        <w:t>，力保市域重要干线航道基本畅通，逐步改善市域其它支线航道通航条件，确保干线航道通航保证率</w:t>
      </w:r>
      <w:r w:rsidRPr="00D67BF2">
        <w:rPr>
          <w:rFonts w:ascii="Times New Roman" w:cs="Times New Roman"/>
          <w:sz w:val="32"/>
          <w:szCs w:val="32"/>
        </w:rPr>
        <w:t>98%</w:t>
      </w:r>
      <w:r w:rsidRPr="00D67BF2">
        <w:rPr>
          <w:rFonts w:ascii="Times New Roman" w:cs="Times New Roman"/>
          <w:sz w:val="32"/>
          <w:szCs w:val="32"/>
        </w:rPr>
        <w:t>以上。加强船闸日常维护及配套设施建设维护，逐步改善市域干线航道航标的配布。做好干线航道护岸绿化工作，进行航道疏浚，继续做好现有航标及标志标牌的建设。</w:t>
      </w:r>
    </w:p>
    <w:p w:rsidR="00A82063" w:rsidRPr="00D67BF2" w:rsidRDefault="00570222">
      <w:pPr>
        <w:spacing w:line="560" w:lineRule="exact"/>
        <w:ind w:firstLine="643"/>
        <w:rPr>
          <w:rFonts w:ascii="Times New Roman" w:cs="Times New Roman"/>
          <w:bCs/>
          <w:sz w:val="32"/>
          <w:szCs w:val="32"/>
        </w:rPr>
      </w:pPr>
      <w:r w:rsidRPr="00D67BF2">
        <w:rPr>
          <w:rFonts w:ascii="Times New Roman" w:cs="Times New Roman"/>
          <w:b/>
          <w:bCs/>
          <w:sz w:val="32"/>
          <w:szCs w:val="32"/>
        </w:rPr>
        <w:t>持续推进岸线资源整合，优化港口资源配置。</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期间推进内河港口岸线的管理和整治，提高资源配置效率，整</w:t>
      </w:r>
      <w:r w:rsidRPr="00D67BF2">
        <w:rPr>
          <w:rFonts w:ascii="Times New Roman" w:cs="Times New Roman"/>
          <w:sz w:val="32"/>
          <w:szCs w:val="32"/>
        </w:rPr>
        <w:t>合提升内河港口岸线</w:t>
      </w:r>
      <w:r w:rsidRPr="00D67BF2">
        <w:rPr>
          <w:rFonts w:ascii="Times New Roman" w:cs="Times New Roman"/>
          <w:sz w:val="32"/>
          <w:szCs w:val="32"/>
        </w:rPr>
        <w:t>1</w:t>
      </w:r>
      <w:r w:rsidRPr="00D67BF2">
        <w:rPr>
          <w:rFonts w:ascii="Times New Roman" w:cs="Times New Roman"/>
          <w:sz w:val="32"/>
          <w:szCs w:val="32"/>
        </w:rPr>
        <w:t>0</w:t>
      </w:r>
      <w:r w:rsidRPr="00D67BF2">
        <w:rPr>
          <w:rFonts w:ascii="Times New Roman" w:cs="Times New Roman"/>
          <w:sz w:val="32"/>
          <w:szCs w:val="32"/>
        </w:rPr>
        <w:t>处，里程约</w:t>
      </w:r>
      <w:r w:rsidRPr="00D67BF2">
        <w:rPr>
          <w:rFonts w:ascii="Times New Roman" w:cs="Times New Roman"/>
          <w:sz w:val="32"/>
          <w:szCs w:val="32"/>
        </w:rPr>
        <w:t>2</w:t>
      </w:r>
      <w:r w:rsidRPr="00D67BF2">
        <w:rPr>
          <w:rFonts w:ascii="Times New Roman" w:cs="Times New Roman"/>
          <w:sz w:val="32"/>
          <w:szCs w:val="32"/>
        </w:rPr>
        <w:t>.93km</w:t>
      </w:r>
      <w:r w:rsidRPr="00D67BF2">
        <w:rPr>
          <w:rFonts w:ascii="Times New Roman" w:cs="Times New Roman"/>
          <w:sz w:val="32"/>
          <w:szCs w:val="32"/>
        </w:rPr>
        <w:t>，</w:t>
      </w:r>
      <w:r w:rsidRPr="00D67BF2">
        <w:rPr>
          <w:rFonts w:ascii="Times New Roman" w:cs="Times New Roman"/>
          <w:bCs/>
          <w:sz w:val="32"/>
          <w:szCs w:val="32"/>
        </w:rPr>
        <w:t>实现港口建设与城市功能、产业布局相协调。</w:t>
      </w:r>
    </w:p>
    <w:p w:rsidR="00A82063" w:rsidRPr="00D67BF2" w:rsidRDefault="00570222">
      <w:pPr>
        <w:spacing w:line="560" w:lineRule="exact"/>
        <w:ind w:firstLine="643"/>
        <w:rPr>
          <w:rFonts w:ascii="Times New Roman" w:cs="Times New Roman"/>
          <w:sz w:val="32"/>
          <w:szCs w:val="32"/>
        </w:rPr>
      </w:pPr>
      <w:bookmarkStart w:id="37" w:name="_Hlk59298568"/>
      <w:r w:rsidRPr="00D67BF2">
        <w:rPr>
          <w:rFonts w:ascii="Times New Roman" w:cs="Times New Roman"/>
          <w:b/>
          <w:bCs/>
          <w:sz w:val="32"/>
          <w:szCs w:val="32"/>
        </w:rPr>
        <w:t>建设内河现代化作业区，推动</w:t>
      </w:r>
      <w:r w:rsidRPr="00D67BF2">
        <w:rPr>
          <w:rFonts w:ascii="Times New Roman" w:cs="Times New Roman"/>
          <w:b/>
          <w:bCs/>
          <w:sz w:val="32"/>
          <w:szCs w:val="32"/>
        </w:rPr>
        <w:t>“</w:t>
      </w:r>
      <w:r w:rsidRPr="00D67BF2">
        <w:rPr>
          <w:rFonts w:ascii="Times New Roman" w:cs="Times New Roman"/>
          <w:b/>
          <w:bCs/>
          <w:sz w:val="32"/>
          <w:szCs w:val="32"/>
        </w:rPr>
        <w:t>公转水</w:t>
      </w:r>
      <w:r w:rsidRPr="00D67BF2">
        <w:rPr>
          <w:rFonts w:ascii="Times New Roman" w:cs="Times New Roman"/>
          <w:b/>
          <w:bCs/>
          <w:sz w:val="32"/>
          <w:szCs w:val="32"/>
        </w:rPr>
        <w:t>”</w:t>
      </w:r>
      <w:r w:rsidRPr="00D67BF2">
        <w:rPr>
          <w:rFonts w:ascii="Times New Roman" w:cs="Times New Roman"/>
          <w:b/>
          <w:bCs/>
          <w:sz w:val="32"/>
          <w:szCs w:val="32"/>
        </w:rPr>
        <w:t>。</w:t>
      </w:r>
      <w:r w:rsidRPr="00D67BF2">
        <w:rPr>
          <w:rFonts w:ascii="Times New Roman" w:cs="Times New Roman"/>
          <w:sz w:val="32"/>
          <w:szCs w:val="32"/>
        </w:rPr>
        <w:t>利用杨林塘航道通江达海优势，加快大型集中化作业区规划建设，整合零散分布的小码头，实现内河港口集约化、大型化发展，推进岳王作业区前期研究工作，推动</w:t>
      </w:r>
      <w:r w:rsidRPr="00D67BF2">
        <w:rPr>
          <w:rFonts w:ascii="Times New Roman" w:cs="Times New Roman"/>
          <w:sz w:val="32"/>
          <w:szCs w:val="32"/>
        </w:rPr>
        <w:t>“</w:t>
      </w:r>
      <w:r w:rsidRPr="00D67BF2">
        <w:rPr>
          <w:rFonts w:ascii="Times New Roman" w:cs="Times New Roman"/>
          <w:sz w:val="32"/>
          <w:szCs w:val="32"/>
        </w:rPr>
        <w:t>公转水</w:t>
      </w:r>
      <w:r w:rsidRPr="00D67BF2">
        <w:rPr>
          <w:rFonts w:ascii="Times New Roman" w:cs="Times New Roman"/>
          <w:sz w:val="32"/>
          <w:szCs w:val="32"/>
        </w:rPr>
        <w:t>”</w:t>
      </w:r>
      <w:r w:rsidRPr="00D67BF2">
        <w:rPr>
          <w:rFonts w:ascii="Times New Roman" w:cs="Times New Roman"/>
          <w:sz w:val="32"/>
          <w:szCs w:val="32"/>
        </w:rPr>
        <w:t>，推进运输结构调整。</w:t>
      </w:r>
    </w:p>
    <w:tbl>
      <w:tblPr>
        <w:tblStyle w:val="ad"/>
        <w:tblpPr w:leftFromText="180" w:rightFromText="180" w:vertAnchor="text" w:horzAnchor="margin" w:tblpY="204"/>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：岳王作业区简介</w:t>
            </w:r>
          </w:p>
          <w:p w:rsidR="00A82063" w:rsidRPr="00D67BF2" w:rsidRDefault="00570222">
            <w:pPr>
              <w:ind w:firstLine="480"/>
              <w:rPr>
                <w:rFonts w:ascii="Times New Roman" w:cs="Times New Roman"/>
              </w:rPr>
            </w:pPr>
            <w:r w:rsidRPr="00D67BF2">
              <w:rPr>
                <w:rFonts w:ascii="Times New Roman" w:cs="Times New Roman"/>
                <w:sz w:val="24"/>
                <w:szCs w:val="24"/>
              </w:rPr>
              <w:t>岳王作业区位于太仓市区西北部，沿江高速公路东侧，杨林塘南岸，规划建设</w:t>
            </w:r>
            <w:r w:rsidRPr="00D67BF2">
              <w:rPr>
                <w:rFonts w:ascii="Times New Roman" w:cs="Times New Roman"/>
                <w:sz w:val="24"/>
                <w:szCs w:val="24"/>
              </w:rPr>
              <w:t>20</w:t>
            </w:r>
            <w:r w:rsidRPr="00D67BF2">
              <w:rPr>
                <w:rFonts w:ascii="Times New Roman" w:cs="Times New Roman"/>
                <w:sz w:val="24"/>
                <w:szCs w:val="24"/>
              </w:rPr>
              <w:t>个</w:t>
            </w:r>
            <w:r w:rsidRPr="00D67BF2">
              <w:rPr>
                <w:rFonts w:ascii="Times New Roman" w:cs="Times New Roman"/>
                <w:sz w:val="24"/>
                <w:szCs w:val="24"/>
              </w:rPr>
              <w:t>10</w:t>
            </w:r>
            <w:r w:rsidRPr="00D67BF2">
              <w:rPr>
                <w:rFonts w:ascii="Times New Roman" w:cs="Times New Roman"/>
                <w:sz w:val="24"/>
                <w:szCs w:val="24"/>
              </w:rPr>
              <w:t>00</w:t>
            </w:r>
            <w:r w:rsidRPr="00D67BF2">
              <w:rPr>
                <w:rFonts w:ascii="Times New Roman" w:cs="Times New Roman"/>
                <w:sz w:val="24"/>
                <w:szCs w:val="24"/>
              </w:rPr>
              <w:t>吨级泊位，设计通过能力</w:t>
            </w:r>
            <w:r w:rsidRPr="00D67BF2">
              <w:rPr>
                <w:rFonts w:ascii="Times New Roman" w:cs="Times New Roman"/>
                <w:sz w:val="24"/>
                <w:szCs w:val="24"/>
              </w:rPr>
              <w:t>670</w:t>
            </w:r>
            <w:r w:rsidRPr="00D67BF2">
              <w:rPr>
                <w:rFonts w:ascii="Times New Roman" w:cs="Times New Roman"/>
                <w:sz w:val="24"/>
                <w:szCs w:val="24"/>
              </w:rPr>
              <w:t>万吨</w:t>
            </w:r>
            <w:r w:rsidRPr="00D67BF2">
              <w:rPr>
                <w:rFonts w:ascii="Times New Roman" w:cs="Times New Roman"/>
                <w:sz w:val="24"/>
                <w:szCs w:val="24"/>
              </w:rPr>
              <w:t>/</w:t>
            </w:r>
            <w:r w:rsidRPr="00D67BF2">
              <w:rPr>
                <w:rFonts w:ascii="Times New Roman" w:cs="Times New Roman"/>
                <w:sz w:val="24"/>
                <w:szCs w:val="24"/>
              </w:rPr>
              <w:t>年，占地约</w:t>
            </w:r>
            <w:r w:rsidRPr="00D67BF2">
              <w:rPr>
                <w:rFonts w:ascii="Times New Roman" w:cs="Times New Roman"/>
                <w:sz w:val="24"/>
                <w:szCs w:val="24"/>
              </w:rPr>
              <w:t>710</w:t>
            </w:r>
            <w:r w:rsidRPr="00D67BF2">
              <w:rPr>
                <w:rFonts w:ascii="Times New Roman" w:cs="Times New Roman"/>
                <w:sz w:val="24"/>
                <w:szCs w:val="24"/>
              </w:rPr>
              <w:t>亩。</w:t>
            </w:r>
            <w:r w:rsidRPr="00D67BF2">
              <w:rPr>
                <w:rFonts w:ascii="Times New Roman" w:cs="Times New Roman"/>
                <w:sz w:val="24"/>
                <w:szCs w:val="24"/>
              </w:rPr>
              <w:t>岳王作业</w:t>
            </w:r>
            <w:r w:rsidRPr="00D67BF2">
              <w:rPr>
                <w:rFonts w:ascii="Times New Roman" w:cs="Times New Roman"/>
                <w:sz w:val="24"/>
                <w:szCs w:val="24"/>
              </w:rPr>
              <w:lastRenderedPageBreak/>
              <w:t>区依托太仓经济开发区和沙溪镇西南台资产业园发展成为综合性公用港口，货种主要以散货和件杂为主，服务于区域城镇化建设所需的矿建材料，以及开发区产业发展所需的能源、原材料等物资，远期考虑发展内河集装箱业务，为周边产业园区提供高质量的内河水运服务。</w:t>
            </w:r>
          </w:p>
        </w:tc>
      </w:tr>
    </w:tbl>
    <w:bookmarkEnd w:id="37"/>
    <w:p w:rsidR="00A82063" w:rsidRPr="00D67BF2" w:rsidRDefault="00570222">
      <w:pPr>
        <w:pStyle w:val="3"/>
        <w:spacing w:before="60" w:after="60" w:line="560" w:lineRule="exact"/>
        <w:ind w:firstLineChars="200" w:firstLine="643"/>
        <w:rPr>
          <w:rStyle w:val="ae"/>
          <w:rFonts w:eastAsia="仿宋"/>
          <w:b/>
          <w:bCs w:val="0"/>
          <w:sz w:val="32"/>
        </w:rPr>
      </w:pPr>
      <w:r w:rsidRPr="00D67BF2">
        <w:rPr>
          <w:rStyle w:val="ae"/>
          <w:rFonts w:eastAsia="仿宋"/>
          <w:b/>
          <w:bCs w:val="0"/>
          <w:sz w:val="32"/>
        </w:rPr>
        <w:lastRenderedPageBreak/>
        <w:t>（四）加快通用机场前期工作，争取近期落地实施</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加快通用机场落地实施。</w:t>
      </w:r>
      <w:r w:rsidRPr="00D67BF2">
        <w:rPr>
          <w:rFonts w:ascii="Times New Roman" w:cs="Times New Roman"/>
          <w:sz w:val="32"/>
          <w:szCs w:val="32"/>
        </w:rPr>
        <w:t>紧抓通用航空发展机遇，加快推动《江苏省中长期通用机场布局规划（</w:t>
      </w:r>
      <w:r w:rsidRPr="00D67BF2">
        <w:rPr>
          <w:rFonts w:ascii="Times New Roman" w:cs="Times New Roman"/>
          <w:sz w:val="32"/>
          <w:szCs w:val="32"/>
        </w:rPr>
        <w:t>2018-2035</w:t>
      </w:r>
      <w:r w:rsidRPr="00D67BF2">
        <w:rPr>
          <w:rFonts w:ascii="Times New Roman" w:cs="Times New Roman"/>
          <w:sz w:val="32"/>
          <w:szCs w:val="32"/>
        </w:rPr>
        <w:t>年）》的落地实施。</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w:t>
      </w:r>
      <w:r w:rsidRPr="00D67BF2">
        <w:rPr>
          <w:rFonts w:ascii="Times New Roman" w:cs="Times New Roman"/>
          <w:sz w:val="32"/>
          <w:szCs w:val="32"/>
        </w:rPr>
        <w:t>推进太仓通用机场前期研究工作，适时启动通用机场以及部分直升机临时起降点建设，实现覆盖太仓的重要医院、高速公路服务区等应急救援关键点，通航服务</w:t>
      </w:r>
      <w:r w:rsidRPr="00D67BF2">
        <w:rPr>
          <w:rFonts w:ascii="Times New Roman" w:cs="Times New Roman"/>
          <w:sz w:val="32"/>
          <w:szCs w:val="32"/>
        </w:rPr>
        <w:t>20</w:t>
      </w:r>
      <w:r w:rsidRPr="00D67BF2">
        <w:rPr>
          <w:rFonts w:ascii="Times New Roman" w:cs="Times New Roman"/>
          <w:sz w:val="32"/>
          <w:szCs w:val="32"/>
        </w:rPr>
        <w:t>分钟覆盖全区，支持航空产业园发展。</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38" w:name="_Toc58228519"/>
      <w:r w:rsidRPr="00D67BF2">
        <w:rPr>
          <w:rFonts w:ascii="Times New Roman" w:hAnsi="Times New Roman" w:cs="Times New Roman"/>
          <w:b w:val="0"/>
          <w:bCs w:val="0"/>
          <w:kern w:val="0"/>
          <w:szCs w:val="20"/>
        </w:rPr>
        <w:t>四、推进现代养护管理水平</w:t>
      </w:r>
      <w:bookmarkEnd w:id="38"/>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（一）公路养护</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建立权责明晰、运作高效的农村公路管理体系。</w:t>
      </w:r>
      <w:r w:rsidRPr="00D67BF2">
        <w:rPr>
          <w:rFonts w:ascii="Times New Roman" w:cs="Times New Roman"/>
          <w:sz w:val="32"/>
          <w:szCs w:val="32"/>
        </w:rPr>
        <w:t>加强农村公路管理机构建设，配足配强农村公路管理队伍。完善</w:t>
      </w:r>
      <w:r w:rsidRPr="00D67BF2">
        <w:rPr>
          <w:rFonts w:ascii="Times New Roman" w:cs="Times New Roman"/>
          <w:sz w:val="32"/>
          <w:szCs w:val="32"/>
        </w:rPr>
        <w:t>“</w:t>
      </w:r>
      <w:r w:rsidRPr="00D67BF2">
        <w:rPr>
          <w:rFonts w:ascii="Times New Roman" w:cs="Times New Roman"/>
          <w:sz w:val="32"/>
          <w:szCs w:val="32"/>
        </w:rPr>
        <w:t>市、镇（区）、村三级管理网络，两级监管</w:t>
      </w:r>
      <w:r w:rsidRPr="00D67BF2">
        <w:rPr>
          <w:rFonts w:ascii="Times New Roman" w:cs="Times New Roman"/>
          <w:sz w:val="32"/>
          <w:szCs w:val="32"/>
        </w:rPr>
        <w:t>”</w:t>
      </w:r>
      <w:r w:rsidRPr="00D67BF2">
        <w:rPr>
          <w:rFonts w:ascii="Times New Roman" w:cs="Times New Roman"/>
          <w:sz w:val="32"/>
          <w:szCs w:val="32"/>
        </w:rPr>
        <w:t>的农路管养模式。将农村公路管理机构运营经费和农村公路养护经费纳入财政预算，建立起稳定的养护资金增长机制。试点推行市、镇、村三级</w:t>
      </w:r>
      <w:r w:rsidRPr="00D67BF2">
        <w:rPr>
          <w:rFonts w:ascii="Times New Roman" w:cs="Times New Roman"/>
          <w:sz w:val="32"/>
          <w:szCs w:val="32"/>
        </w:rPr>
        <w:t>“</w:t>
      </w:r>
      <w:r w:rsidRPr="00D67BF2">
        <w:rPr>
          <w:rFonts w:ascii="Times New Roman" w:cs="Times New Roman"/>
          <w:sz w:val="32"/>
          <w:szCs w:val="32"/>
        </w:rPr>
        <w:t>路长制</w:t>
      </w:r>
      <w:r w:rsidRPr="00D67BF2">
        <w:rPr>
          <w:rFonts w:ascii="Times New Roman" w:cs="Times New Roman"/>
          <w:sz w:val="32"/>
          <w:szCs w:val="32"/>
        </w:rPr>
        <w:t>”</w:t>
      </w:r>
      <w:r w:rsidRPr="00D67BF2">
        <w:rPr>
          <w:rFonts w:ascii="Times New Roman" w:cs="Times New Roman"/>
          <w:sz w:val="32"/>
          <w:szCs w:val="32"/>
        </w:rPr>
        <w:t>，将农路管养纳入</w:t>
      </w:r>
      <w:r w:rsidRPr="00D67BF2">
        <w:rPr>
          <w:rFonts w:ascii="Times New Roman" w:cs="Times New Roman"/>
          <w:sz w:val="32"/>
          <w:szCs w:val="32"/>
        </w:rPr>
        <w:t>“</w:t>
      </w:r>
      <w:r w:rsidRPr="00D67BF2">
        <w:rPr>
          <w:rFonts w:ascii="Times New Roman" w:cs="Times New Roman"/>
          <w:sz w:val="32"/>
          <w:szCs w:val="32"/>
        </w:rPr>
        <w:t>镇（区）级年度工作考核体系</w:t>
      </w:r>
      <w:r w:rsidRPr="00D67BF2">
        <w:rPr>
          <w:rFonts w:ascii="Times New Roman" w:cs="Times New Roman"/>
          <w:sz w:val="32"/>
          <w:szCs w:val="32"/>
        </w:rPr>
        <w:t>”</w:t>
      </w:r>
      <w:r w:rsidRPr="00D67BF2">
        <w:rPr>
          <w:rFonts w:ascii="Times New Roman" w:cs="Times New Roman"/>
          <w:sz w:val="32"/>
          <w:szCs w:val="32"/>
        </w:rPr>
        <w:t>，将</w:t>
      </w:r>
      <w:r w:rsidRPr="00D67BF2">
        <w:rPr>
          <w:rFonts w:ascii="Times New Roman" w:cs="Times New Roman"/>
          <w:sz w:val="32"/>
          <w:szCs w:val="32"/>
        </w:rPr>
        <w:t>“</w:t>
      </w:r>
      <w:r w:rsidRPr="00D67BF2">
        <w:rPr>
          <w:rFonts w:ascii="Times New Roman" w:cs="Times New Roman"/>
          <w:sz w:val="32"/>
          <w:szCs w:val="32"/>
        </w:rPr>
        <w:t>路长制</w:t>
      </w:r>
      <w:r w:rsidRPr="00D67BF2">
        <w:rPr>
          <w:rFonts w:ascii="Times New Roman" w:cs="Times New Roman"/>
          <w:sz w:val="32"/>
          <w:szCs w:val="32"/>
        </w:rPr>
        <w:t>”</w:t>
      </w:r>
      <w:r w:rsidRPr="00D67BF2">
        <w:rPr>
          <w:rFonts w:ascii="Times New Roman" w:cs="Times New Roman"/>
          <w:sz w:val="32"/>
          <w:szCs w:val="32"/>
        </w:rPr>
        <w:t>与农村公路养护巡查、路政巡查、网格员管理制度和综合治理联动平台相结合。</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实现农村公路规范化养护。</w:t>
      </w:r>
      <w:r w:rsidRPr="00D67BF2">
        <w:rPr>
          <w:rFonts w:ascii="Times New Roman" w:cs="Times New Roman"/>
          <w:sz w:val="32"/>
          <w:szCs w:val="32"/>
        </w:rPr>
        <w:t>建立大中修、改造项目综合决策平台，科学制定道路大中修、改造计划，贯彻</w:t>
      </w:r>
      <w:r w:rsidRPr="00D67BF2">
        <w:rPr>
          <w:rFonts w:ascii="Times New Roman" w:cs="Times New Roman"/>
          <w:sz w:val="32"/>
          <w:szCs w:val="32"/>
        </w:rPr>
        <w:t>“</w:t>
      </w:r>
      <w:r w:rsidRPr="00D67BF2">
        <w:rPr>
          <w:rFonts w:ascii="Times New Roman" w:cs="Times New Roman"/>
          <w:sz w:val="32"/>
          <w:szCs w:val="32"/>
        </w:rPr>
        <w:t>全寿命周期</w:t>
      </w:r>
      <w:r w:rsidRPr="00D67BF2">
        <w:rPr>
          <w:rFonts w:ascii="Times New Roman" w:cs="Times New Roman"/>
          <w:sz w:val="32"/>
          <w:szCs w:val="32"/>
        </w:rPr>
        <w:t xml:space="preserve"> ”</w:t>
      </w:r>
      <w:r w:rsidRPr="00D67BF2">
        <w:rPr>
          <w:rFonts w:ascii="Times New Roman" w:cs="Times New Roman"/>
          <w:sz w:val="32"/>
          <w:szCs w:val="32"/>
        </w:rPr>
        <w:t>理念，加大预防性养护和大中修工程实施力</w:t>
      </w:r>
      <w:r w:rsidRPr="00D67BF2">
        <w:rPr>
          <w:rFonts w:ascii="Times New Roman" w:cs="Times New Roman"/>
          <w:sz w:val="32"/>
          <w:szCs w:val="32"/>
        </w:rPr>
        <w:t>度，提升养护机械</w:t>
      </w:r>
      <w:r w:rsidRPr="00D67BF2">
        <w:rPr>
          <w:rFonts w:ascii="Times New Roman" w:cs="Times New Roman"/>
          <w:sz w:val="32"/>
          <w:szCs w:val="32"/>
        </w:rPr>
        <w:lastRenderedPageBreak/>
        <w:t>化水平，农村公路优、良等路的比例不低于</w:t>
      </w:r>
      <w:r w:rsidRPr="00D67BF2">
        <w:rPr>
          <w:rFonts w:ascii="Times New Roman" w:cs="Times New Roman"/>
          <w:sz w:val="32"/>
          <w:szCs w:val="32"/>
        </w:rPr>
        <w:t>90%</w:t>
      </w:r>
      <w:r w:rsidRPr="00D67BF2">
        <w:rPr>
          <w:rFonts w:ascii="Times New Roman" w:cs="Times New Roman"/>
          <w:sz w:val="32"/>
          <w:szCs w:val="32"/>
        </w:rPr>
        <w:t>。</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提高养护作业机械化、专业化水平。</w:t>
      </w:r>
      <w:r w:rsidRPr="00D67BF2">
        <w:rPr>
          <w:rFonts w:ascii="Times New Roman" w:cs="Times New Roman"/>
          <w:sz w:val="32"/>
          <w:szCs w:val="32"/>
        </w:rPr>
        <w:t>完善太仓应急基地平台，加强相应政策扶持，进一步加大资金投入，更新养护机械，推动技术升级。加强机械化养护管理与考核，</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期间农村公路养护机械化率达到</w:t>
      </w:r>
      <w:r w:rsidRPr="00D67BF2">
        <w:rPr>
          <w:rFonts w:ascii="Times New Roman" w:cs="Times New Roman"/>
          <w:sz w:val="32"/>
          <w:szCs w:val="32"/>
        </w:rPr>
        <w:t>9</w:t>
      </w:r>
      <w:r w:rsidRPr="00D67BF2">
        <w:rPr>
          <w:rFonts w:ascii="Times New Roman" w:cs="Times New Roman"/>
          <w:sz w:val="32"/>
          <w:szCs w:val="32"/>
        </w:rPr>
        <w:t>5</w:t>
      </w:r>
      <w:r w:rsidRPr="00D67BF2">
        <w:rPr>
          <w:rFonts w:ascii="Times New Roman" w:cs="Times New Roman"/>
          <w:sz w:val="32"/>
          <w:szCs w:val="32"/>
        </w:rPr>
        <w:t>%</w:t>
      </w:r>
      <w:r w:rsidRPr="00D67BF2">
        <w:rPr>
          <w:rFonts w:ascii="Times New Roman" w:cs="Times New Roman"/>
          <w:sz w:val="32"/>
          <w:szCs w:val="32"/>
        </w:rPr>
        <w:t>以上。</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提升管理信息化水平。</w:t>
      </w:r>
      <w:r w:rsidRPr="00D67BF2">
        <w:rPr>
          <w:rFonts w:ascii="Times New Roman" w:cs="Times New Roman"/>
          <w:sz w:val="32"/>
          <w:szCs w:val="32"/>
        </w:rPr>
        <w:t>升级农村公路管理系统平台，整合建设、养护、路政、路网等模块，全面实现农村公路与桥梁基本信息、养护检查与评定情况、营运状况等信息化，提升农路管理水平和效率。借助社会综合治理联动机制，整合公安、城管、交运等部门信息资源，改造提升公路电</w:t>
      </w:r>
      <w:r w:rsidRPr="00D67BF2">
        <w:rPr>
          <w:rFonts w:ascii="Times New Roman" w:cs="Times New Roman"/>
          <w:sz w:val="32"/>
          <w:szCs w:val="32"/>
        </w:rPr>
        <w:t>子监控系统，对大桥、特大桥下部空间、路面污染源、偷倒固废频发点增设监控点位。</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（二）航道养护</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制定合理的养护计划。</w:t>
      </w:r>
      <w:r w:rsidRPr="00D67BF2">
        <w:rPr>
          <w:rFonts w:ascii="Times New Roman" w:cs="Times New Roman"/>
          <w:sz w:val="32"/>
          <w:szCs w:val="32"/>
        </w:rPr>
        <w:t>提升航道、航标、船闸技术状况的实时感知度，建立科学的分析与决策养护计划，制定更合理的养护资金分配计划，提升内河航闸养护效能。针对碍航航段、碍航临跨河建筑物和通航建筑物等</w:t>
      </w:r>
      <w:r w:rsidRPr="00D67BF2">
        <w:rPr>
          <w:rFonts w:ascii="Times New Roman" w:cs="Times New Roman"/>
          <w:sz w:val="32"/>
          <w:szCs w:val="32"/>
        </w:rPr>
        <w:t>“</w:t>
      </w:r>
      <w:r w:rsidRPr="00D67BF2">
        <w:rPr>
          <w:rFonts w:ascii="Times New Roman" w:cs="Times New Roman"/>
          <w:sz w:val="32"/>
          <w:szCs w:val="32"/>
        </w:rPr>
        <w:t>卡脖子</w:t>
      </w:r>
      <w:r w:rsidRPr="00D67BF2">
        <w:rPr>
          <w:rFonts w:ascii="Times New Roman" w:cs="Times New Roman"/>
          <w:sz w:val="32"/>
          <w:szCs w:val="32"/>
        </w:rPr>
        <w:t>”</w:t>
      </w:r>
      <w:r w:rsidRPr="00D67BF2">
        <w:rPr>
          <w:rFonts w:ascii="Times New Roman" w:cs="Times New Roman"/>
          <w:sz w:val="32"/>
          <w:szCs w:val="32"/>
        </w:rPr>
        <w:t>航段，从急到缓合理有序的实施改善工程，保障省干线航道达标率，推进杨林塘等干线航道疏浚工程。</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sz w:val="32"/>
          <w:szCs w:val="32"/>
        </w:rPr>
        <w:t>推进航闸养护标准化。</w:t>
      </w:r>
      <w:r w:rsidRPr="00D67BF2">
        <w:rPr>
          <w:rFonts w:ascii="Times New Roman" w:cs="Times New Roman"/>
          <w:kern w:val="24"/>
          <w:sz w:val="32"/>
          <w:szCs w:val="32"/>
        </w:rPr>
        <w:t>积极争取航道养护经费投入，努力加快太仓市干线航道护岸工程与航道疏浚工程配套建设，加大对航道附属设施投入，及</w:t>
      </w:r>
      <w:r w:rsidRPr="00D67BF2">
        <w:rPr>
          <w:rFonts w:ascii="Times New Roman" w:cs="Times New Roman"/>
          <w:kern w:val="24"/>
          <w:sz w:val="32"/>
          <w:szCs w:val="32"/>
        </w:rPr>
        <w:t>时做好航道隐患排查、清障扫床、航道助航标志维护等工作，实现航闸养护工作的精细化、规范化、科学化管理，不断规范养护行为，由应急式、被动式养护向预</w:t>
      </w:r>
      <w:r w:rsidRPr="00D67BF2">
        <w:rPr>
          <w:rFonts w:ascii="Times New Roman" w:cs="Times New Roman"/>
          <w:kern w:val="24"/>
          <w:sz w:val="32"/>
          <w:szCs w:val="32"/>
        </w:rPr>
        <w:lastRenderedPageBreak/>
        <w:t>防式、主动式养护转变，推动全系统管养水平提升。</w:t>
      </w:r>
      <w:r w:rsidRPr="00D67BF2">
        <w:rPr>
          <w:rFonts w:ascii="Times New Roman" w:cs="Times New Roman"/>
          <w:kern w:val="24"/>
          <w:sz w:val="32"/>
          <w:szCs w:val="32"/>
        </w:rPr>
        <w:t xml:space="preserve"> </w:t>
      </w:r>
    </w:p>
    <w:p w:rsidR="00A82063" w:rsidRPr="00D67BF2" w:rsidRDefault="00570222">
      <w:pPr>
        <w:spacing w:line="560" w:lineRule="exact"/>
        <w:ind w:firstLine="643"/>
        <w:rPr>
          <w:rFonts w:ascii="Times New Roman" w:cs="Times New Roman"/>
          <w:kern w:val="24"/>
          <w:sz w:val="32"/>
          <w:szCs w:val="32"/>
        </w:rPr>
      </w:pPr>
      <w:r w:rsidRPr="00D67BF2">
        <w:rPr>
          <w:rFonts w:ascii="Times New Roman" w:cs="Times New Roman"/>
          <w:b/>
          <w:bCs/>
          <w:sz w:val="32"/>
          <w:szCs w:val="32"/>
        </w:rPr>
        <w:t>提升水上服务区综合服务水平。</w:t>
      </w:r>
      <w:r w:rsidRPr="00D67BF2">
        <w:rPr>
          <w:rFonts w:ascii="Times New Roman" w:cs="Times New Roman"/>
          <w:kern w:val="24"/>
          <w:sz w:val="32"/>
          <w:szCs w:val="32"/>
        </w:rPr>
        <w:t>着力研究水上服务区的养护管理标准化，学习吴中水上服务区的成功经验并推广应用至杨林塘双凤服务区，进一步完善服务设施，拓展服务功能，提升服务水平。</w:t>
      </w:r>
    </w:p>
    <w:p w:rsidR="00A82063" w:rsidRPr="00D67BF2" w:rsidRDefault="00A82063">
      <w:pPr>
        <w:spacing w:line="560" w:lineRule="exact"/>
        <w:ind w:firstLineChars="62" w:firstLine="198"/>
        <w:rPr>
          <w:rFonts w:ascii="Times New Roman" w:cs="Times New Roman"/>
          <w:kern w:val="24"/>
          <w:sz w:val="32"/>
          <w:szCs w:val="32"/>
        </w:rPr>
        <w:sectPr w:rsidR="00A82063" w:rsidRPr="00D67BF2">
          <w:pgSz w:w="11906" w:h="16838"/>
          <w:pgMar w:top="1440" w:right="1418" w:bottom="1440" w:left="1701" w:header="851" w:footer="454" w:gutter="0"/>
          <w:cols w:space="425"/>
          <w:docGrid w:type="lines" w:linePitch="326"/>
        </w:sectPr>
      </w:pP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39" w:name="_Toc58228520"/>
      <w:r w:rsidRPr="00D67BF2">
        <w:rPr>
          <w:rFonts w:ascii="Times New Roman" w:hAnsi="Times New Roman"/>
          <w:sz w:val="36"/>
          <w:szCs w:val="32"/>
        </w:rPr>
        <w:lastRenderedPageBreak/>
        <w:t>提升现代综合运输服务水平</w:t>
      </w:r>
      <w:bookmarkEnd w:id="39"/>
    </w:p>
    <w:p w:rsidR="00A82063" w:rsidRPr="00D67BF2" w:rsidRDefault="00570222">
      <w:pPr>
        <w:pStyle w:val="2"/>
        <w:spacing w:before="0" w:afterLines="50" w:after="163" w:line="590" w:lineRule="exact"/>
        <w:ind w:left="425"/>
        <w:jc w:val="left"/>
        <w:rPr>
          <w:rFonts w:ascii="Times New Roman" w:hAnsi="Times New Roman" w:cs="Times New Roman"/>
          <w:b w:val="0"/>
          <w:bCs w:val="0"/>
          <w:kern w:val="0"/>
          <w:szCs w:val="20"/>
        </w:rPr>
      </w:pPr>
      <w:bookmarkStart w:id="40" w:name="_Toc58228521"/>
      <w:r w:rsidRPr="00D67BF2">
        <w:rPr>
          <w:rFonts w:ascii="Times New Roman" w:hAnsi="Times New Roman" w:cs="Times New Roman"/>
          <w:b w:val="0"/>
          <w:bCs w:val="0"/>
          <w:kern w:val="0"/>
          <w:szCs w:val="20"/>
        </w:rPr>
        <w:t>一、建设人民满意的客运服务体系</w:t>
      </w:r>
      <w:bookmarkEnd w:id="40"/>
    </w:p>
    <w:p w:rsidR="00A82063" w:rsidRPr="00D67BF2" w:rsidRDefault="00570222">
      <w:pPr>
        <w:spacing w:line="560" w:lineRule="exact"/>
        <w:ind w:firstLine="640"/>
        <w:rPr>
          <w:rFonts w:ascii="Times New Roman" w:cs="Times New Roman"/>
          <w:sz w:val="32"/>
          <w:szCs w:val="32"/>
        </w:rPr>
      </w:pPr>
      <w:r w:rsidRPr="00D67BF2">
        <w:rPr>
          <w:rFonts w:ascii="Times New Roman" w:cs="Times New Roman"/>
          <w:sz w:val="32"/>
          <w:szCs w:val="32"/>
        </w:rPr>
        <w:t>围绕</w:t>
      </w:r>
      <w:r w:rsidRPr="00D67BF2">
        <w:rPr>
          <w:rFonts w:ascii="Times New Roman" w:cs="Times New Roman"/>
          <w:sz w:val="32"/>
          <w:szCs w:val="32"/>
        </w:rPr>
        <w:t>“</w:t>
      </w:r>
      <w:r w:rsidRPr="00D67BF2">
        <w:rPr>
          <w:rFonts w:ascii="Times New Roman" w:cs="Times New Roman"/>
          <w:sz w:val="32"/>
          <w:szCs w:val="32"/>
        </w:rPr>
        <w:t>建设人民满意交通</w:t>
      </w:r>
      <w:r w:rsidRPr="00D67BF2">
        <w:rPr>
          <w:rFonts w:ascii="Times New Roman" w:cs="Times New Roman"/>
          <w:sz w:val="32"/>
          <w:szCs w:val="32"/>
        </w:rPr>
        <w:t>”</w:t>
      </w:r>
      <w:r w:rsidRPr="00D67BF2">
        <w:rPr>
          <w:rFonts w:ascii="Times New Roman" w:cs="Times New Roman"/>
          <w:sz w:val="32"/>
          <w:szCs w:val="32"/>
        </w:rPr>
        <w:t>的宗旨，树立出行即服务（</w:t>
      </w:r>
      <w:r w:rsidRPr="00D67BF2">
        <w:rPr>
          <w:rFonts w:ascii="Times New Roman" w:cs="Times New Roman"/>
          <w:sz w:val="32"/>
          <w:szCs w:val="32"/>
        </w:rPr>
        <w:t>M</w:t>
      </w:r>
      <w:r w:rsidRPr="00D67BF2">
        <w:rPr>
          <w:rFonts w:ascii="Times New Roman" w:cs="Times New Roman"/>
          <w:sz w:val="32"/>
          <w:szCs w:val="32"/>
        </w:rPr>
        <w:t>aaS</w:t>
      </w:r>
      <w:r w:rsidRPr="00D67BF2">
        <w:rPr>
          <w:rFonts w:ascii="Times New Roman" w:cs="Times New Roman"/>
          <w:sz w:val="32"/>
          <w:szCs w:val="32"/>
        </w:rPr>
        <w:t>）的理念，发展便捷高效的城际客运服务，精细化、品质化的城市公交服务和深入融合发展的城乡客运服务，大幅提升公众对公共出行体验的幸福感和获得感。</w:t>
      </w:r>
    </w:p>
    <w:p w:rsidR="00A82063" w:rsidRPr="00D67BF2" w:rsidRDefault="00570222">
      <w:pPr>
        <w:pStyle w:val="3"/>
        <w:spacing w:before="60" w:after="60" w:line="560" w:lineRule="exact"/>
        <w:ind w:firstLineChars="200" w:firstLine="643"/>
        <w:rPr>
          <w:rStyle w:val="ae"/>
          <w:rFonts w:eastAsia="仿宋"/>
          <w:b/>
          <w:kern w:val="0"/>
          <w:sz w:val="32"/>
          <w:szCs w:val="20"/>
        </w:rPr>
      </w:pPr>
      <w:bookmarkStart w:id="41" w:name="_Hlk57882364"/>
      <w:r w:rsidRPr="00D67BF2">
        <w:rPr>
          <w:rStyle w:val="ae"/>
          <w:rFonts w:eastAsia="仿宋"/>
          <w:b/>
          <w:kern w:val="0"/>
          <w:sz w:val="32"/>
          <w:szCs w:val="20"/>
        </w:rPr>
        <w:t>（一）发展便捷高效的城际客运服务</w:t>
      </w:r>
    </w:p>
    <w:bookmarkEnd w:id="41"/>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优化与周边机场的快速联系。</w:t>
      </w:r>
      <w:r w:rsidRPr="00D67BF2">
        <w:rPr>
          <w:rFonts w:ascii="Times New Roman" w:cs="Times New Roman"/>
          <w:sz w:val="32"/>
          <w:szCs w:val="32"/>
        </w:rPr>
        <w:t>提升太仓航站楼服务功能，加强长三角一体化机场出行服务的衔接，优化旅客候车、乘车和到达的基本功能，加强现场发售航空机票、办理登记手续、提供信息查询、行李托运及安检功能等，实现</w:t>
      </w:r>
      <w:r w:rsidRPr="00D67BF2">
        <w:rPr>
          <w:rFonts w:ascii="Times New Roman" w:cs="Times New Roman"/>
          <w:sz w:val="32"/>
          <w:szCs w:val="32"/>
        </w:rPr>
        <w:t>“</w:t>
      </w:r>
      <w:r w:rsidRPr="00D67BF2">
        <w:rPr>
          <w:rFonts w:ascii="Times New Roman" w:cs="Times New Roman"/>
          <w:sz w:val="32"/>
          <w:szCs w:val="32"/>
        </w:rPr>
        <w:t>一站式</w:t>
      </w:r>
      <w:r w:rsidRPr="00D67BF2">
        <w:rPr>
          <w:rFonts w:ascii="Times New Roman" w:cs="Times New Roman"/>
          <w:sz w:val="32"/>
          <w:szCs w:val="32"/>
        </w:rPr>
        <w:t>”</w:t>
      </w:r>
      <w:r w:rsidRPr="00D67BF2">
        <w:rPr>
          <w:rFonts w:ascii="Times New Roman" w:cs="Times New Roman"/>
          <w:sz w:val="32"/>
          <w:szCs w:val="32"/>
        </w:rPr>
        <w:t>航空服务。提高机场班线服务水平，推进机场班车客运专线专营，依托定制客运为旅客提供门到门的机场出行服务，根据机场航班调整和客</w:t>
      </w:r>
      <w:r w:rsidRPr="00D67BF2">
        <w:rPr>
          <w:rFonts w:ascii="Times New Roman" w:cs="Times New Roman"/>
          <w:sz w:val="32"/>
          <w:szCs w:val="32"/>
        </w:rPr>
        <w:t>流人数的增加，定期加密机场班次，增强客流吸引。</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依托</w:t>
      </w:r>
      <w:r w:rsidRPr="00D67BF2">
        <w:rPr>
          <w:rFonts w:ascii="Times New Roman" w:cs="Times New Roman"/>
          <w:b/>
          <w:bCs/>
          <w:sz w:val="32"/>
          <w:szCs w:val="32"/>
        </w:rPr>
        <w:t>“5</w:t>
      </w:r>
      <w:r w:rsidRPr="00D67BF2">
        <w:rPr>
          <w:rFonts w:ascii="Times New Roman" w:cs="Times New Roman"/>
          <w:b/>
          <w:bCs/>
          <w:sz w:val="32"/>
          <w:szCs w:val="32"/>
        </w:rPr>
        <w:t>+1</w:t>
      </w:r>
      <w:r w:rsidRPr="00D67BF2">
        <w:rPr>
          <w:rFonts w:ascii="Times New Roman" w:cs="Times New Roman"/>
          <w:b/>
          <w:bCs/>
          <w:sz w:val="32"/>
          <w:szCs w:val="32"/>
        </w:rPr>
        <w:t>”</w:t>
      </w:r>
      <w:r w:rsidRPr="00D67BF2">
        <w:rPr>
          <w:rFonts w:ascii="Times New Roman" w:cs="Times New Roman"/>
          <w:b/>
          <w:bCs/>
          <w:sz w:val="32"/>
          <w:szCs w:val="32"/>
        </w:rPr>
        <w:t>铁路线网建设，积极发展铁路客运。</w:t>
      </w:r>
      <w:r w:rsidRPr="00D67BF2">
        <w:rPr>
          <w:rFonts w:ascii="Times New Roman" w:cs="Times New Roman"/>
          <w:sz w:val="32"/>
          <w:szCs w:val="32"/>
        </w:rPr>
        <w:t>依托太仓站、太仓南站等铁路站点，积极争取班线资源，提升铁路客运服务能力，争取</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铁路成为太仓市对外客运的主要运输方式。配合推进铁路与公路、民航等多种运输方式的客运联程系统建设，普及电子客票、联网售票，推进多种运输方式之间的往返、联程、异地等各类客票业务，逐步实现旅客运输</w:t>
      </w:r>
      <w:r w:rsidRPr="00D67BF2">
        <w:rPr>
          <w:rFonts w:ascii="Times New Roman" w:cs="Times New Roman"/>
          <w:sz w:val="32"/>
          <w:szCs w:val="32"/>
        </w:rPr>
        <w:t>“</w:t>
      </w:r>
      <w:r w:rsidRPr="00D67BF2">
        <w:rPr>
          <w:rFonts w:ascii="Times New Roman" w:cs="Times New Roman"/>
          <w:sz w:val="32"/>
          <w:szCs w:val="32"/>
        </w:rPr>
        <w:t>一个时刻表、一次付票款、一张旅行票</w:t>
      </w:r>
      <w:r w:rsidRPr="00D67BF2">
        <w:rPr>
          <w:rFonts w:ascii="Times New Roman" w:cs="Times New Roman"/>
          <w:sz w:val="32"/>
          <w:szCs w:val="32"/>
        </w:rPr>
        <w:t>”</w:t>
      </w:r>
      <w:r w:rsidRPr="00D67BF2">
        <w:rPr>
          <w:rFonts w:ascii="Times New Roman" w:cs="Times New Roman"/>
          <w:sz w:val="32"/>
          <w:szCs w:val="32"/>
        </w:rPr>
        <w:t>。</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推进公路客运转型升级。</w:t>
      </w:r>
      <w:r w:rsidRPr="00D67BF2">
        <w:rPr>
          <w:rFonts w:ascii="Times New Roman" w:cs="Times New Roman"/>
          <w:sz w:val="32"/>
          <w:szCs w:val="32"/>
        </w:rPr>
        <w:t>随着太仓进入</w:t>
      </w:r>
      <w:r w:rsidRPr="00D67BF2">
        <w:rPr>
          <w:rFonts w:ascii="Times New Roman" w:cs="Times New Roman"/>
          <w:sz w:val="32"/>
          <w:szCs w:val="32"/>
        </w:rPr>
        <w:t>“</w:t>
      </w:r>
      <w:r w:rsidRPr="00D67BF2">
        <w:rPr>
          <w:rFonts w:ascii="Times New Roman" w:cs="Times New Roman"/>
          <w:sz w:val="32"/>
          <w:szCs w:val="32"/>
        </w:rPr>
        <w:t>高铁</w:t>
      </w:r>
      <w:r w:rsidRPr="00D67BF2">
        <w:rPr>
          <w:rFonts w:ascii="Times New Roman" w:cs="Times New Roman"/>
          <w:sz w:val="32"/>
          <w:szCs w:val="32"/>
        </w:rPr>
        <w:t>”</w:t>
      </w:r>
      <w:r w:rsidRPr="00D67BF2">
        <w:rPr>
          <w:rFonts w:ascii="Times New Roman" w:cs="Times New Roman"/>
          <w:sz w:val="32"/>
          <w:szCs w:val="32"/>
        </w:rPr>
        <w:t>时代，传统公</w:t>
      </w:r>
      <w:r w:rsidRPr="00D67BF2">
        <w:rPr>
          <w:rFonts w:ascii="Times New Roman" w:cs="Times New Roman"/>
          <w:sz w:val="32"/>
          <w:szCs w:val="32"/>
        </w:rPr>
        <w:lastRenderedPageBreak/>
        <w:t>路客运行业必将面临客流量的大幅减少，应完善包括企业发展补助、购车补助、客运站建设补助等在内的公共交通财政补助制度，助力公路客运加快转型升级。制定扶持政策，鼓励发展定制客运，对班车、包车客运进行调整，减少公路班线客运分类分级，开辟铁路盲区新路线；鼓励客运企业充分依托</w:t>
      </w:r>
      <w:r w:rsidRPr="00D67BF2">
        <w:rPr>
          <w:rFonts w:ascii="Times New Roman" w:cs="Times New Roman"/>
          <w:sz w:val="32"/>
          <w:szCs w:val="32"/>
        </w:rPr>
        <w:t>“</w:t>
      </w:r>
      <w:r w:rsidRPr="00D67BF2">
        <w:rPr>
          <w:rFonts w:ascii="Times New Roman" w:cs="Times New Roman"/>
          <w:sz w:val="32"/>
          <w:szCs w:val="32"/>
        </w:rPr>
        <w:t>巴士管家</w:t>
      </w:r>
      <w:r w:rsidRPr="00D67BF2">
        <w:rPr>
          <w:rFonts w:ascii="Times New Roman" w:cs="Times New Roman"/>
          <w:sz w:val="32"/>
          <w:szCs w:val="32"/>
        </w:rPr>
        <w:t>”</w:t>
      </w:r>
      <w:r w:rsidRPr="00D67BF2">
        <w:rPr>
          <w:rFonts w:ascii="Times New Roman" w:cs="Times New Roman"/>
          <w:sz w:val="32"/>
          <w:szCs w:val="32"/>
        </w:rPr>
        <w:t>等平台拓展定制客运的规模，发挥客运企业线下资源和公路客运</w:t>
      </w:r>
      <w:r w:rsidRPr="00D67BF2">
        <w:rPr>
          <w:rFonts w:ascii="Times New Roman" w:cs="Times New Roman"/>
          <w:sz w:val="32"/>
          <w:szCs w:val="32"/>
        </w:rPr>
        <w:t>“</w:t>
      </w:r>
      <w:r w:rsidRPr="00D67BF2">
        <w:rPr>
          <w:rFonts w:ascii="Times New Roman" w:cs="Times New Roman"/>
          <w:sz w:val="32"/>
          <w:szCs w:val="32"/>
        </w:rPr>
        <w:t>门到门</w:t>
      </w:r>
      <w:r w:rsidRPr="00D67BF2">
        <w:rPr>
          <w:rFonts w:ascii="Times New Roman" w:cs="Times New Roman"/>
          <w:sz w:val="32"/>
          <w:szCs w:val="32"/>
        </w:rPr>
        <w:t>”</w:t>
      </w:r>
      <w:r w:rsidRPr="00D67BF2">
        <w:rPr>
          <w:rFonts w:ascii="Times New Roman" w:cs="Times New Roman"/>
          <w:sz w:val="32"/>
          <w:szCs w:val="32"/>
        </w:rPr>
        <w:t>的比较优势，满足公众便捷出行、快速出行、个性化出行的需求；鼓励公路客运企业与火车站、民航机场开展合作，进一步拓展多样化的联程联运产品。</w:t>
      </w:r>
      <w:r w:rsidRPr="00D67BF2">
        <w:rPr>
          <w:rFonts w:ascii="Times New Roman" w:cs="Times New Roman"/>
          <w:sz w:val="32"/>
          <w:szCs w:val="32"/>
        </w:rPr>
        <w:t xml:space="preserve"> </w:t>
      </w:r>
    </w:p>
    <w:tbl>
      <w:tblPr>
        <w:tblStyle w:val="ad"/>
        <w:tblpPr w:leftFromText="180" w:rightFromText="180" w:vertAnchor="text" w:horzAnchor="margin" w:tblpY="271"/>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：公路客运发展新模式的探索</w:t>
            </w:r>
            <w:r w:rsidRPr="00D67BF2">
              <w:rPr>
                <w:rFonts w:ascii="Times New Roman" w:eastAsia="楷体_GB2312" w:cs="Times New Roman"/>
                <w:b/>
                <w:sz w:val="28"/>
                <w:szCs w:val="28"/>
              </w:rPr>
              <w:t>——</w:t>
            </w:r>
            <w:r w:rsidRPr="00D67BF2">
              <w:rPr>
                <w:rFonts w:ascii="Times New Roman" w:eastAsia="楷体_GB2312" w:cs="Times New Roman"/>
                <w:b/>
                <w:sz w:val="28"/>
                <w:szCs w:val="28"/>
              </w:rPr>
              <w:t>定制客运</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2020</w:t>
            </w:r>
            <w:r w:rsidRPr="00D67BF2">
              <w:rPr>
                <w:rFonts w:ascii="Times New Roman" w:cs="Times New Roman"/>
                <w:sz w:val="24"/>
                <w:szCs w:val="24"/>
              </w:rPr>
              <w:t>年</w:t>
            </w:r>
            <w:r w:rsidRPr="00D67BF2">
              <w:rPr>
                <w:rFonts w:ascii="Times New Roman" w:cs="Times New Roman"/>
                <w:sz w:val="24"/>
                <w:szCs w:val="24"/>
              </w:rPr>
              <w:t>7</w:t>
            </w:r>
            <w:r w:rsidRPr="00D67BF2">
              <w:rPr>
                <w:rFonts w:ascii="Times New Roman" w:cs="Times New Roman"/>
                <w:sz w:val="24"/>
                <w:szCs w:val="24"/>
              </w:rPr>
              <w:t>月</w:t>
            </w:r>
            <w:r w:rsidRPr="00D67BF2">
              <w:rPr>
                <w:rFonts w:ascii="Times New Roman" w:cs="Times New Roman"/>
                <w:sz w:val="24"/>
                <w:szCs w:val="24"/>
              </w:rPr>
              <w:t>15</w:t>
            </w:r>
            <w:r w:rsidRPr="00D67BF2">
              <w:rPr>
                <w:rFonts w:ascii="Times New Roman" w:cs="Times New Roman"/>
                <w:sz w:val="24"/>
                <w:szCs w:val="24"/>
              </w:rPr>
              <w:t>日，交通运输部修订发布了《道路旅客运输及客运站管理规定》（简称《客规》），鼓励和规范定制客运发展，从顶层设计上对定制客运进一步规范，在发车时间、上下旅客地点等方面给予定制客运车辆更大的灵活度。为有效防范化解客运安全风险，进一步强化了长途客运安全管理。自</w:t>
            </w:r>
            <w:r w:rsidRPr="00D67BF2">
              <w:rPr>
                <w:rFonts w:ascii="Times New Roman" w:cs="Times New Roman"/>
                <w:sz w:val="24"/>
                <w:szCs w:val="24"/>
              </w:rPr>
              <w:t>2016</w:t>
            </w:r>
            <w:r w:rsidRPr="00D67BF2">
              <w:rPr>
                <w:rFonts w:ascii="Times New Roman" w:cs="Times New Roman"/>
                <w:sz w:val="24"/>
                <w:szCs w:val="24"/>
              </w:rPr>
              <w:t>年来，全国已有</w:t>
            </w:r>
            <w:r w:rsidRPr="00D67BF2">
              <w:rPr>
                <w:rFonts w:ascii="Times New Roman" w:cs="Times New Roman"/>
                <w:sz w:val="24"/>
                <w:szCs w:val="24"/>
              </w:rPr>
              <w:t>20</w:t>
            </w:r>
            <w:r w:rsidRPr="00D67BF2">
              <w:rPr>
                <w:rFonts w:ascii="Times New Roman" w:cs="Times New Roman"/>
                <w:sz w:val="24"/>
                <w:szCs w:val="24"/>
              </w:rPr>
              <w:t>余个省份试点开展了定制客运服务。</w:t>
            </w:r>
          </w:p>
          <w:p w:rsidR="00A82063" w:rsidRPr="00D67BF2" w:rsidRDefault="00570222">
            <w:pPr>
              <w:ind w:firstLine="480"/>
              <w:rPr>
                <w:rFonts w:ascii="Times New Roman" w:cs="Times New Roman"/>
              </w:rPr>
            </w:pPr>
            <w:r w:rsidRPr="00D67BF2">
              <w:rPr>
                <w:rFonts w:ascii="Times New Roman" w:cs="Times New Roman"/>
                <w:sz w:val="24"/>
                <w:szCs w:val="24"/>
              </w:rPr>
              <w:t>传统的客运主要是实现</w:t>
            </w:r>
            <w:r w:rsidRPr="00D67BF2">
              <w:rPr>
                <w:rFonts w:ascii="Times New Roman" w:cs="Times New Roman"/>
                <w:sz w:val="24"/>
                <w:szCs w:val="24"/>
              </w:rPr>
              <w:t>“</w:t>
            </w:r>
            <w:r w:rsidRPr="00D67BF2">
              <w:rPr>
                <w:rFonts w:ascii="Times New Roman" w:cs="Times New Roman"/>
                <w:sz w:val="24"/>
                <w:szCs w:val="24"/>
              </w:rPr>
              <w:t>站到站</w:t>
            </w:r>
            <w:r w:rsidRPr="00D67BF2">
              <w:rPr>
                <w:rFonts w:ascii="Times New Roman" w:cs="Times New Roman"/>
                <w:sz w:val="24"/>
                <w:szCs w:val="24"/>
              </w:rPr>
              <w:t>”</w:t>
            </w:r>
            <w:r w:rsidRPr="00D67BF2">
              <w:rPr>
                <w:rFonts w:ascii="Times New Roman" w:cs="Times New Roman"/>
                <w:sz w:val="24"/>
                <w:szCs w:val="24"/>
              </w:rPr>
              <w:t>服务，站点、线路、时间等固定；定制客运则打通</w:t>
            </w:r>
            <w:r w:rsidRPr="00D67BF2">
              <w:rPr>
                <w:rFonts w:ascii="Times New Roman" w:cs="Times New Roman"/>
                <w:sz w:val="24"/>
                <w:szCs w:val="24"/>
              </w:rPr>
              <w:t>“</w:t>
            </w:r>
            <w:r w:rsidRPr="00D67BF2">
              <w:rPr>
                <w:rFonts w:ascii="Times New Roman" w:cs="Times New Roman"/>
                <w:sz w:val="24"/>
                <w:szCs w:val="24"/>
              </w:rPr>
              <w:t>最后一公里</w:t>
            </w:r>
            <w:r w:rsidRPr="00D67BF2">
              <w:rPr>
                <w:rFonts w:ascii="Times New Roman" w:cs="Times New Roman"/>
                <w:sz w:val="24"/>
                <w:szCs w:val="24"/>
              </w:rPr>
              <w:t>”</w:t>
            </w:r>
            <w:r w:rsidRPr="00D67BF2">
              <w:rPr>
                <w:rFonts w:ascii="Times New Roman" w:cs="Times New Roman"/>
                <w:sz w:val="24"/>
                <w:szCs w:val="24"/>
              </w:rPr>
              <w:t>的接驳，为用户</w:t>
            </w:r>
            <w:r w:rsidRPr="00D67BF2">
              <w:rPr>
                <w:rFonts w:ascii="Times New Roman" w:cs="Times New Roman"/>
                <w:sz w:val="24"/>
                <w:szCs w:val="24"/>
              </w:rPr>
              <w:t>提供定制客运信息发布、客源组织、售票</w:t>
            </w:r>
            <w:r w:rsidRPr="00D67BF2">
              <w:rPr>
                <w:rFonts w:ascii="Times New Roman" w:cs="Times New Roman"/>
                <w:sz w:val="24"/>
                <w:szCs w:val="24"/>
              </w:rPr>
              <w:t>、确定乘车地点等线上服务的网络平台，</w:t>
            </w:r>
            <w:r w:rsidRPr="00D67BF2">
              <w:rPr>
                <w:rFonts w:ascii="Times New Roman" w:cs="Times New Roman"/>
                <w:sz w:val="24"/>
                <w:szCs w:val="24"/>
              </w:rPr>
              <w:t>市民能够在家门口乘坐客车，下了车即到目的地</w:t>
            </w:r>
            <w:r w:rsidRPr="00D67BF2">
              <w:rPr>
                <w:rFonts w:ascii="Times New Roman" w:cs="Times New Roman"/>
                <w:sz w:val="24"/>
                <w:szCs w:val="24"/>
              </w:rPr>
              <w:t>，实现</w:t>
            </w:r>
            <w:r w:rsidRPr="00D67BF2">
              <w:rPr>
                <w:rFonts w:ascii="Times New Roman" w:cs="Times New Roman"/>
                <w:sz w:val="24"/>
                <w:szCs w:val="24"/>
              </w:rPr>
              <w:t>“</w:t>
            </w:r>
            <w:r w:rsidRPr="00D67BF2">
              <w:rPr>
                <w:rFonts w:ascii="Times New Roman" w:cs="Times New Roman"/>
                <w:sz w:val="24"/>
                <w:szCs w:val="24"/>
              </w:rPr>
              <w:t>门到门</w:t>
            </w:r>
            <w:r w:rsidRPr="00D67BF2">
              <w:rPr>
                <w:rFonts w:ascii="Times New Roman" w:cs="Times New Roman"/>
                <w:sz w:val="24"/>
                <w:szCs w:val="24"/>
              </w:rPr>
              <w:t>”“</w:t>
            </w:r>
            <w:r w:rsidRPr="00D67BF2">
              <w:rPr>
                <w:rFonts w:ascii="Times New Roman" w:cs="Times New Roman"/>
                <w:sz w:val="24"/>
                <w:szCs w:val="24"/>
              </w:rPr>
              <w:t>随客而行</w:t>
            </w:r>
            <w:r w:rsidRPr="00D67BF2">
              <w:rPr>
                <w:rFonts w:ascii="Times New Roman" w:cs="Times New Roman"/>
                <w:sz w:val="24"/>
                <w:szCs w:val="24"/>
              </w:rPr>
              <w:t>”</w:t>
            </w:r>
            <w:r w:rsidRPr="00D67BF2">
              <w:rPr>
                <w:rFonts w:ascii="Times New Roman" w:cs="Times New Roman"/>
                <w:sz w:val="24"/>
                <w:szCs w:val="24"/>
              </w:rPr>
              <w:t>的运输服务，可以</w:t>
            </w:r>
            <w:r w:rsidRPr="00D67BF2">
              <w:rPr>
                <w:rFonts w:ascii="Times New Roman" w:cs="Times New Roman"/>
                <w:sz w:val="24"/>
                <w:szCs w:val="24"/>
              </w:rPr>
              <w:t>满足百姓便捷、舒适、多样化的出行需求。</w:t>
            </w:r>
          </w:p>
        </w:tc>
      </w:tr>
    </w:tbl>
    <w:p w:rsidR="00A82063" w:rsidRPr="00D67BF2" w:rsidRDefault="00570222">
      <w:pPr>
        <w:pStyle w:val="3"/>
        <w:spacing w:before="60" w:after="60" w:line="560" w:lineRule="exact"/>
        <w:ind w:firstLineChars="200" w:firstLine="643"/>
        <w:rPr>
          <w:rStyle w:val="ae"/>
          <w:rFonts w:eastAsia="仿宋"/>
          <w:b/>
          <w:kern w:val="0"/>
          <w:sz w:val="32"/>
          <w:szCs w:val="20"/>
        </w:rPr>
      </w:pPr>
      <w:bookmarkStart w:id="42" w:name="_Hlk57814544"/>
      <w:r w:rsidRPr="00D67BF2">
        <w:rPr>
          <w:rStyle w:val="ae"/>
          <w:rFonts w:eastAsia="仿宋"/>
          <w:b/>
          <w:kern w:val="0"/>
          <w:sz w:val="32"/>
          <w:szCs w:val="20"/>
        </w:rPr>
        <w:t>（二）加快落实公交优先战略，完善城乡客运服务</w:t>
      </w:r>
    </w:p>
    <w:p w:rsidR="00A82063" w:rsidRPr="00D67BF2" w:rsidRDefault="00570222">
      <w:pPr>
        <w:spacing w:line="560" w:lineRule="exact"/>
        <w:ind w:firstLine="643"/>
        <w:rPr>
          <w:rFonts w:ascii="Times New Roman" w:cs="Times New Roman"/>
          <w:b/>
          <w:sz w:val="32"/>
          <w:szCs w:val="32"/>
        </w:rPr>
      </w:pPr>
      <w:bookmarkStart w:id="43" w:name="_Hlk57813753"/>
      <w:r w:rsidRPr="00D67BF2">
        <w:rPr>
          <w:rFonts w:ascii="Times New Roman" w:cs="Times New Roman"/>
          <w:b/>
          <w:sz w:val="32"/>
          <w:szCs w:val="32"/>
        </w:rPr>
        <w:t>1</w:t>
      </w:r>
      <w:r w:rsidRPr="00D67BF2">
        <w:rPr>
          <w:rFonts w:ascii="Times New Roman" w:cs="Times New Roman"/>
          <w:b/>
          <w:sz w:val="32"/>
          <w:szCs w:val="32"/>
        </w:rPr>
        <w:t>、推动城市公交服务向高品质发展</w:t>
      </w:r>
    </w:p>
    <w:bookmarkEnd w:id="43"/>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优化城市公交线网布局。</w:t>
      </w:r>
      <w:r w:rsidRPr="00D67BF2">
        <w:rPr>
          <w:rFonts w:ascii="Times New Roman" w:cs="Times New Roman"/>
          <w:sz w:val="32"/>
          <w:szCs w:val="32"/>
        </w:rPr>
        <w:t>结合城市拓展，按照</w:t>
      </w:r>
      <w:r w:rsidRPr="00D67BF2">
        <w:rPr>
          <w:rFonts w:ascii="Times New Roman" w:cs="Times New Roman"/>
          <w:sz w:val="32"/>
          <w:szCs w:val="32"/>
        </w:rPr>
        <w:t>“</w:t>
      </w:r>
      <w:r w:rsidRPr="00D67BF2">
        <w:rPr>
          <w:rFonts w:ascii="Times New Roman" w:cs="Times New Roman"/>
          <w:sz w:val="32"/>
          <w:szCs w:val="32"/>
        </w:rPr>
        <w:t>城区减复、外围补充、远郊扩网</w:t>
      </w:r>
      <w:r w:rsidRPr="00D67BF2">
        <w:rPr>
          <w:rFonts w:ascii="Times New Roman" w:cs="Times New Roman"/>
          <w:sz w:val="32"/>
          <w:szCs w:val="32"/>
        </w:rPr>
        <w:t>”</w:t>
      </w:r>
      <w:r w:rsidRPr="00D67BF2">
        <w:rPr>
          <w:rFonts w:ascii="Times New Roman" w:cs="Times New Roman"/>
          <w:sz w:val="32"/>
          <w:szCs w:val="32"/>
        </w:rPr>
        <w:t>原则，有序推进公交线网优化调整，不断扩大公交覆盖范围，到</w:t>
      </w:r>
      <w:r w:rsidRPr="00D67BF2">
        <w:rPr>
          <w:rFonts w:ascii="Times New Roman" w:cs="Times New Roman"/>
          <w:sz w:val="32"/>
          <w:szCs w:val="32"/>
        </w:rPr>
        <w:t>2</w:t>
      </w:r>
      <w:r w:rsidRPr="00D67BF2">
        <w:rPr>
          <w:rFonts w:ascii="Times New Roman" w:cs="Times New Roman"/>
          <w:sz w:val="32"/>
          <w:szCs w:val="32"/>
        </w:rPr>
        <w:t>025</w:t>
      </w:r>
      <w:r w:rsidRPr="00D67BF2">
        <w:rPr>
          <w:rFonts w:ascii="Times New Roman" w:cs="Times New Roman"/>
          <w:sz w:val="32"/>
          <w:szCs w:val="32"/>
        </w:rPr>
        <w:t>年</w:t>
      </w:r>
      <w:r w:rsidRPr="00D67BF2">
        <w:rPr>
          <w:rFonts w:ascii="Times New Roman" w:cs="Times New Roman"/>
          <w:kern w:val="28"/>
          <w:sz w:val="32"/>
          <w:szCs w:val="32"/>
        </w:rPr>
        <w:t>中心城区公交站点</w:t>
      </w:r>
      <w:r w:rsidRPr="00D67BF2">
        <w:rPr>
          <w:rFonts w:ascii="Times New Roman" w:cs="Times New Roman"/>
          <w:kern w:val="28"/>
          <w:sz w:val="32"/>
          <w:szCs w:val="32"/>
        </w:rPr>
        <w:t>5</w:t>
      </w:r>
      <w:r w:rsidRPr="00D67BF2">
        <w:rPr>
          <w:rFonts w:ascii="Times New Roman" w:cs="Times New Roman"/>
          <w:kern w:val="28"/>
          <w:sz w:val="32"/>
          <w:szCs w:val="32"/>
        </w:rPr>
        <w:t>00m</w:t>
      </w:r>
      <w:r w:rsidRPr="00D67BF2">
        <w:rPr>
          <w:rFonts w:ascii="Times New Roman" w:cs="Times New Roman"/>
          <w:kern w:val="28"/>
          <w:sz w:val="32"/>
          <w:szCs w:val="32"/>
        </w:rPr>
        <w:t>覆盖率</w:t>
      </w:r>
      <w:r w:rsidRPr="00D67BF2">
        <w:rPr>
          <w:rFonts w:ascii="Times New Roman" w:cs="Times New Roman"/>
          <w:kern w:val="28"/>
          <w:sz w:val="32"/>
          <w:szCs w:val="32"/>
        </w:rPr>
        <w:lastRenderedPageBreak/>
        <w:t>提升至</w:t>
      </w:r>
      <w:r w:rsidRPr="00D67BF2">
        <w:rPr>
          <w:rFonts w:ascii="Times New Roman" w:cs="Times New Roman"/>
          <w:kern w:val="28"/>
          <w:sz w:val="32"/>
          <w:szCs w:val="32"/>
        </w:rPr>
        <w:t>97</w:t>
      </w:r>
      <w:r w:rsidRPr="00D67BF2">
        <w:rPr>
          <w:rFonts w:ascii="Times New Roman" w:cs="Times New Roman"/>
          <w:kern w:val="28"/>
          <w:sz w:val="32"/>
          <w:szCs w:val="32"/>
        </w:rPr>
        <w:t>%</w:t>
      </w:r>
      <w:r w:rsidRPr="00D67BF2">
        <w:rPr>
          <w:rFonts w:ascii="Times New Roman" w:cs="Times New Roman"/>
          <w:sz w:val="32"/>
          <w:szCs w:val="32"/>
        </w:rPr>
        <w:t>。结合太仓站、太仓南站的启用，优化调整公交线网，完善公交换乘体系，建设</w:t>
      </w:r>
      <w:r w:rsidRPr="00D67BF2">
        <w:rPr>
          <w:rFonts w:ascii="Times New Roman" w:cs="Times New Roman"/>
          <w:sz w:val="32"/>
          <w:szCs w:val="32"/>
        </w:rPr>
        <w:t>“</w:t>
      </w:r>
      <w:r w:rsidRPr="00D67BF2">
        <w:rPr>
          <w:rFonts w:ascii="Times New Roman" w:cs="Times New Roman"/>
          <w:sz w:val="32"/>
          <w:szCs w:val="32"/>
        </w:rPr>
        <w:t>两个高校</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恒大旅游项目</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复星欧洲风情小镇项目</w:t>
      </w:r>
      <w:r w:rsidRPr="00D67BF2">
        <w:rPr>
          <w:rFonts w:ascii="Times New Roman" w:cs="Times New Roman"/>
          <w:sz w:val="32"/>
          <w:szCs w:val="32"/>
        </w:rPr>
        <w:t>”</w:t>
      </w:r>
      <w:r w:rsidRPr="00D67BF2">
        <w:rPr>
          <w:rFonts w:ascii="Times New Roman" w:cs="Times New Roman"/>
          <w:sz w:val="32"/>
          <w:szCs w:val="32"/>
        </w:rPr>
        <w:t>公交配套服务项目，对公交线路运行情况进行跟踪评估和优化，更好地满足市民多样化的出行需求。</w:t>
      </w:r>
    </w:p>
    <w:bookmarkEnd w:id="42"/>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完善城市公交场站建设。</w:t>
      </w:r>
      <w:r w:rsidRPr="00D67BF2">
        <w:rPr>
          <w:rFonts w:ascii="Times New Roman" w:cs="Times New Roman"/>
          <w:sz w:val="32"/>
          <w:szCs w:val="32"/>
        </w:rPr>
        <w:t>构建配套设施完善、功能组织清晰的城市公交场站体系，配套公交线网调整及新线路开辟，</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期间重点推进大学城、市一医院、浮桥、浏河东、恒大等公交首末站和城东、港城等公交停保场工程规划建设，持续推进城区公交候车亭修缮和电子站牌提档升级。</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提升城市公交车辆装备水平。</w:t>
      </w:r>
      <w:r w:rsidRPr="00D67BF2">
        <w:rPr>
          <w:rFonts w:ascii="Times New Roman" w:cs="Times New Roman"/>
          <w:sz w:val="32"/>
          <w:szCs w:val="32"/>
        </w:rPr>
        <w:t>科学投放运营</w:t>
      </w:r>
      <w:r w:rsidRPr="00D67BF2">
        <w:rPr>
          <w:rFonts w:ascii="Times New Roman" w:cs="Times New Roman"/>
          <w:sz w:val="32"/>
          <w:szCs w:val="32"/>
        </w:rPr>
        <w:t>车辆，以满足城市公共交通发展需要，万人公共交通车辆保有量</w:t>
      </w:r>
      <w:r w:rsidRPr="00D67BF2">
        <w:rPr>
          <w:rFonts w:ascii="Times New Roman" w:cs="Times New Roman"/>
          <w:sz w:val="32"/>
          <w:szCs w:val="32"/>
        </w:rPr>
        <w:t>2025</w:t>
      </w:r>
      <w:r w:rsidRPr="00D67BF2">
        <w:rPr>
          <w:rFonts w:ascii="Times New Roman" w:cs="Times New Roman"/>
          <w:sz w:val="32"/>
          <w:szCs w:val="32"/>
        </w:rPr>
        <w:t>年达到</w:t>
      </w:r>
      <w:r w:rsidRPr="00D67BF2">
        <w:rPr>
          <w:rFonts w:ascii="Times New Roman" w:cs="Times New Roman"/>
          <w:sz w:val="32"/>
          <w:szCs w:val="32"/>
        </w:rPr>
        <w:t>7.1</w:t>
      </w:r>
      <w:r w:rsidRPr="00D67BF2">
        <w:rPr>
          <w:rFonts w:ascii="Times New Roman" w:cs="Times New Roman"/>
          <w:sz w:val="32"/>
          <w:szCs w:val="32"/>
        </w:rPr>
        <w:t>标台。鼓励发展高效低耗、车型先进的绿色能源汽车，推动氢能源公交车试点，逐年淘汰更新一批公交车辆，逐渐引入新能源车辆，新能源、清洁能源公共交通比例</w:t>
      </w:r>
      <w:r w:rsidRPr="00D67BF2">
        <w:rPr>
          <w:rFonts w:ascii="Times New Roman" w:cs="Times New Roman"/>
          <w:sz w:val="32"/>
          <w:szCs w:val="32"/>
        </w:rPr>
        <w:t>2</w:t>
      </w:r>
      <w:r w:rsidRPr="00D67BF2">
        <w:rPr>
          <w:rFonts w:ascii="Times New Roman" w:cs="Times New Roman"/>
          <w:sz w:val="32"/>
          <w:szCs w:val="32"/>
        </w:rPr>
        <w:t>025</w:t>
      </w:r>
      <w:r w:rsidRPr="00D67BF2">
        <w:rPr>
          <w:rFonts w:ascii="Times New Roman" w:cs="Times New Roman"/>
          <w:sz w:val="32"/>
          <w:szCs w:val="32"/>
        </w:rPr>
        <w:t>年达到</w:t>
      </w:r>
      <w:r w:rsidRPr="00D67BF2">
        <w:rPr>
          <w:rFonts w:ascii="Times New Roman" w:cs="Times New Roman"/>
          <w:sz w:val="32"/>
          <w:szCs w:val="32"/>
        </w:rPr>
        <w:t>6</w:t>
      </w:r>
      <w:r w:rsidRPr="00D67BF2">
        <w:rPr>
          <w:rFonts w:ascii="Times New Roman" w:cs="Times New Roman"/>
          <w:sz w:val="32"/>
          <w:szCs w:val="32"/>
        </w:rPr>
        <w:t>0</w:t>
      </w:r>
      <w:r w:rsidRPr="00D67BF2">
        <w:rPr>
          <w:rFonts w:ascii="Times New Roman" w:cs="Times New Roman"/>
          <w:sz w:val="32"/>
          <w:szCs w:val="32"/>
        </w:rPr>
        <w:t>%</w:t>
      </w:r>
      <w:r w:rsidRPr="00D67BF2">
        <w:rPr>
          <w:rFonts w:ascii="Times New Roman" w:cs="Times New Roman"/>
          <w:sz w:val="32"/>
          <w:szCs w:val="32"/>
        </w:rPr>
        <w:t>以上。</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落实公交优先设施建设。</w:t>
      </w:r>
      <w:r w:rsidRPr="00D67BF2">
        <w:rPr>
          <w:rFonts w:ascii="Times New Roman" w:cs="Times New Roman"/>
          <w:sz w:val="32"/>
          <w:szCs w:val="32"/>
        </w:rPr>
        <w:t>启动公交优先工程，把公共交通专用道路系统建设作为重点，</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期间加快太仓主城区</w:t>
      </w:r>
      <w:r w:rsidRPr="00D67BF2">
        <w:rPr>
          <w:rFonts w:ascii="Times New Roman" w:cs="Times New Roman"/>
          <w:sz w:val="32"/>
          <w:szCs w:val="32"/>
        </w:rPr>
        <w:t>“</w:t>
      </w:r>
      <w:r w:rsidRPr="00D67BF2">
        <w:rPr>
          <w:rFonts w:ascii="Times New Roman" w:cs="Times New Roman"/>
          <w:sz w:val="32"/>
          <w:szCs w:val="32"/>
        </w:rPr>
        <w:t>二横三纵</w:t>
      </w:r>
      <w:r w:rsidRPr="00D67BF2">
        <w:rPr>
          <w:rFonts w:ascii="Times New Roman" w:cs="Times New Roman"/>
          <w:sz w:val="32"/>
          <w:szCs w:val="32"/>
        </w:rPr>
        <w:t>”</w:t>
      </w:r>
      <w:r w:rsidRPr="00D67BF2">
        <w:rPr>
          <w:rFonts w:ascii="Times New Roman" w:cs="Times New Roman"/>
          <w:sz w:val="32"/>
          <w:szCs w:val="32"/>
        </w:rPr>
        <w:t>公交专用道</w:t>
      </w:r>
      <w:r w:rsidRPr="00D67BF2">
        <w:rPr>
          <w:rFonts w:ascii="Times New Roman" w:cs="Times New Roman"/>
          <w:sz w:val="32"/>
          <w:szCs w:val="32"/>
        </w:rPr>
        <w:t>建设</w:t>
      </w:r>
      <w:r w:rsidRPr="00D67BF2">
        <w:rPr>
          <w:rFonts w:ascii="Times New Roman" w:cs="Times New Roman"/>
          <w:sz w:val="32"/>
          <w:szCs w:val="32"/>
        </w:rPr>
        <w:t>，</w:t>
      </w:r>
      <w:r w:rsidRPr="00D67BF2">
        <w:rPr>
          <w:rFonts w:ascii="Times New Roman" w:cs="Times New Roman"/>
          <w:sz w:val="32"/>
          <w:szCs w:val="32"/>
        </w:rPr>
        <w:t>在南京西路、人民北路等客流量较大以及公交线路较多的交叉口进行信号优先控制，保证公共交通车辆对道路的专用或优先使用权。加大公交出行宣传</w:t>
      </w:r>
      <w:r w:rsidRPr="00D67BF2">
        <w:rPr>
          <w:rFonts w:ascii="Times New Roman" w:cs="Times New Roman"/>
          <w:sz w:val="32"/>
          <w:szCs w:val="32"/>
        </w:rPr>
        <w:t>力度，加强媒体沟通合作，讲好公交故事，保证公共交通专用道不受侵犯。同时借鉴国内外的成功经验，建立完善的法规政策体系，为优先发展城市公共交通提供法制保障。</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深化公交优先理念，加快建设智慧公交。</w:t>
      </w:r>
      <w:r w:rsidRPr="00D67BF2">
        <w:rPr>
          <w:rFonts w:ascii="Times New Roman" w:cs="Times New Roman"/>
          <w:sz w:val="32"/>
          <w:szCs w:val="32"/>
        </w:rPr>
        <w:t>通过电视公益广</w:t>
      </w:r>
      <w:r w:rsidRPr="00D67BF2">
        <w:rPr>
          <w:rFonts w:ascii="Times New Roman" w:cs="Times New Roman"/>
          <w:sz w:val="32"/>
          <w:szCs w:val="32"/>
        </w:rPr>
        <w:lastRenderedPageBreak/>
        <w:t>告、公交进社区、进校园等方式呼吁广大市民公交出行，努力营造全社会认同公交优先、支持公交优先、践行公交优先的氛围。加快推进太仓城市公交智能监控调度中心建设，实现营运调度、内部考核的信息化和智能化。进一步完善推广</w:t>
      </w:r>
      <w:r w:rsidRPr="00D67BF2">
        <w:rPr>
          <w:rFonts w:ascii="Times New Roman" w:cs="Times New Roman"/>
          <w:sz w:val="32"/>
          <w:szCs w:val="32"/>
        </w:rPr>
        <w:t>“</w:t>
      </w:r>
      <w:r w:rsidRPr="00D67BF2">
        <w:rPr>
          <w:rFonts w:ascii="Times New Roman" w:cs="Times New Roman"/>
          <w:sz w:val="32"/>
          <w:szCs w:val="32"/>
        </w:rPr>
        <w:t>太仓通</w:t>
      </w:r>
      <w:r w:rsidRPr="00D67BF2">
        <w:rPr>
          <w:rFonts w:ascii="Times New Roman" w:cs="Times New Roman"/>
          <w:sz w:val="32"/>
          <w:szCs w:val="32"/>
        </w:rPr>
        <w:t>”APP</w:t>
      </w:r>
      <w:r w:rsidRPr="00D67BF2">
        <w:rPr>
          <w:rFonts w:ascii="Times New Roman" w:cs="Times New Roman"/>
          <w:sz w:val="32"/>
          <w:szCs w:val="32"/>
        </w:rPr>
        <w:t>，让乘客可以通过手机随时查询公交车辆的实时位置及班次信息，进一步方面市民的公交出行。</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深化出租车行业改革。</w:t>
      </w:r>
      <w:r w:rsidRPr="00D67BF2">
        <w:rPr>
          <w:rFonts w:ascii="Times New Roman" w:cs="Times New Roman"/>
          <w:sz w:val="32"/>
          <w:szCs w:val="32"/>
        </w:rPr>
        <w:t>适当增加出租汽车供应规模，加快传统出租车改革，充分协调巡游出租车与网约车关系，营造公平有序的出租车市场环境。进一步加强网约车等客运新业态市场监管，规范出租车运营服务，不断提升出租车行业服务质量和管理水平。</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b/>
          <w:sz w:val="32"/>
          <w:szCs w:val="32"/>
        </w:rPr>
      </w:pPr>
      <w:r w:rsidRPr="00D67BF2">
        <w:rPr>
          <w:rFonts w:ascii="Times New Roman" w:cs="Times New Roman"/>
          <w:b/>
          <w:sz w:val="32"/>
          <w:szCs w:val="32"/>
        </w:rPr>
        <w:t>2</w:t>
      </w:r>
      <w:r w:rsidRPr="00D67BF2">
        <w:rPr>
          <w:rFonts w:ascii="Times New Roman" w:cs="Times New Roman"/>
          <w:b/>
          <w:sz w:val="32"/>
          <w:szCs w:val="32"/>
        </w:rPr>
        <w:t>、</w:t>
      </w:r>
      <w:r w:rsidRPr="00D67BF2">
        <w:rPr>
          <w:rFonts w:ascii="Times New Roman" w:cs="Times New Roman"/>
          <w:b/>
          <w:bCs/>
          <w:sz w:val="32"/>
          <w:szCs w:val="32"/>
        </w:rPr>
        <w:t>打造</w:t>
      </w:r>
      <w:r w:rsidRPr="00D67BF2">
        <w:rPr>
          <w:rFonts w:ascii="Times New Roman" w:cs="Times New Roman"/>
          <w:b/>
          <w:bCs/>
          <w:sz w:val="32"/>
          <w:szCs w:val="32"/>
        </w:rPr>
        <w:t>“</w:t>
      </w:r>
      <w:r w:rsidRPr="00D67BF2">
        <w:rPr>
          <w:rFonts w:ascii="Times New Roman" w:cs="Times New Roman"/>
          <w:b/>
          <w:bCs/>
          <w:sz w:val="32"/>
          <w:szCs w:val="32"/>
        </w:rPr>
        <w:t>共享惠民</w:t>
      </w:r>
      <w:r w:rsidRPr="00D67BF2">
        <w:rPr>
          <w:rFonts w:ascii="Times New Roman" w:cs="Times New Roman"/>
          <w:b/>
          <w:bCs/>
          <w:sz w:val="32"/>
          <w:szCs w:val="32"/>
        </w:rPr>
        <w:t>”</w:t>
      </w:r>
      <w:r w:rsidRPr="00D67BF2">
        <w:rPr>
          <w:rFonts w:ascii="Times New Roman" w:cs="Times New Roman"/>
          <w:b/>
          <w:bCs/>
          <w:sz w:val="32"/>
          <w:szCs w:val="32"/>
        </w:rPr>
        <w:t>的城乡公交服务</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推进城乡客运资源整合。</w:t>
      </w:r>
      <w:r w:rsidRPr="00D67BF2">
        <w:rPr>
          <w:rFonts w:ascii="Times New Roman" w:cs="Times New Roman"/>
          <w:sz w:val="32"/>
          <w:szCs w:val="32"/>
        </w:rPr>
        <w:t>推进</w:t>
      </w:r>
      <w:r w:rsidRPr="00D67BF2">
        <w:rPr>
          <w:rFonts w:ascii="Times New Roman" w:cs="Times New Roman"/>
          <w:sz w:val="32"/>
          <w:szCs w:val="32"/>
        </w:rPr>
        <w:t>城市公交与镇村公交线网融合</w:t>
      </w:r>
      <w:r w:rsidRPr="00D67BF2">
        <w:rPr>
          <w:rFonts w:ascii="Times New Roman" w:cs="Times New Roman"/>
          <w:sz w:val="32"/>
          <w:szCs w:val="32"/>
        </w:rPr>
        <w:t>，</w:t>
      </w:r>
      <w:r w:rsidRPr="00D67BF2">
        <w:rPr>
          <w:rFonts w:ascii="Times New Roman" w:cs="Times New Roman"/>
          <w:sz w:val="32"/>
          <w:szCs w:val="32"/>
        </w:rPr>
        <w:t>探索全域公交发展模式</w:t>
      </w:r>
      <w:r w:rsidRPr="00D67BF2">
        <w:rPr>
          <w:rFonts w:ascii="Times New Roman" w:cs="Times New Roman"/>
          <w:sz w:val="32"/>
          <w:szCs w:val="32"/>
        </w:rPr>
        <w:t>。强化</w:t>
      </w:r>
      <w:r w:rsidRPr="00D67BF2">
        <w:rPr>
          <w:rFonts w:ascii="Times New Roman" w:cs="Times New Roman"/>
          <w:sz w:val="32"/>
          <w:szCs w:val="32"/>
        </w:rPr>
        <w:t>城乡公交一体化</w:t>
      </w:r>
      <w:r w:rsidRPr="00D67BF2">
        <w:rPr>
          <w:rFonts w:ascii="Times New Roman" w:cs="Times New Roman"/>
          <w:sz w:val="32"/>
          <w:szCs w:val="32"/>
        </w:rPr>
        <w:t>建设</w:t>
      </w:r>
      <w:r w:rsidRPr="00D67BF2">
        <w:rPr>
          <w:rFonts w:ascii="Times New Roman" w:cs="Times New Roman"/>
          <w:sz w:val="32"/>
          <w:szCs w:val="32"/>
        </w:rPr>
        <w:t>，推动城乡公交线路配置和运营调度</w:t>
      </w:r>
      <w:r w:rsidRPr="00D67BF2">
        <w:rPr>
          <w:rFonts w:ascii="Times New Roman" w:cs="Times New Roman"/>
          <w:sz w:val="32"/>
          <w:szCs w:val="32"/>
        </w:rPr>
        <w:t>“</w:t>
      </w:r>
      <w:r w:rsidRPr="00D67BF2">
        <w:rPr>
          <w:rFonts w:ascii="Times New Roman" w:cs="Times New Roman"/>
          <w:sz w:val="32"/>
          <w:szCs w:val="32"/>
        </w:rPr>
        <w:t>一张图</w:t>
      </w:r>
      <w:r w:rsidRPr="00D67BF2">
        <w:rPr>
          <w:rFonts w:ascii="Times New Roman" w:cs="Times New Roman"/>
          <w:sz w:val="32"/>
          <w:szCs w:val="32"/>
        </w:rPr>
        <w:t>”</w:t>
      </w:r>
      <w:r w:rsidRPr="00D67BF2">
        <w:rPr>
          <w:rFonts w:ascii="Times New Roman" w:cs="Times New Roman"/>
          <w:sz w:val="32"/>
          <w:szCs w:val="32"/>
        </w:rPr>
        <w:t>、城乡公交智能信息服务</w:t>
      </w:r>
      <w:r w:rsidRPr="00D67BF2">
        <w:rPr>
          <w:rFonts w:ascii="Times New Roman" w:cs="Times New Roman"/>
          <w:sz w:val="32"/>
          <w:szCs w:val="32"/>
        </w:rPr>
        <w:t>“</w:t>
      </w:r>
      <w:r w:rsidRPr="00D67BF2">
        <w:rPr>
          <w:rFonts w:ascii="Times New Roman" w:cs="Times New Roman"/>
          <w:sz w:val="32"/>
          <w:szCs w:val="32"/>
        </w:rPr>
        <w:t>一张网</w:t>
      </w:r>
      <w:r w:rsidRPr="00D67BF2">
        <w:rPr>
          <w:rFonts w:ascii="Times New Roman" w:cs="Times New Roman"/>
          <w:sz w:val="32"/>
          <w:szCs w:val="32"/>
        </w:rPr>
        <w:t>”</w:t>
      </w:r>
      <w:r w:rsidRPr="00D67BF2">
        <w:rPr>
          <w:rFonts w:ascii="Times New Roman" w:cs="Times New Roman"/>
          <w:sz w:val="32"/>
          <w:szCs w:val="32"/>
        </w:rPr>
        <w:t>、城乡居民出行公用</w:t>
      </w:r>
      <w:r w:rsidRPr="00D67BF2">
        <w:rPr>
          <w:rFonts w:ascii="Times New Roman" w:cs="Times New Roman"/>
          <w:sz w:val="32"/>
          <w:szCs w:val="32"/>
        </w:rPr>
        <w:t>“</w:t>
      </w:r>
      <w:r w:rsidRPr="00D67BF2">
        <w:rPr>
          <w:rFonts w:ascii="Times New Roman" w:cs="Times New Roman"/>
          <w:sz w:val="32"/>
          <w:szCs w:val="32"/>
        </w:rPr>
        <w:t>一张卡</w:t>
      </w:r>
      <w:r w:rsidRPr="00D67BF2">
        <w:rPr>
          <w:rFonts w:ascii="Times New Roman" w:cs="Times New Roman"/>
          <w:sz w:val="32"/>
          <w:szCs w:val="32"/>
        </w:rPr>
        <w:t>”</w:t>
      </w:r>
      <w:r w:rsidRPr="00D67BF2">
        <w:rPr>
          <w:rFonts w:ascii="Times New Roman" w:cs="Times New Roman"/>
          <w:sz w:val="32"/>
          <w:szCs w:val="32"/>
        </w:rPr>
        <w:t>、城乡公交服务质量</w:t>
      </w:r>
      <w:r w:rsidRPr="00D67BF2">
        <w:rPr>
          <w:rFonts w:ascii="Times New Roman" w:cs="Times New Roman"/>
          <w:sz w:val="32"/>
          <w:szCs w:val="32"/>
        </w:rPr>
        <w:t>“</w:t>
      </w:r>
      <w:r w:rsidRPr="00D67BF2">
        <w:rPr>
          <w:rFonts w:ascii="Times New Roman" w:cs="Times New Roman"/>
          <w:sz w:val="32"/>
          <w:szCs w:val="32"/>
        </w:rPr>
        <w:t>一个标准体系</w:t>
      </w:r>
      <w:r w:rsidRPr="00D67BF2">
        <w:rPr>
          <w:rFonts w:ascii="Times New Roman" w:cs="Times New Roman"/>
          <w:sz w:val="32"/>
          <w:szCs w:val="32"/>
        </w:rPr>
        <w:t>”</w:t>
      </w:r>
      <w:r w:rsidRPr="00D67BF2">
        <w:rPr>
          <w:rFonts w:ascii="Times New Roman" w:cs="Times New Roman"/>
          <w:sz w:val="32"/>
          <w:szCs w:val="32"/>
        </w:rPr>
        <w:t>，争创省级城乡公交一体化达标县。</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完善城乡公交基础设施建设。</w:t>
      </w:r>
      <w:r w:rsidRPr="00D67BF2">
        <w:rPr>
          <w:rFonts w:ascii="Times New Roman" w:cs="Times New Roman"/>
          <w:sz w:val="32"/>
          <w:szCs w:val="32"/>
        </w:rPr>
        <w:t>以农村客运站、公交首末站建设为重点，配套城乡公交线路发展，形成较为完善的城乡基础服务设施。加快城乡公交候车亭标准化改造，实施农村地区老旧公交候车亭智能化改造，加强农村客运基础设施的建设、养护与管理，缩短客运站亭投营时间，发挥基础设施的保障作用。</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完善城乡一体化公交线网，加快实现全域公交。</w:t>
      </w:r>
      <w:r w:rsidRPr="00D67BF2">
        <w:rPr>
          <w:rFonts w:ascii="Times New Roman" w:cs="Times New Roman"/>
          <w:sz w:val="32"/>
          <w:szCs w:val="32"/>
        </w:rPr>
        <w:t>在确保镇</w:t>
      </w:r>
      <w:r w:rsidRPr="00D67BF2">
        <w:rPr>
          <w:rFonts w:ascii="Times New Roman" w:cs="Times New Roman"/>
          <w:sz w:val="32"/>
          <w:szCs w:val="32"/>
        </w:rPr>
        <w:lastRenderedPageBreak/>
        <w:t>村公共交通开通率</w:t>
      </w:r>
      <w:r w:rsidRPr="00D67BF2">
        <w:rPr>
          <w:rFonts w:ascii="Times New Roman" w:cs="Times New Roman"/>
          <w:sz w:val="32"/>
          <w:szCs w:val="32"/>
        </w:rPr>
        <w:t>100%</w:t>
      </w:r>
      <w:r w:rsidRPr="00D67BF2">
        <w:rPr>
          <w:rFonts w:ascii="Times New Roman" w:cs="Times New Roman"/>
          <w:sz w:val="32"/>
          <w:szCs w:val="32"/>
        </w:rPr>
        <w:t>的基础上，进一步提升城乡公交服务水平。持续优化城乡公交线网结构，推行城乡公交线网优化方案、线路调整公示制度，建立公众意见征集和反馈</w:t>
      </w:r>
      <w:r w:rsidRPr="00D67BF2">
        <w:rPr>
          <w:rFonts w:ascii="Times New Roman" w:cs="Times New Roman"/>
          <w:sz w:val="32"/>
          <w:szCs w:val="32"/>
        </w:rPr>
        <w:t>机制，加快实现全域公交。</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推动城乡公交与旅游融合发展。</w:t>
      </w:r>
      <w:r w:rsidRPr="00D67BF2">
        <w:rPr>
          <w:rFonts w:ascii="Times New Roman" w:cs="Times New Roman"/>
          <w:sz w:val="32"/>
          <w:szCs w:val="32"/>
        </w:rPr>
        <w:t>结合美丽乡村和美丽公路建设，拓展</w:t>
      </w:r>
      <w:r w:rsidRPr="00D67BF2">
        <w:rPr>
          <w:rFonts w:ascii="Times New Roman" w:cs="Times New Roman"/>
          <w:sz w:val="32"/>
          <w:szCs w:val="32"/>
        </w:rPr>
        <w:t>城乡</w:t>
      </w:r>
      <w:r w:rsidRPr="00D67BF2">
        <w:rPr>
          <w:rFonts w:ascii="Times New Roman" w:cs="Times New Roman"/>
          <w:sz w:val="32"/>
          <w:szCs w:val="32"/>
        </w:rPr>
        <w:t>公交旅游服务功能</w:t>
      </w:r>
      <w:r w:rsidRPr="00D67BF2">
        <w:rPr>
          <w:rFonts w:ascii="Times New Roman" w:cs="Times New Roman"/>
          <w:sz w:val="32"/>
          <w:szCs w:val="32"/>
        </w:rPr>
        <w:t>，在现有的</w:t>
      </w:r>
      <w:r w:rsidRPr="00D67BF2">
        <w:rPr>
          <w:rFonts w:ascii="Times New Roman" w:cs="Times New Roman"/>
          <w:sz w:val="32"/>
          <w:szCs w:val="32"/>
        </w:rPr>
        <w:t>13</w:t>
      </w:r>
      <w:r w:rsidRPr="00D67BF2">
        <w:rPr>
          <w:rFonts w:ascii="Times New Roman" w:cs="Times New Roman"/>
          <w:sz w:val="32"/>
          <w:szCs w:val="32"/>
        </w:rPr>
        <w:t>条特色公交线路基础上根据游客需求和旅游市场特点，继续开发新的旅游线路，增强城乡公交服务乡村旅游的能力。</w:t>
      </w:r>
    </w:p>
    <w:p w:rsidR="00A82063" w:rsidRPr="00D67BF2" w:rsidRDefault="00570222">
      <w:pPr>
        <w:pStyle w:val="3"/>
        <w:spacing w:before="60" w:after="60" w:line="560" w:lineRule="exact"/>
        <w:ind w:firstLineChars="200" w:firstLine="643"/>
        <w:rPr>
          <w:rStyle w:val="ae"/>
          <w:rFonts w:eastAsia="仿宋"/>
          <w:b/>
          <w:kern w:val="0"/>
          <w:sz w:val="32"/>
        </w:rPr>
      </w:pPr>
      <w:r w:rsidRPr="00D67BF2">
        <w:rPr>
          <w:rStyle w:val="ae"/>
          <w:rFonts w:eastAsia="仿宋"/>
          <w:b/>
          <w:kern w:val="0"/>
          <w:sz w:val="32"/>
        </w:rPr>
        <w:t>（三）打造一体融合的毗邻公交示范</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加大政策支持力度。</w:t>
      </w:r>
      <w:r w:rsidRPr="00D67BF2">
        <w:rPr>
          <w:rFonts w:ascii="Times New Roman" w:cs="Times New Roman"/>
          <w:sz w:val="32"/>
          <w:szCs w:val="32"/>
        </w:rPr>
        <w:t>完善嘉太公交对接协调管理机制，通过公交对接领导小组和联席会议制度，协调毗邻区域跨省公交线路的运行管理；加强毗邻公交发展支持力度，探索以奖代补等方式提高企业积极性；推进公交卡优惠政策互惠互认互通，建立资金结算和补贴支撑办法，致力打造安全可靠、便捷有序、经济高效的跨省毗邻区域公交衔接体系。</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完善沪太城际公交快线。</w:t>
      </w:r>
      <w:r w:rsidRPr="00D67BF2">
        <w:rPr>
          <w:rFonts w:ascii="Times New Roman" w:cs="Times New Roman"/>
          <w:sz w:val="32"/>
          <w:szCs w:val="32"/>
        </w:rPr>
        <w:t>目前沪太城际快线已成为省际毗邻地区公交的示范线路，</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期间结合娄江新城、恒大及复星旅游度假区的建设，进一步优化线路，提升沪太班线的辐射面和服务半径，基本实现太仓全域覆盖。</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发展常规毗邻公交线路。</w:t>
      </w:r>
      <w:r w:rsidRPr="00D67BF2">
        <w:rPr>
          <w:rFonts w:ascii="Times New Roman" w:cs="Times New Roman"/>
          <w:sz w:val="32"/>
          <w:szCs w:val="32"/>
        </w:rPr>
        <w:t>加</w:t>
      </w:r>
      <w:r w:rsidRPr="00D67BF2">
        <w:rPr>
          <w:rFonts w:ascii="Times New Roman" w:cs="Times New Roman"/>
          <w:sz w:val="32"/>
          <w:szCs w:val="32"/>
        </w:rPr>
        <w:t>快太仓与周边嘉定、昆山、常熟等毗邻区域公交对接，包括</w:t>
      </w:r>
      <w:r w:rsidRPr="00D67BF2">
        <w:rPr>
          <w:rFonts w:ascii="Times New Roman" w:cs="Times New Roman"/>
          <w:sz w:val="32"/>
          <w:szCs w:val="32"/>
        </w:rPr>
        <w:t>由浏河通往华亭镇的毗邻公交线路</w:t>
      </w:r>
      <w:r w:rsidRPr="00D67BF2">
        <w:rPr>
          <w:rFonts w:ascii="Times New Roman" w:cs="Times New Roman"/>
          <w:sz w:val="32"/>
          <w:szCs w:val="32"/>
        </w:rPr>
        <w:t>、</w:t>
      </w:r>
      <w:r w:rsidRPr="00D67BF2">
        <w:rPr>
          <w:rFonts w:ascii="Times New Roman" w:cs="Times New Roman"/>
          <w:sz w:val="32"/>
          <w:szCs w:val="32"/>
        </w:rPr>
        <w:t>在上海</w:t>
      </w:r>
      <w:r w:rsidRPr="00D67BF2">
        <w:rPr>
          <w:rFonts w:ascii="Times New Roman" w:cs="Times New Roman"/>
          <w:sz w:val="32"/>
          <w:szCs w:val="32"/>
        </w:rPr>
        <w:t>嘉闵线</w:t>
      </w:r>
      <w:r w:rsidRPr="00D67BF2">
        <w:rPr>
          <w:rFonts w:ascii="Times New Roman" w:cs="Times New Roman"/>
          <w:sz w:val="32"/>
          <w:szCs w:val="32"/>
        </w:rPr>
        <w:t>北延尚未通车前</w:t>
      </w:r>
      <w:r w:rsidRPr="00D67BF2">
        <w:rPr>
          <w:rFonts w:ascii="Times New Roman" w:cs="Times New Roman"/>
          <w:sz w:val="32"/>
          <w:szCs w:val="32"/>
        </w:rPr>
        <w:t>由</w:t>
      </w:r>
      <w:r w:rsidRPr="00D67BF2">
        <w:rPr>
          <w:rFonts w:ascii="Times New Roman" w:cs="Times New Roman"/>
          <w:sz w:val="32"/>
          <w:szCs w:val="32"/>
        </w:rPr>
        <w:t>主城、浏河镇通往嘉定轻轨站的毗邻公交</w:t>
      </w:r>
      <w:r w:rsidRPr="00D67BF2">
        <w:rPr>
          <w:rFonts w:ascii="Times New Roman" w:cs="Times New Roman"/>
          <w:sz w:val="32"/>
          <w:szCs w:val="32"/>
        </w:rPr>
        <w:t>等线路，打通常规公交跨域出行</w:t>
      </w:r>
      <w:r w:rsidRPr="00D67BF2">
        <w:rPr>
          <w:rFonts w:ascii="Times New Roman" w:cs="Times New Roman"/>
          <w:sz w:val="32"/>
          <w:szCs w:val="32"/>
        </w:rPr>
        <w:t>“</w:t>
      </w:r>
      <w:r w:rsidRPr="00D67BF2">
        <w:rPr>
          <w:rFonts w:ascii="Times New Roman" w:cs="Times New Roman"/>
          <w:sz w:val="32"/>
          <w:szCs w:val="32"/>
        </w:rPr>
        <w:t>最后一公里</w:t>
      </w:r>
      <w:r w:rsidRPr="00D67BF2">
        <w:rPr>
          <w:rFonts w:ascii="Times New Roman" w:cs="Times New Roman"/>
          <w:sz w:val="32"/>
          <w:szCs w:val="32"/>
        </w:rPr>
        <w:t>”</w:t>
      </w:r>
      <w:r w:rsidRPr="00D67BF2">
        <w:rPr>
          <w:rFonts w:ascii="Times New Roman" w:cs="Times New Roman"/>
          <w:sz w:val="32"/>
          <w:szCs w:val="32"/>
        </w:rPr>
        <w:t>，更好的满足两地居民多样化出行需求。</w:t>
      </w:r>
    </w:p>
    <w:p w:rsidR="00A82063" w:rsidRPr="00D67BF2" w:rsidRDefault="00570222">
      <w:pPr>
        <w:pStyle w:val="2"/>
        <w:spacing w:before="0" w:afterLines="50" w:after="163" w:line="590" w:lineRule="exact"/>
        <w:ind w:left="425"/>
        <w:jc w:val="left"/>
        <w:rPr>
          <w:rFonts w:ascii="Times New Roman" w:hAnsi="Times New Roman" w:cs="Times New Roman"/>
          <w:b w:val="0"/>
          <w:bCs w:val="0"/>
          <w:kern w:val="0"/>
          <w:szCs w:val="20"/>
        </w:rPr>
      </w:pPr>
      <w:bookmarkStart w:id="44" w:name="_Toc58228522"/>
      <w:r w:rsidRPr="00D67BF2">
        <w:rPr>
          <w:rFonts w:ascii="Times New Roman" w:hAnsi="Times New Roman" w:cs="Times New Roman"/>
          <w:b w:val="0"/>
          <w:bCs w:val="0"/>
          <w:kern w:val="0"/>
          <w:szCs w:val="20"/>
        </w:rPr>
        <w:lastRenderedPageBreak/>
        <w:t>二、打造经济高效的货运服务体系</w:t>
      </w:r>
      <w:bookmarkEnd w:id="44"/>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（一）提升区域货运服务能力</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提升港口运输服务能力。</w:t>
      </w:r>
      <w:r w:rsidRPr="00D67BF2">
        <w:rPr>
          <w:rFonts w:ascii="Times New Roman" w:cs="Times New Roman"/>
          <w:sz w:val="32"/>
          <w:szCs w:val="32"/>
        </w:rPr>
        <w:t>充分发挥上海国际航运中心的重要组成部分、上海港远洋集装箱运输的喂给港、江海联运中转枢纽港的优势，加强太仓港疏港铁路等集疏运体系建设、太仓港区集装箱四期工程等码头作业区建设；完善海运网络，巩固太仓港至日韩</w:t>
      </w:r>
      <w:r w:rsidRPr="00D67BF2">
        <w:rPr>
          <w:rFonts w:ascii="Times New Roman" w:cs="Times New Roman"/>
          <w:sz w:val="32"/>
          <w:szCs w:val="32"/>
        </w:rPr>
        <w:t>等近洋航线，增加东南亚航线覆盖和航班密度，提升港口运输服务能力。</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推进货运物流枢纽基地建设</w:t>
      </w:r>
      <w:r w:rsidRPr="00D67BF2">
        <w:rPr>
          <w:rFonts w:ascii="Times New Roman" w:cs="Times New Roman"/>
          <w:sz w:val="32"/>
          <w:szCs w:val="32"/>
        </w:rPr>
        <w:t>。以满足运输需求为前提，以布局合理、分工明确为原则，以提升货物运转效率为目标，加快完善多种方式形成的货运枢纽体系。</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期间，依托太仓港完善太仓港物流园区运作管理，加快太仓港站等铁路货运站场及岳王作业区等内河港口枢纽的建设，实现各方式货物运输的高效周转。</w:t>
      </w:r>
    </w:p>
    <w:p w:rsidR="00A82063" w:rsidRPr="00D67BF2" w:rsidRDefault="00570222">
      <w:pPr>
        <w:pStyle w:val="3"/>
        <w:spacing w:before="60" w:after="60" w:line="560" w:lineRule="exact"/>
        <w:ind w:firstLineChars="200" w:firstLine="643"/>
        <w:rPr>
          <w:rStyle w:val="ae"/>
          <w:rFonts w:eastAsia="仿宋"/>
          <w:b/>
          <w:kern w:val="0"/>
          <w:sz w:val="32"/>
          <w:szCs w:val="20"/>
        </w:rPr>
      </w:pPr>
      <w:bookmarkStart w:id="45" w:name="_Hlk57829268"/>
      <w:r w:rsidRPr="00D67BF2">
        <w:rPr>
          <w:rStyle w:val="ae"/>
          <w:rFonts w:eastAsia="仿宋"/>
          <w:b/>
          <w:kern w:val="0"/>
          <w:sz w:val="32"/>
          <w:szCs w:val="20"/>
        </w:rPr>
        <w:t>（二）推广先进运输方式</w:t>
      </w:r>
    </w:p>
    <w:bookmarkEnd w:id="45"/>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推动货物多式联运。</w:t>
      </w:r>
      <w:r w:rsidRPr="00D67BF2">
        <w:rPr>
          <w:rFonts w:ascii="Times New Roman" w:cs="Times New Roman"/>
          <w:sz w:val="32"/>
          <w:szCs w:val="32"/>
        </w:rPr>
        <w:t>以</w:t>
      </w:r>
      <w:r w:rsidRPr="00D67BF2">
        <w:rPr>
          <w:rFonts w:ascii="Times New Roman" w:cs="Times New Roman"/>
          <w:sz w:val="32"/>
          <w:szCs w:val="32"/>
        </w:rPr>
        <w:t>太仓港</w:t>
      </w:r>
      <w:r w:rsidRPr="00D67BF2">
        <w:rPr>
          <w:rFonts w:ascii="Times New Roman" w:cs="Times New Roman"/>
          <w:sz w:val="32"/>
          <w:szCs w:val="32"/>
        </w:rPr>
        <w:t>多式联运工程为重点，加快运输结构调整，</w:t>
      </w:r>
      <w:r w:rsidRPr="00D67BF2">
        <w:rPr>
          <w:rFonts w:ascii="Times New Roman" w:cs="Times New Roman"/>
          <w:sz w:val="32"/>
          <w:szCs w:val="32"/>
        </w:rPr>
        <w:t>加快推进公铁水联运、江海河联运发展，推动形成</w:t>
      </w:r>
      <w:r w:rsidRPr="00D67BF2">
        <w:rPr>
          <w:rFonts w:ascii="Times New Roman" w:cs="Times New Roman"/>
          <w:sz w:val="32"/>
          <w:szCs w:val="32"/>
        </w:rPr>
        <w:t>“</w:t>
      </w:r>
      <w:r w:rsidRPr="00D67BF2">
        <w:rPr>
          <w:rFonts w:ascii="Times New Roman" w:cs="Times New Roman"/>
          <w:sz w:val="32"/>
          <w:szCs w:val="32"/>
        </w:rPr>
        <w:t>宜铁则铁、宜水则水、宜公则公</w:t>
      </w:r>
      <w:r w:rsidRPr="00D67BF2">
        <w:rPr>
          <w:rFonts w:ascii="Times New Roman" w:cs="Times New Roman"/>
          <w:sz w:val="32"/>
          <w:szCs w:val="32"/>
        </w:rPr>
        <w:t>”</w:t>
      </w:r>
      <w:r w:rsidRPr="00D67BF2">
        <w:rPr>
          <w:rFonts w:ascii="Times New Roman" w:cs="Times New Roman"/>
          <w:sz w:val="32"/>
          <w:szCs w:val="32"/>
        </w:rPr>
        <w:t>的货运物流体系。积极培育多式联运经营人，鼓励应用电子运单、智能合同等互联网服务新模式，实现多式联运全程</w:t>
      </w:r>
      <w:r w:rsidRPr="00D67BF2">
        <w:rPr>
          <w:rFonts w:ascii="Times New Roman" w:cs="Times New Roman"/>
          <w:sz w:val="32"/>
          <w:szCs w:val="32"/>
        </w:rPr>
        <w:t>“</w:t>
      </w:r>
      <w:r w:rsidRPr="00D67BF2">
        <w:rPr>
          <w:rFonts w:ascii="Times New Roman" w:cs="Times New Roman"/>
          <w:sz w:val="32"/>
          <w:szCs w:val="32"/>
        </w:rPr>
        <w:t>一次委托</w:t>
      </w:r>
      <w:r w:rsidRPr="00D67BF2">
        <w:rPr>
          <w:rFonts w:ascii="Times New Roman" w:cs="Times New Roman"/>
          <w:sz w:val="32"/>
          <w:szCs w:val="32"/>
        </w:rPr>
        <w:t>”</w:t>
      </w:r>
      <w:r w:rsidRPr="00D67BF2">
        <w:rPr>
          <w:rFonts w:ascii="Times New Roman" w:cs="Times New Roman"/>
          <w:sz w:val="32"/>
          <w:szCs w:val="32"/>
        </w:rPr>
        <w:t>、运单</w:t>
      </w:r>
      <w:r w:rsidRPr="00D67BF2">
        <w:rPr>
          <w:rFonts w:ascii="Times New Roman" w:cs="Times New Roman"/>
          <w:sz w:val="32"/>
          <w:szCs w:val="32"/>
        </w:rPr>
        <w:t>“</w:t>
      </w:r>
      <w:r w:rsidRPr="00D67BF2">
        <w:rPr>
          <w:rFonts w:ascii="Times New Roman" w:cs="Times New Roman"/>
          <w:sz w:val="32"/>
          <w:szCs w:val="32"/>
        </w:rPr>
        <w:t>一单到底</w:t>
      </w:r>
      <w:r w:rsidRPr="00D67BF2">
        <w:rPr>
          <w:rFonts w:ascii="Times New Roman" w:cs="Times New Roman"/>
          <w:sz w:val="32"/>
          <w:szCs w:val="32"/>
        </w:rPr>
        <w:t>”</w:t>
      </w:r>
      <w:r w:rsidRPr="00D67BF2">
        <w:rPr>
          <w:rFonts w:ascii="Times New Roman" w:cs="Times New Roman"/>
          <w:sz w:val="32"/>
          <w:szCs w:val="32"/>
        </w:rPr>
        <w:t>、结算</w:t>
      </w:r>
      <w:r w:rsidRPr="00D67BF2">
        <w:rPr>
          <w:rFonts w:ascii="Times New Roman" w:cs="Times New Roman"/>
          <w:sz w:val="32"/>
          <w:szCs w:val="32"/>
        </w:rPr>
        <w:t>“</w:t>
      </w:r>
      <w:r w:rsidRPr="00D67BF2">
        <w:rPr>
          <w:rFonts w:ascii="Times New Roman" w:cs="Times New Roman"/>
          <w:sz w:val="32"/>
          <w:szCs w:val="32"/>
        </w:rPr>
        <w:t>一次收取</w:t>
      </w:r>
      <w:r w:rsidRPr="00D67BF2">
        <w:rPr>
          <w:rFonts w:ascii="Times New Roman" w:cs="Times New Roman"/>
          <w:sz w:val="32"/>
          <w:szCs w:val="32"/>
        </w:rPr>
        <w:t>”</w:t>
      </w:r>
      <w:r w:rsidRPr="00D67BF2">
        <w:rPr>
          <w:rFonts w:ascii="Times New Roman" w:cs="Times New Roman"/>
          <w:sz w:val="32"/>
          <w:szCs w:val="32"/>
        </w:rPr>
        <w:t>。加强多式联运信息化建设，积极打造多式联运平台，构建铁、水、公多种运输方式结合的</w:t>
      </w:r>
      <w:r w:rsidRPr="00D67BF2">
        <w:rPr>
          <w:rFonts w:ascii="Times New Roman" w:cs="Times New Roman"/>
          <w:sz w:val="32"/>
          <w:szCs w:val="32"/>
        </w:rPr>
        <w:t>“</w:t>
      </w:r>
      <w:r w:rsidRPr="00D67BF2">
        <w:rPr>
          <w:rFonts w:ascii="Times New Roman" w:cs="Times New Roman"/>
          <w:sz w:val="32"/>
          <w:szCs w:val="32"/>
        </w:rPr>
        <w:t>大交通、大物流、大辐射</w:t>
      </w:r>
      <w:r w:rsidRPr="00D67BF2">
        <w:rPr>
          <w:rFonts w:ascii="Times New Roman" w:cs="Times New Roman"/>
          <w:sz w:val="32"/>
          <w:szCs w:val="32"/>
        </w:rPr>
        <w:t>”</w:t>
      </w:r>
      <w:r w:rsidRPr="00D67BF2">
        <w:rPr>
          <w:rFonts w:ascii="Times New Roman" w:cs="Times New Roman"/>
          <w:sz w:val="32"/>
          <w:szCs w:val="32"/>
        </w:rPr>
        <w:t>体系。推动船、车、港口、场站、货物等信息开放共享，实现到达交付、通关查验、转账结算等</w:t>
      </w:r>
      <w:r w:rsidRPr="00D67BF2">
        <w:rPr>
          <w:rFonts w:ascii="Times New Roman" w:cs="Times New Roman"/>
          <w:sz w:val="32"/>
          <w:szCs w:val="32"/>
        </w:rPr>
        <w:t>“</w:t>
      </w:r>
      <w:r w:rsidRPr="00D67BF2">
        <w:rPr>
          <w:rFonts w:ascii="Times New Roman" w:cs="Times New Roman"/>
          <w:sz w:val="32"/>
          <w:szCs w:val="32"/>
        </w:rPr>
        <w:t>一站式</w:t>
      </w:r>
      <w:r w:rsidRPr="00D67BF2">
        <w:rPr>
          <w:rFonts w:ascii="Times New Roman" w:cs="Times New Roman"/>
          <w:sz w:val="32"/>
          <w:szCs w:val="32"/>
        </w:rPr>
        <w:t>”</w:t>
      </w:r>
      <w:r w:rsidRPr="00D67BF2">
        <w:rPr>
          <w:rFonts w:ascii="Times New Roman" w:cs="Times New Roman"/>
          <w:sz w:val="32"/>
          <w:szCs w:val="32"/>
        </w:rPr>
        <w:t>线上服务。</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lastRenderedPageBreak/>
        <w:t>积极推动甩挂运输。</w:t>
      </w:r>
      <w:r w:rsidRPr="00D67BF2">
        <w:rPr>
          <w:rFonts w:ascii="Times New Roman" w:cs="Times New Roman"/>
          <w:sz w:val="32"/>
          <w:szCs w:val="32"/>
        </w:rPr>
        <w:t>以龙头企业和甩挂运输联盟为推动力，促进甩挂运输发展。建议政府进一步完善促进甩挂运输全面发展的政策法规。鼓励物流龙头企业带动开展滚装</w:t>
      </w:r>
      <w:r w:rsidRPr="00D67BF2">
        <w:rPr>
          <w:rFonts w:ascii="Times New Roman" w:cs="Times New Roman"/>
          <w:sz w:val="32"/>
          <w:szCs w:val="32"/>
        </w:rPr>
        <w:t>甩挂运输、公铁联运甩挂运输、跨区域网络化甩挂运输等项目，提高太仓市甩挂运输发展水平，争取甩挂运输拖挂比例达到</w:t>
      </w:r>
      <w:r w:rsidRPr="00D67BF2">
        <w:rPr>
          <w:rFonts w:ascii="Times New Roman" w:cs="Times New Roman"/>
          <w:sz w:val="32"/>
          <w:szCs w:val="32"/>
        </w:rPr>
        <w:t>1:2</w:t>
      </w:r>
      <w:r w:rsidRPr="00D67BF2">
        <w:rPr>
          <w:rFonts w:ascii="Times New Roman" w:cs="Times New Roman"/>
          <w:sz w:val="32"/>
          <w:szCs w:val="32"/>
        </w:rPr>
        <w:t>。</w:t>
      </w:r>
    </w:p>
    <w:p w:rsidR="00A82063" w:rsidRPr="00D67BF2" w:rsidRDefault="00570222">
      <w:pPr>
        <w:pStyle w:val="3"/>
        <w:spacing w:before="60" w:after="60" w:line="560" w:lineRule="exact"/>
        <w:ind w:firstLineChars="200" w:firstLine="643"/>
        <w:rPr>
          <w:rStyle w:val="ae"/>
          <w:rFonts w:eastAsia="仿宋"/>
          <w:b/>
          <w:kern w:val="0"/>
          <w:sz w:val="32"/>
          <w:szCs w:val="20"/>
        </w:rPr>
      </w:pPr>
      <w:bookmarkStart w:id="46" w:name="_Hlk57829757"/>
      <w:r w:rsidRPr="00D67BF2">
        <w:rPr>
          <w:rStyle w:val="ae"/>
          <w:rFonts w:eastAsia="仿宋"/>
          <w:b/>
          <w:kern w:val="0"/>
          <w:sz w:val="32"/>
          <w:szCs w:val="20"/>
        </w:rPr>
        <w:t>（三）</w:t>
      </w:r>
      <w:r w:rsidRPr="00D67BF2">
        <w:rPr>
          <w:rStyle w:val="ae"/>
          <w:rFonts w:eastAsia="仿宋"/>
          <w:b/>
          <w:sz w:val="32"/>
        </w:rPr>
        <w:t>推动运输装备标准化</w:t>
      </w:r>
    </w:p>
    <w:bookmarkEnd w:id="46"/>
    <w:p w:rsidR="00A82063" w:rsidRPr="00D67BF2" w:rsidRDefault="00570222">
      <w:pPr>
        <w:spacing w:line="590" w:lineRule="exact"/>
        <w:ind w:firstLine="643"/>
        <w:rPr>
          <w:rFonts w:ascii="Times New Roman" w:cs="Times New Roman"/>
          <w:sz w:val="32"/>
          <w:szCs w:val="32"/>
        </w:rPr>
      </w:pPr>
      <w:r w:rsidRPr="00D67BF2">
        <w:rPr>
          <w:rFonts w:ascii="Times New Roman" w:cs="Times New Roman"/>
          <w:b/>
          <w:bCs/>
          <w:sz w:val="32"/>
          <w:szCs w:val="32"/>
        </w:rPr>
        <w:t>推进道路运输装备专业化。</w:t>
      </w:r>
      <w:r w:rsidRPr="00D67BF2">
        <w:rPr>
          <w:rFonts w:ascii="Times New Roman" w:cs="Times New Roman"/>
          <w:sz w:val="32"/>
          <w:szCs w:val="32"/>
        </w:rPr>
        <w:t>继续推进货运车型标准化，</w:t>
      </w:r>
      <w:r w:rsidRPr="00D67BF2">
        <w:rPr>
          <w:rFonts w:ascii="Times New Roman" w:cs="Times New Roman"/>
          <w:sz w:val="32"/>
          <w:szCs w:val="32"/>
        </w:rPr>
        <w:t>鼓励发展符合国家标准的中置轴汽车列车、厢式半挂车，促进非标道路货运车辆更新淘汰</w:t>
      </w:r>
      <w:r w:rsidRPr="00D67BF2">
        <w:rPr>
          <w:rFonts w:ascii="Times New Roman" w:cs="Times New Roman"/>
          <w:sz w:val="32"/>
          <w:szCs w:val="32"/>
        </w:rPr>
        <w:t>，厢式货车、集装箱车等专用车辆比重</w:t>
      </w:r>
      <w:r w:rsidRPr="00D67BF2">
        <w:rPr>
          <w:rFonts w:ascii="Times New Roman" w:cs="Times New Roman"/>
          <w:sz w:val="32"/>
          <w:szCs w:val="32"/>
        </w:rPr>
        <w:t>2</w:t>
      </w:r>
      <w:r w:rsidRPr="00D67BF2">
        <w:rPr>
          <w:rFonts w:ascii="Times New Roman" w:cs="Times New Roman"/>
          <w:sz w:val="32"/>
          <w:szCs w:val="32"/>
        </w:rPr>
        <w:t>025</w:t>
      </w:r>
      <w:r w:rsidRPr="00D67BF2">
        <w:rPr>
          <w:rFonts w:ascii="Times New Roman" w:cs="Times New Roman"/>
          <w:sz w:val="32"/>
          <w:szCs w:val="32"/>
        </w:rPr>
        <w:t>年力争达到</w:t>
      </w:r>
      <w:r w:rsidRPr="00D67BF2">
        <w:rPr>
          <w:rFonts w:ascii="Times New Roman" w:cs="Times New Roman"/>
          <w:sz w:val="32"/>
          <w:szCs w:val="32"/>
        </w:rPr>
        <w:t>30</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进一步加强对</w:t>
      </w:r>
      <w:r w:rsidRPr="00D67BF2">
        <w:rPr>
          <w:rFonts w:ascii="Times New Roman" w:cs="Times New Roman"/>
          <w:sz w:val="32"/>
          <w:szCs w:val="32"/>
        </w:rPr>
        <w:t>城乡</w:t>
      </w:r>
      <w:r w:rsidRPr="00D67BF2">
        <w:rPr>
          <w:rFonts w:ascii="Times New Roman" w:cs="Times New Roman"/>
          <w:sz w:val="32"/>
          <w:szCs w:val="32"/>
        </w:rPr>
        <w:t>配送车辆车型、安全、环保等方面的技术管理，推动配送车辆的标准化、专业化发展。加大对新能源配送车辆推广力度，加强政策支持并给予通行便利。加快推动城市建成区轻型物流配送车辆使用新能源或清洁能源汽车，鼓励物流园区、产业园、配送中心等地集中规划建设专用充电设施。</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推进内河船舶标准化。</w:t>
      </w:r>
      <w:r w:rsidRPr="00D67BF2">
        <w:rPr>
          <w:rFonts w:ascii="Times New Roman" w:cs="Times New Roman"/>
          <w:sz w:val="32"/>
          <w:szCs w:val="32"/>
        </w:rPr>
        <w:t>从限制和引导两个方向提高内河船舶船型标准化率，到</w:t>
      </w:r>
      <w:r w:rsidRPr="00D67BF2">
        <w:rPr>
          <w:rFonts w:ascii="Times New Roman" w:cs="Times New Roman"/>
          <w:sz w:val="32"/>
          <w:szCs w:val="32"/>
        </w:rPr>
        <w:t>2025</w:t>
      </w:r>
      <w:r w:rsidRPr="00D67BF2">
        <w:rPr>
          <w:rFonts w:ascii="Times New Roman" w:cs="Times New Roman"/>
          <w:sz w:val="32"/>
          <w:szCs w:val="32"/>
        </w:rPr>
        <w:t>年长江干线过闸运输船舶船型标准化率达到</w:t>
      </w:r>
      <w:r w:rsidRPr="00D67BF2">
        <w:rPr>
          <w:rFonts w:ascii="Times New Roman" w:cs="Times New Roman"/>
          <w:sz w:val="32"/>
          <w:szCs w:val="32"/>
        </w:rPr>
        <w:t>95%</w:t>
      </w:r>
      <w:r w:rsidRPr="00D67BF2">
        <w:rPr>
          <w:rFonts w:ascii="Times New Roman" w:cs="Times New Roman"/>
          <w:sz w:val="32"/>
          <w:szCs w:val="32"/>
        </w:rPr>
        <w:t>。严格执行船舶强制报废制度，对符合拆解要求的老旧运输船舶和单壳油轮等船舶进行拆解。加快内河船舶改造和清洁动力船舶建造，配套建设</w:t>
      </w:r>
      <w:r w:rsidRPr="00D67BF2">
        <w:rPr>
          <w:rFonts w:ascii="Times New Roman" w:cs="Times New Roman"/>
          <w:sz w:val="32"/>
          <w:szCs w:val="32"/>
        </w:rPr>
        <w:t>LNG</w:t>
      </w:r>
      <w:r w:rsidRPr="00D67BF2">
        <w:rPr>
          <w:rFonts w:ascii="Times New Roman" w:cs="Times New Roman"/>
          <w:sz w:val="32"/>
          <w:szCs w:val="32"/>
        </w:rPr>
        <w:t>加气</w:t>
      </w:r>
      <w:r w:rsidRPr="00D67BF2">
        <w:rPr>
          <w:rFonts w:ascii="Times New Roman" w:cs="Times New Roman"/>
          <w:sz w:val="32"/>
          <w:szCs w:val="32"/>
        </w:rPr>
        <w:t>站并完善售后等配套支撑，推广</w:t>
      </w:r>
      <w:r w:rsidRPr="00D67BF2">
        <w:rPr>
          <w:rFonts w:ascii="Times New Roman" w:cs="Times New Roman"/>
          <w:sz w:val="32"/>
          <w:szCs w:val="32"/>
        </w:rPr>
        <w:t>LNG</w:t>
      </w:r>
      <w:r w:rsidRPr="00D67BF2">
        <w:rPr>
          <w:rFonts w:ascii="Times New Roman" w:cs="Times New Roman"/>
          <w:sz w:val="32"/>
          <w:szCs w:val="32"/>
        </w:rPr>
        <w:t>等清洁动力船舶。</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（四）</w:t>
      </w:r>
      <w:r w:rsidRPr="00D67BF2">
        <w:rPr>
          <w:rFonts w:cs="Times New Roman"/>
          <w:sz w:val="32"/>
        </w:rPr>
        <w:t>提升农村物流服务水平</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完善农村物流基础设施</w:t>
      </w:r>
      <w:r w:rsidRPr="00D67BF2">
        <w:rPr>
          <w:rFonts w:ascii="Times New Roman" w:cs="Times New Roman"/>
          <w:b/>
          <w:bCs/>
          <w:sz w:val="32"/>
          <w:szCs w:val="32"/>
        </w:rPr>
        <w:t>。</w:t>
      </w:r>
      <w:r w:rsidRPr="00D67BF2">
        <w:rPr>
          <w:rFonts w:ascii="Times New Roman" w:cs="Times New Roman"/>
          <w:sz w:val="32"/>
          <w:szCs w:val="32"/>
        </w:rPr>
        <w:t>优化县级</w:t>
      </w:r>
      <w:r w:rsidRPr="00D67BF2">
        <w:rPr>
          <w:rFonts w:ascii="Times New Roman" w:cs="Times New Roman"/>
          <w:sz w:val="32"/>
          <w:szCs w:val="32"/>
        </w:rPr>
        <w:t>农村</w:t>
      </w:r>
      <w:r w:rsidRPr="00D67BF2">
        <w:rPr>
          <w:rFonts w:ascii="Times New Roman" w:cs="Times New Roman"/>
          <w:sz w:val="32"/>
          <w:szCs w:val="32"/>
        </w:rPr>
        <w:t>物流中心、乡镇农村</w:t>
      </w:r>
      <w:r w:rsidRPr="00D67BF2">
        <w:rPr>
          <w:rFonts w:ascii="Times New Roman" w:cs="Times New Roman"/>
          <w:sz w:val="32"/>
          <w:szCs w:val="32"/>
        </w:rPr>
        <w:t>物流服务</w:t>
      </w:r>
      <w:r w:rsidRPr="00D67BF2">
        <w:rPr>
          <w:rFonts w:ascii="Times New Roman" w:cs="Times New Roman"/>
          <w:sz w:val="32"/>
          <w:szCs w:val="32"/>
        </w:rPr>
        <w:t>站、</w:t>
      </w:r>
      <w:r w:rsidRPr="00D67BF2">
        <w:rPr>
          <w:rFonts w:ascii="Times New Roman" w:cs="Times New Roman"/>
          <w:sz w:val="32"/>
          <w:szCs w:val="32"/>
        </w:rPr>
        <w:t>村级</w:t>
      </w:r>
      <w:r w:rsidRPr="00D67BF2">
        <w:rPr>
          <w:rFonts w:ascii="Times New Roman" w:cs="Times New Roman"/>
          <w:sz w:val="32"/>
          <w:szCs w:val="32"/>
        </w:rPr>
        <w:t>农村</w:t>
      </w:r>
      <w:r w:rsidRPr="00D67BF2">
        <w:rPr>
          <w:rFonts w:ascii="Times New Roman" w:cs="Times New Roman"/>
          <w:sz w:val="32"/>
          <w:szCs w:val="32"/>
        </w:rPr>
        <w:t>物流服务</w:t>
      </w:r>
      <w:r w:rsidRPr="00D67BF2">
        <w:rPr>
          <w:rFonts w:ascii="Times New Roman" w:cs="Times New Roman"/>
          <w:sz w:val="32"/>
          <w:szCs w:val="32"/>
        </w:rPr>
        <w:t>点三级农村物流节点体系。</w:t>
      </w:r>
      <w:r w:rsidRPr="00D67BF2">
        <w:rPr>
          <w:rFonts w:ascii="Times New Roman" w:cs="Times New Roman"/>
          <w:sz w:val="32"/>
          <w:szCs w:val="32"/>
        </w:rPr>
        <w:lastRenderedPageBreak/>
        <w:t>加快交通运输与邮政快递业融合发展，通过节点网络共享、末端线路共配、运力资源共用、标识规范统一、试点示范引领等，推进农村物流服务水平逐年提升</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w:t>
      </w:r>
      <w:r w:rsidRPr="00D67BF2">
        <w:rPr>
          <w:rFonts w:ascii="Times New Roman" w:cs="Times New Roman"/>
          <w:sz w:val="32"/>
          <w:szCs w:val="32"/>
        </w:rPr>
        <w:t>重点推进</w:t>
      </w:r>
      <w:r w:rsidRPr="00D67BF2">
        <w:rPr>
          <w:rFonts w:ascii="Times New Roman" w:cs="Times New Roman"/>
          <w:sz w:val="32"/>
          <w:szCs w:val="32"/>
        </w:rPr>
        <w:t>全国城乡交通运输一体化示范县、</w:t>
      </w:r>
      <w:r w:rsidRPr="00D67BF2">
        <w:rPr>
          <w:rFonts w:ascii="Times New Roman" w:cs="Times New Roman"/>
          <w:sz w:val="32"/>
          <w:szCs w:val="32"/>
        </w:rPr>
        <w:t>省级农村物流</w:t>
      </w:r>
      <w:r w:rsidRPr="00D67BF2">
        <w:rPr>
          <w:rFonts w:ascii="Times New Roman" w:cs="Times New Roman"/>
          <w:sz w:val="32"/>
          <w:szCs w:val="32"/>
        </w:rPr>
        <w:t>达标</w:t>
      </w:r>
      <w:r w:rsidRPr="00D67BF2">
        <w:rPr>
          <w:rFonts w:ascii="Times New Roman" w:cs="Times New Roman"/>
          <w:sz w:val="32"/>
          <w:szCs w:val="32"/>
        </w:rPr>
        <w:t>县创建。</w:t>
      </w:r>
      <w:r w:rsidRPr="00D67BF2">
        <w:rPr>
          <w:rFonts w:ascii="Times New Roman" w:cs="Times New Roman"/>
          <w:sz w:val="32"/>
          <w:szCs w:val="32"/>
        </w:rPr>
        <w:t>推进具备城乡客运、农村物流、公路服务等两种以上功能，兼顾商务、供销、农业、邮政快递、便民信息服务等多种服务功能</w:t>
      </w:r>
      <w:r w:rsidRPr="00D67BF2">
        <w:rPr>
          <w:rFonts w:ascii="Times New Roman" w:cs="Times New Roman"/>
          <w:sz w:val="32"/>
          <w:szCs w:val="32"/>
        </w:rPr>
        <w:t>的乡镇运输服务站建设。</w:t>
      </w:r>
    </w:p>
    <w:tbl>
      <w:tblPr>
        <w:tblStyle w:val="31"/>
        <w:tblpPr w:leftFromText="180" w:rightFromText="180" w:vertAnchor="text" w:horzAnchor="margin" w:tblpY="204"/>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专栏</w:t>
            </w:r>
            <w:r w:rsidRPr="00D67BF2">
              <w:rPr>
                <w:rFonts w:ascii="Times New Roman" w:eastAsia="楷体_GB2312" w:cs="Times New Roman"/>
                <w:b/>
                <w:sz w:val="28"/>
                <w:szCs w:val="28"/>
              </w:rPr>
              <w:t>：江苏省农村物流示范县（达标县）</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2017</w:t>
            </w:r>
            <w:r w:rsidRPr="00D67BF2">
              <w:rPr>
                <w:rFonts w:ascii="Times New Roman" w:cs="Times New Roman"/>
                <w:sz w:val="24"/>
                <w:szCs w:val="24"/>
              </w:rPr>
              <w:t>年</w:t>
            </w:r>
            <w:r w:rsidRPr="00D67BF2">
              <w:rPr>
                <w:rFonts w:ascii="Times New Roman" w:cs="Times New Roman"/>
                <w:sz w:val="24"/>
                <w:szCs w:val="24"/>
              </w:rPr>
              <w:t>10</w:t>
            </w:r>
            <w:r w:rsidRPr="00D67BF2">
              <w:rPr>
                <w:rFonts w:ascii="Times New Roman" w:cs="Times New Roman"/>
                <w:sz w:val="24"/>
                <w:szCs w:val="24"/>
              </w:rPr>
              <w:t>月底，江苏省决定在全省开展农村物流示范县创建工作，在示范县培育一批农村物流服务品牌，建成一批农村物流节点，拓展农村物流发展模式，建成机制更健全、设施较完善、模式创新、服务安全高效的农村物流服务新体系，有效满足农村生产生活的物流需求，全面提升江苏农村物流整体服务水平，促进城乡物流一体化发展。</w:t>
            </w:r>
          </w:p>
          <w:p w:rsidR="00A82063" w:rsidRPr="00D67BF2" w:rsidRDefault="00570222">
            <w:pPr>
              <w:ind w:firstLine="480"/>
              <w:rPr>
                <w:rFonts w:ascii="Times New Roman" w:cs="Times New Roman"/>
                <w:sz w:val="24"/>
                <w:szCs w:val="24"/>
              </w:rPr>
            </w:pPr>
            <w:r w:rsidRPr="00D67BF2">
              <w:rPr>
                <w:rFonts w:ascii="Times New Roman" w:cs="Times New Roman"/>
                <w:sz w:val="24"/>
                <w:szCs w:val="24"/>
              </w:rPr>
              <w:t>江苏省首批农村物流示范县名单：</w:t>
            </w:r>
            <w:r w:rsidRPr="00D67BF2">
              <w:rPr>
                <w:rFonts w:ascii="Times New Roman" w:cs="Times New Roman"/>
                <w:sz w:val="24"/>
                <w:szCs w:val="24"/>
              </w:rPr>
              <w:t>徐州丰县、南通如皋市、盐城盐都区</w:t>
            </w:r>
            <w:r w:rsidRPr="00D67BF2">
              <w:rPr>
                <w:rFonts w:ascii="Times New Roman" w:cs="Times New Roman"/>
                <w:sz w:val="24"/>
                <w:szCs w:val="24"/>
              </w:rPr>
              <w:t>；第二批农村物流示范县名单：南京江宁区、高淳区、无锡宜兴市、徐州新沂市、苏州常熟市、扬州江都区。</w:t>
            </w:r>
          </w:p>
        </w:tc>
      </w:tr>
    </w:tbl>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提升运营服务水平。</w:t>
      </w:r>
      <w:r w:rsidRPr="00D67BF2">
        <w:rPr>
          <w:rFonts w:ascii="Times New Roman" w:cs="Times New Roman"/>
          <w:sz w:val="32"/>
          <w:szCs w:val="32"/>
        </w:rPr>
        <w:t>打造农村物流发展的示范品牌，鼓励发展</w:t>
      </w:r>
      <w:r w:rsidRPr="00D67BF2">
        <w:rPr>
          <w:rFonts w:ascii="Times New Roman" w:cs="Times New Roman"/>
          <w:sz w:val="32"/>
          <w:szCs w:val="32"/>
        </w:rPr>
        <w:t>“</w:t>
      </w:r>
      <w:r w:rsidRPr="00D67BF2">
        <w:rPr>
          <w:rFonts w:ascii="Times New Roman" w:cs="Times New Roman"/>
          <w:sz w:val="32"/>
          <w:szCs w:val="32"/>
        </w:rPr>
        <w:t>移动超市</w:t>
      </w:r>
      <w:r w:rsidRPr="00D67BF2">
        <w:rPr>
          <w:rFonts w:ascii="Times New Roman" w:cs="Times New Roman"/>
          <w:sz w:val="32"/>
          <w:szCs w:val="32"/>
        </w:rPr>
        <w:t>”</w:t>
      </w:r>
      <w:r w:rsidRPr="00D67BF2">
        <w:rPr>
          <w:rFonts w:ascii="Times New Roman" w:cs="Times New Roman"/>
          <w:sz w:val="32"/>
          <w:szCs w:val="32"/>
        </w:rPr>
        <w:t>、城乡货运公交、农村物流班车、农村客运班车小件快运等模式，提供多元化农村物流服务。鼓励大中型快递物流企业向农村设置配送网点，推广统一配送、集中配送和共同配送模式，支持快递下乡、进村，发展农产品上行物流服务，延伸农村物流服务链条。鼓励开展城乡生鲜冷链运输等专业物流服务。</w:t>
      </w:r>
      <w:r w:rsidRPr="00D67BF2">
        <w:rPr>
          <w:rFonts w:ascii="Times New Roman" w:cs="Times New Roman"/>
          <w:sz w:val="32"/>
          <w:szCs w:val="32"/>
        </w:rPr>
        <w:t xml:space="preserve"> </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47" w:name="_Toc58228523"/>
      <w:r w:rsidRPr="00D67BF2">
        <w:rPr>
          <w:rFonts w:ascii="Times New Roman" w:hAnsi="Times New Roman" w:cs="Times New Roman"/>
          <w:b w:val="0"/>
          <w:bCs w:val="0"/>
          <w:kern w:val="0"/>
          <w:szCs w:val="20"/>
        </w:rPr>
        <w:lastRenderedPageBreak/>
        <w:t>三、推动便捷高质邮政快递业发展</w:t>
      </w:r>
      <w:bookmarkEnd w:id="47"/>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w:t>
      </w:r>
      <w:r w:rsidRPr="00D67BF2">
        <w:rPr>
          <w:rFonts w:cs="Times New Roman"/>
          <w:sz w:val="32"/>
        </w:rPr>
        <w:t>加快转型升级，做大做强市场主体</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引进</w:t>
      </w:r>
      <w:r w:rsidRPr="00D67BF2">
        <w:rPr>
          <w:rFonts w:ascii="Times New Roman" w:cs="Times New Roman"/>
          <w:b/>
          <w:bCs/>
          <w:sz w:val="32"/>
          <w:szCs w:val="32"/>
        </w:rPr>
        <w:t>骨干快递企业。</w:t>
      </w:r>
      <w:r w:rsidRPr="00D67BF2">
        <w:rPr>
          <w:rFonts w:ascii="Times New Roman" w:cs="Times New Roman"/>
          <w:sz w:val="32"/>
          <w:szCs w:val="32"/>
        </w:rPr>
        <w:t>依托太仓枢纽门户城市建设，积极引进国内外知名快递企业总部或区域性总部落户太仓，带动企业集聚、产业集群发展。</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积极拓展服务领域。</w:t>
      </w:r>
      <w:r w:rsidRPr="00D67BF2">
        <w:rPr>
          <w:rFonts w:ascii="Times New Roman" w:cs="Times New Roman"/>
          <w:sz w:val="32"/>
          <w:szCs w:val="32"/>
        </w:rPr>
        <w:t>鼓励企业拓展冷链、医药递送等高附加值业务，推出大包裹、快运、仓配一体、即时递送等服务，加快向综合性邮政快递运营商转型。</w:t>
      </w:r>
      <w:r w:rsidRPr="00D67BF2">
        <w:rPr>
          <w:rFonts w:ascii="Times New Roman" w:cs="Times New Roman"/>
          <w:sz w:val="32"/>
          <w:szCs w:val="32"/>
        </w:rPr>
        <w:t xml:space="preserve"> </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（二）加强基础设施建设，完善服务网络体系</w:t>
      </w:r>
      <w:r w:rsidRPr="00D67BF2">
        <w:rPr>
          <w:rStyle w:val="ae"/>
          <w:rFonts w:eastAsia="仿宋"/>
          <w:b/>
          <w:kern w:val="0"/>
          <w:sz w:val="32"/>
          <w:szCs w:val="20"/>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加快完善干线网络。</w:t>
      </w:r>
      <w:r w:rsidRPr="00D67BF2">
        <w:rPr>
          <w:rFonts w:ascii="Times New Roman" w:cs="Times New Roman"/>
          <w:sz w:val="32"/>
          <w:szCs w:val="32"/>
        </w:rPr>
        <w:t>依托太仓综合交通枢纽布局建设，推动在公路枢纽、铁路物流基地、沿江港口建设快件集散中心。鼓励快递企业建设现代化立体仓库和信息平台，推广应用自动化、信息化技术装备，提升处理能力和运营效率。</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重点建设末端网络。</w:t>
      </w:r>
      <w:r w:rsidRPr="00D67BF2">
        <w:rPr>
          <w:rFonts w:ascii="Times New Roman" w:cs="Times New Roman"/>
          <w:sz w:val="32"/>
          <w:szCs w:val="32"/>
        </w:rPr>
        <w:t>推动邮政快递企业主动参与城乡综合便民服务，建设末端综合服务平台。与连锁商业机构、便民服务设施、社区公共服务中心、机关学校等开展多种形式的投递服务合作，设置智能快件箱、信包箱等终端设施。建设农村快递服务点（站），实现行政村覆盖率</w:t>
      </w:r>
      <w:r w:rsidRPr="00D67BF2">
        <w:rPr>
          <w:rFonts w:ascii="Times New Roman" w:cs="Times New Roman"/>
          <w:kern w:val="28"/>
          <w:sz w:val="32"/>
          <w:szCs w:val="32"/>
        </w:rPr>
        <w:t>达到</w:t>
      </w:r>
      <w:r w:rsidRPr="00D67BF2">
        <w:rPr>
          <w:rFonts w:ascii="Times New Roman" w:cs="Times New Roman"/>
          <w:kern w:val="28"/>
          <w:sz w:val="32"/>
          <w:szCs w:val="32"/>
        </w:rPr>
        <w:t>100%</w:t>
      </w:r>
      <w:r w:rsidRPr="00D67BF2">
        <w:rPr>
          <w:rFonts w:ascii="Times New Roman" w:cs="Times New Roman"/>
          <w:kern w:val="28"/>
          <w:sz w:val="32"/>
          <w:szCs w:val="32"/>
        </w:rPr>
        <w:t>。</w:t>
      </w:r>
      <w:r w:rsidRPr="00D67BF2">
        <w:rPr>
          <w:rFonts w:ascii="Times New Roman" w:cs="Times New Roman"/>
          <w:sz w:val="32"/>
          <w:szCs w:val="32"/>
        </w:rPr>
        <w:t>整合多种农村基层公共服务平台，加快实施</w:t>
      </w:r>
      <w:r w:rsidRPr="00D67BF2">
        <w:rPr>
          <w:rFonts w:ascii="Times New Roman" w:cs="Times New Roman"/>
          <w:sz w:val="32"/>
          <w:szCs w:val="32"/>
        </w:rPr>
        <w:t>“</w:t>
      </w:r>
      <w:r w:rsidRPr="00D67BF2">
        <w:rPr>
          <w:rFonts w:ascii="Times New Roman" w:cs="Times New Roman"/>
          <w:sz w:val="32"/>
          <w:szCs w:val="32"/>
        </w:rPr>
        <w:t>邮政快递下乡</w:t>
      </w:r>
      <w:r w:rsidRPr="00D67BF2">
        <w:rPr>
          <w:rFonts w:ascii="Times New Roman" w:cs="Times New Roman"/>
          <w:sz w:val="32"/>
          <w:szCs w:val="32"/>
        </w:rPr>
        <w:t>”</w:t>
      </w:r>
      <w:r w:rsidRPr="00D67BF2">
        <w:rPr>
          <w:rFonts w:ascii="Times New Roman" w:cs="Times New Roman"/>
          <w:sz w:val="32"/>
          <w:szCs w:val="32"/>
        </w:rPr>
        <w:t>工程。</w:t>
      </w:r>
      <w:r w:rsidRPr="00D67BF2">
        <w:rPr>
          <w:rFonts w:ascii="Times New Roman" w:cs="Times New Roman"/>
          <w:sz w:val="32"/>
          <w:szCs w:val="32"/>
        </w:rPr>
        <w:t xml:space="preserve"> </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（三）</w:t>
      </w:r>
      <w:r w:rsidRPr="00D67BF2">
        <w:rPr>
          <w:rFonts w:cs="Times New Roman"/>
          <w:sz w:val="32"/>
        </w:rPr>
        <w:t>加强与相关产业融合，推进创新发展</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强化与先进制造业、现代农业联动发展。</w:t>
      </w:r>
      <w:r w:rsidRPr="00D67BF2">
        <w:rPr>
          <w:rFonts w:ascii="Times New Roman" w:cs="Times New Roman"/>
          <w:sz w:val="32"/>
          <w:szCs w:val="32"/>
        </w:rPr>
        <w:t>加快快递业服务于制造业集群，深度介入制造业生产链条，为各类园区制造企业提供</w:t>
      </w:r>
      <w:r w:rsidRPr="00D67BF2">
        <w:rPr>
          <w:rFonts w:ascii="Times New Roman" w:cs="Times New Roman"/>
          <w:sz w:val="32"/>
          <w:szCs w:val="32"/>
        </w:rPr>
        <w:t>“</w:t>
      </w:r>
      <w:r w:rsidRPr="00D67BF2">
        <w:rPr>
          <w:rFonts w:ascii="Times New Roman" w:cs="Times New Roman"/>
          <w:sz w:val="32"/>
          <w:szCs w:val="32"/>
        </w:rPr>
        <w:t>订单生产</w:t>
      </w:r>
      <w:r w:rsidRPr="00D67BF2">
        <w:rPr>
          <w:rFonts w:ascii="Times New Roman" w:cs="Times New Roman"/>
          <w:sz w:val="32"/>
          <w:szCs w:val="32"/>
        </w:rPr>
        <w:t>”</w:t>
      </w:r>
      <w:r w:rsidRPr="00D67BF2">
        <w:rPr>
          <w:rFonts w:ascii="Times New Roman" w:cs="Times New Roman"/>
          <w:sz w:val="32"/>
          <w:szCs w:val="32"/>
        </w:rPr>
        <w:t>配送、仓配一体化、供应链等</w:t>
      </w:r>
      <w:r w:rsidRPr="00D67BF2">
        <w:rPr>
          <w:rFonts w:ascii="Times New Roman" w:cs="Times New Roman"/>
          <w:sz w:val="32"/>
          <w:szCs w:val="32"/>
        </w:rPr>
        <w:t>服务。培育</w:t>
      </w:r>
      <w:r w:rsidRPr="00D67BF2">
        <w:rPr>
          <w:rFonts w:ascii="Times New Roman" w:cs="Times New Roman"/>
          <w:sz w:val="32"/>
          <w:szCs w:val="32"/>
        </w:rPr>
        <w:t>“</w:t>
      </w:r>
      <w:r w:rsidRPr="00D67BF2">
        <w:rPr>
          <w:rFonts w:ascii="Times New Roman" w:cs="Times New Roman"/>
          <w:sz w:val="32"/>
          <w:szCs w:val="32"/>
        </w:rPr>
        <w:t>快递</w:t>
      </w:r>
      <w:r w:rsidRPr="00D67BF2">
        <w:rPr>
          <w:rFonts w:ascii="Times New Roman" w:cs="Times New Roman"/>
          <w:sz w:val="32"/>
          <w:szCs w:val="32"/>
        </w:rPr>
        <w:t>+</w:t>
      </w:r>
      <w:r w:rsidRPr="00D67BF2">
        <w:rPr>
          <w:rFonts w:ascii="Times New Roman" w:cs="Times New Roman"/>
          <w:sz w:val="32"/>
          <w:szCs w:val="32"/>
        </w:rPr>
        <w:t>农业</w:t>
      </w:r>
      <w:r w:rsidRPr="00D67BF2">
        <w:rPr>
          <w:rFonts w:ascii="Times New Roman" w:cs="Times New Roman"/>
          <w:sz w:val="32"/>
          <w:szCs w:val="32"/>
        </w:rPr>
        <w:t>”</w:t>
      </w:r>
      <w:r w:rsidRPr="00D67BF2">
        <w:rPr>
          <w:rFonts w:ascii="Times New Roman" w:cs="Times New Roman"/>
          <w:sz w:val="32"/>
          <w:szCs w:val="32"/>
        </w:rPr>
        <w:t>特色产业集聚区，重点布局太仓现代农业园区等一批</w:t>
      </w:r>
      <w:r w:rsidRPr="00D67BF2">
        <w:rPr>
          <w:rFonts w:ascii="Times New Roman" w:cs="Times New Roman"/>
          <w:sz w:val="32"/>
          <w:szCs w:val="32"/>
        </w:rPr>
        <w:lastRenderedPageBreak/>
        <w:t>农产品快递集中区，引导企业为特色农产品提供包装、仓储、运输等标准化定制化服务，推动优质农产品</w:t>
      </w:r>
      <w:r w:rsidRPr="00D67BF2">
        <w:rPr>
          <w:rFonts w:ascii="Times New Roman" w:cs="Times New Roman"/>
          <w:sz w:val="32"/>
          <w:szCs w:val="32"/>
        </w:rPr>
        <w:t>“</w:t>
      </w:r>
      <w:r w:rsidRPr="00D67BF2">
        <w:rPr>
          <w:rFonts w:ascii="Times New Roman" w:cs="Times New Roman"/>
          <w:sz w:val="32"/>
          <w:szCs w:val="32"/>
        </w:rPr>
        <w:t>走出去</w:t>
      </w:r>
      <w:r w:rsidRPr="00D67BF2">
        <w:rPr>
          <w:rFonts w:ascii="Times New Roman" w:cs="Times New Roman"/>
          <w:sz w:val="32"/>
          <w:szCs w:val="32"/>
        </w:rPr>
        <w:t>”</w:t>
      </w:r>
      <w:r w:rsidRPr="00D67BF2">
        <w:rPr>
          <w:rFonts w:ascii="Times New Roman" w:cs="Times New Roman"/>
          <w:sz w:val="32"/>
          <w:szCs w:val="32"/>
        </w:rPr>
        <w:t>。</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深化与交通运输融合发展</w:t>
      </w:r>
      <w:r w:rsidRPr="00D67BF2">
        <w:rPr>
          <w:rFonts w:ascii="Times New Roman" w:cs="Times New Roman"/>
          <w:sz w:val="32"/>
          <w:szCs w:val="32"/>
        </w:rPr>
        <w:t>。鼓励邮政快递企业和运输企业优势互补，探索多式联运新路径，共同开拓市场。依托铁路站集散中心，加快实现</w:t>
      </w:r>
      <w:r w:rsidRPr="00D67BF2">
        <w:rPr>
          <w:rFonts w:ascii="Times New Roman" w:cs="Times New Roman"/>
          <w:sz w:val="32"/>
          <w:szCs w:val="32"/>
        </w:rPr>
        <w:t>“</w:t>
      </w:r>
      <w:r w:rsidRPr="00D67BF2">
        <w:rPr>
          <w:rFonts w:ascii="Times New Roman" w:cs="Times New Roman"/>
          <w:sz w:val="32"/>
          <w:szCs w:val="32"/>
        </w:rPr>
        <w:t>高铁</w:t>
      </w:r>
      <w:r w:rsidRPr="00D67BF2">
        <w:rPr>
          <w:rFonts w:ascii="Times New Roman" w:cs="Times New Roman"/>
          <w:sz w:val="32"/>
          <w:szCs w:val="32"/>
        </w:rPr>
        <w:t>+</w:t>
      </w:r>
      <w:r w:rsidRPr="00D67BF2">
        <w:rPr>
          <w:rFonts w:ascii="Times New Roman" w:cs="Times New Roman"/>
          <w:sz w:val="32"/>
          <w:szCs w:val="32"/>
        </w:rPr>
        <w:t>邮政快递</w:t>
      </w:r>
      <w:r w:rsidRPr="00D67BF2">
        <w:rPr>
          <w:rFonts w:ascii="Times New Roman" w:cs="Times New Roman"/>
          <w:sz w:val="32"/>
          <w:szCs w:val="32"/>
        </w:rPr>
        <w:t>”</w:t>
      </w:r>
      <w:r w:rsidRPr="00D67BF2">
        <w:rPr>
          <w:rFonts w:ascii="Times New Roman" w:cs="Times New Roman"/>
          <w:sz w:val="32"/>
          <w:szCs w:val="32"/>
        </w:rPr>
        <w:t>联合运营，依托公交场站，加强乡镇交通运输综合服务站建设，扩大</w:t>
      </w:r>
      <w:r w:rsidRPr="00D67BF2">
        <w:rPr>
          <w:rFonts w:ascii="Times New Roman" w:cs="Times New Roman"/>
          <w:sz w:val="32"/>
          <w:szCs w:val="32"/>
        </w:rPr>
        <w:t>“</w:t>
      </w:r>
      <w:r w:rsidRPr="00D67BF2">
        <w:rPr>
          <w:rFonts w:ascii="Times New Roman" w:cs="Times New Roman"/>
          <w:sz w:val="32"/>
          <w:szCs w:val="32"/>
        </w:rPr>
        <w:t>即日达</w:t>
      </w:r>
      <w:r w:rsidRPr="00D67BF2">
        <w:rPr>
          <w:rFonts w:ascii="Times New Roman" w:cs="Times New Roman"/>
          <w:sz w:val="32"/>
          <w:szCs w:val="32"/>
        </w:rPr>
        <w:t>”</w:t>
      </w:r>
      <w:r w:rsidRPr="00D67BF2">
        <w:rPr>
          <w:rFonts w:ascii="Times New Roman" w:cs="Times New Roman"/>
          <w:sz w:val="32"/>
          <w:szCs w:val="32"/>
        </w:rPr>
        <w:t>网络覆盖范围。</w:t>
      </w:r>
      <w:r w:rsidRPr="00D67BF2">
        <w:rPr>
          <w:rFonts w:ascii="Times New Roman" w:cs="Times New Roman"/>
          <w:sz w:val="32"/>
          <w:szCs w:val="32"/>
        </w:rPr>
        <w:t xml:space="preserve"> </w:t>
      </w:r>
      <w:r w:rsidRPr="00D67BF2">
        <w:rPr>
          <w:rFonts w:ascii="Times New Roman" w:cs="Times New Roman"/>
          <w:sz w:val="32"/>
          <w:szCs w:val="32"/>
        </w:rPr>
        <w:br w:type="page"/>
      </w: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48" w:name="_Toc58228524"/>
      <w:r w:rsidRPr="00D67BF2">
        <w:rPr>
          <w:rFonts w:ascii="Times New Roman" w:hAnsi="Times New Roman"/>
          <w:sz w:val="36"/>
          <w:szCs w:val="36"/>
        </w:rPr>
        <w:lastRenderedPageBreak/>
        <w:t>推动</w:t>
      </w:r>
      <w:r w:rsidRPr="00D67BF2">
        <w:rPr>
          <w:rFonts w:ascii="Times New Roman" w:hAnsi="Times New Roman"/>
          <w:sz w:val="36"/>
          <w:szCs w:val="32"/>
        </w:rPr>
        <w:t>智慧绿色平安交通建设</w:t>
      </w:r>
      <w:bookmarkEnd w:id="48"/>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49" w:name="_Toc58228525"/>
      <w:r w:rsidRPr="00D67BF2">
        <w:rPr>
          <w:rFonts w:ascii="Times New Roman" w:hAnsi="Times New Roman" w:cs="Times New Roman"/>
          <w:b w:val="0"/>
          <w:bCs w:val="0"/>
          <w:kern w:val="0"/>
          <w:szCs w:val="20"/>
        </w:rPr>
        <w:t>一、培育智慧交通发展新动能</w:t>
      </w:r>
      <w:bookmarkEnd w:id="49"/>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（一）建设智慧交通运输服务系统</w:t>
      </w:r>
    </w:p>
    <w:p w:rsidR="00A82063" w:rsidRPr="00D67BF2" w:rsidRDefault="00570222">
      <w:pPr>
        <w:widowControl/>
        <w:spacing w:line="560" w:lineRule="exact"/>
        <w:ind w:firstLine="643"/>
        <w:jc w:val="left"/>
        <w:rPr>
          <w:rFonts w:ascii="Times New Roman" w:cs="Times New Roman"/>
          <w:sz w:val="32"/>
          <w:szCs w:val="32"/>
        </w:rPr>
      </w:pPr>
      <w:r w:rsidRPr="00D67BF2">
        <w:rPr>
          <w:rFonts w:ascii="Times New Roman" w:cs="Times New Roman"/>
          <w:b/>
          <w:bCs/>
          <w:sz w:val="32"/>
          <w:szCs w:val="32"/>
        </w:rPr>
        <w:t>建设交通信息综合管理平台。</w:t>
      </w:r>
      <w:r w:rsidRPr="00D67BF2">
        <w:rPr>
          <w:rFonts w:ascii="Times New Roman" w:cs="Times New Roman"/>
          <w:sz w:val="32"/>
          <w:szCs w:val="32"/>
        </w:rPr>
        <w:t>依托太仓</w:t>
      </w:r>
      <w:r w:rsidRPr="00D67BF2">
        <w:rPr>
          <w:rFonts w:ascii="Times New Roman" w:cs="Times New Roman"/>
          <w:sz w:val="32"/>
          <w:szCs w:val="32"/>
        </w:rPr>
        <w:t>“</w:t>
      </w:r>
      <w:r w:rsidRPr="00D67BF2">
        <w:rPr>
          <w:rFonts w:ascii="Times New Roman" w:cs="Times New Roman"/>
          <w:sz w:val="32"/>
          <w:szCs w:val="32"/>
        </w:rPr>
        <w:t>智慧城市</w:t>
      </w:r>
      <w:r w:rsidRPr="00D67BF2">
        <w:rPr>
          <w:rFonts w:ascii="Times New Roman" w:cs="Times New Roman"/>
          <w:sz w:val="32"/>
          <w:szCs w:val="32"/>
        </w:rPr>
        <w:t>”</w:t>
      </w:r>
      <w:r w:rsidRPr="00D67BF2">
        <w:rPr>
          <w:rFonts w:ascii="Times New Roman" w:cs="Times New Roman"/>
          <w:sz w:val="32"/>
          <w:szCs w:val="32"/>
        </w:rPr>
        <w:t>，完成太仓市交通运输管理与信息服务平台建设。构建交通大数据中心，接入太仓市公路处、航道处、运管处、地方海事处、汽运集团、公交公司等单位数据，收集整合包含路网信息、车辆信息、水路信息、公共交通信息等各类信息，实现与公安、城管等其它相关部门交通信息的分享和交换。</w:t>
      </w:r>
      <w:r w:rsidRPr="00D67BF2">
        <w:rPr>
          <w:rFonts w:ascii="Times New Roman" w:cs="Times New Roman"/>
          <w:sz w:val="32"/>
          <w:szCs w:val="32"/>
        </w:rPr>
        <w:t>推动大数据</w:t>
      </w:r>
      <w:r w:rsidRPr="00D67BF2">
        <w:rPr>
          <w:rFonts w:ascii="Times New Roman" w:cs="Times New Roman"/>
          <w:sz w:val="32"/>
          <w:szCs w:val="32"/>
        </w:rPr>
        <w:t>、</w:t>
      </w:r>
      <w:r w:rsidRPr="00D67BF2">
        <w:rPr>
          <w:rFonts w:ascii="Times New Roman" w:cs="Times New Roman"/>
          <w:sz w:val="32"/>
          <w:szCs w:val="32"/>
        </w:rPr>
        <w:t>人工智能、云计算</w:t>
      </w:r>
      <w:r w:rsidRPr="00D67BF2">
        <w:rPr>
          <w:rFonts w:ascii="Times New Roman" w:cs="Times New Roman"/>
          <w:sz w:val="32"/>
          <w:szCs w:val="32"/>
        </w:rPr>
        <w:t>技术，实现在</w:t>
      </w:r>
      <w:r w:rsidRPr="00D67BF2">
        <w:rPr>
          <w:rFonts w:ascii="Times New Roman" w:cs="Times New Roman"/>
          <w:sz w:val="32"/>
          <w:szCs w:val="32"/>
        </w:rPr>
        <w:t>运行监测分析、交通拥堵预警、</w:t>
      </w:r>
      <w:r w:rsidRPr="00D67BF2">
        <w:rPr>
          <w:rFonts w:ascii="Times New Roman" w:cs="Times New Roman"/>
          <w:sz w:val="32"/>
          <w:szCs w:val="32"/>
        </w:rPr>
        <w:t>路网运营</w:t>
      </w:r>
      <w:r w:rsidRPr="00D67BF2">
        <w:rPr>
          <w:rFonts w:ascii="Times New Roman" w:cs="Times New Roman"/>
          <w:sz w:val="32"/>
          <w:szCs w:val="32"/>
        </w:rPr>
        <w:t>调度、</w:t>
      </w:r>
      <w:r w:rsidRPr="00D67BF2">
        <w:rPr>
          <w:rFonts w:ascii="Times New Roman" w:cs="Times New Roman"/>
          <w:sz w:val="32"/>
          <w:szCs w:val="32"/>
        </w:rPr>
        <w:t>道路运输</w:t>
      </w:r>
      <w:r w:rsidRPr="00D67BF2">
        <w:rPr>
          <w:rFonts w:ascii="Times New Roman" w:cs="Times New Roman"/>
          <w:sz w:val="32"/>
          <w:szCs w:val="32"/>
        </w:rPr>
        <w:t>执法、规划决策评估、</w:t>
      </w:r>
      <w:r w:rsidRPr="00D67BF2">
        <w:rPr>
          <w:rFonts w:ascii="Times New Roman" w:cs="Times New Roman"/>
          <w:sz w:val="32"/>
          <w:szCs w:val="32"/>
        </w:rPr>
        <w:t>交通污染防治及</w:t>
      </w:r>
      <w:r w:rsidRPr="00D67BF2">
        <w:rPr>
          <w:rFonts w:ascii="Times New Roman" w:cs="Times New Roman"/>
          <w:sz w:val="32"/>
          <w:szCs w:val="32"/>
        </w:rPr>
        <w:t>节假日客流预测等</w:t>
      </w:r>
      <w:r w:rsidRPr="00D67BF2">
        <w:rPr>
          <w:rFonts w:ascii="Times New Roman" w:cs="Times New Roman"/>
          <w:sz w:val="32"/>
          <w:szCs w:val="32"/>
        </w:rPr>
        <w:t>场景的</w:t>
      </w:r>
      <w:r w:rsidRPr="00D67BF2">
        <w:rPr>
          <w:rFonts w:ascii="Times New Roman" w:cs="Times New Roman"/>
          <w:sz w:val="32"/>
          <w:szCs w:val="32"/>
        </w:rPr>
        <w:t>应用</w:t>
      </w:r>
      <w:r w:rsidRPr="00D67BF2">
        <w:rPr>
          <w:rFonts w:ascii="Times New Roman" w:cs="Times New Roman"/>
          <w:sz w:val="32"/>
          <w:szCs w:val="32"/>
        </w:rPr>
        <w:t>。</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提升公众出行信息服务水平。</w:t>
      </w:r>
      <w:r w:rsidRPr="00D67BF2">
        <w:rPr>
          <w:rFonts w:ascii="Times New Roman" w:cs="Times New Roman"/>
          <w:sz w:val="32"/>
          <w:szCs w:val="32"/>
        </w:rPr>
        <w:t>推进集车辆调度、车内监控、机</w:t>
      </w:r>
      <w:r w:rsidRPr="00D67BF2">
        <w:rPr>
          <w:rFonts w:ascii="Times New Roman" w:cs="Times New Roman"/>
          <w:sz w:val="32"/>
          <w:szCs w:val="32"/>
        </w:rPr>
        <w:t>务管理、收银管理、考勤管理等于一体的智慧公交平台建设</w:t>
      </w:r>
      <w:r w:rsidRPr="00D67BF2">
        <w:rPr>
          <w:rFonts w:ascii="Times New Roman" w:cs="Times New Roman"/>
          <w:sz w:val="32"/>
          <w:szCs w:val="32"/>
        </w:rPr>
        <w:t>,</w:t>
      </w:r>
      <w:r w:rsidRPr="00D67BF2">
        <w:rPr>
          <w:rFonts w:ascii="Times New Roman" w:cs="Times New Roman"/>
          <w:sz w:val="32"/>
          <w:szCs w:val="32"/>
        </w:rPr>
        <w:t>建设现代化智能调度中心</w:t>
      </w:r>
      <w:r w:rsidRPr="00D67BF2">
        <w:rPr>
          <w:rFonts w:ascii="Times New Roman" w:cs="Times New Roman"/>
          <w:sz w:val="32"/>
          <w:szCs w:val="32"/>
        </w:rPr>
        <w:t>。</w:t>
      </w:r>
      <w:r w:rsidRPr="00D67BF2">
        <w:rPr>
          <w:rFonts w:ascii="Times New Roman" w:cs="Times New Roman"/>
          <w:sz w:val="32"/>
          <w:szCs w:val="32"/>
        </w:rPr>
        <w:t>依托交通大数据基础平台，开发完善线上交通出行信息服务系统，实现数据信息与服务对象的双向交互。探索和实践</w:t>
      </w:r>
      <w:r w:rsidRPr="00D67BF2">
        <w:rPr>
          <w:rFonts w:ascii="Times New Roman" w:cs="Times New Roman"/>
          <w:sz w:val="32"/>
          <w:szCs w:val="32"/>
        </w:rPr>
        <w:t>“</w:t>
      </w:r>
      <w:r w:rsidRPr="00D67BF2">
        <w:rPr>
          <w:rFonts w:ascii="Times New Roman" w:cs="Times New Roman"/>
          <w:sz w:val="32"/>
          <w:szCs w:val="32"/>
        </w:rPr>
        <w:t>互联网</w:t>
      </w:r>
      <w:r w:rsidRPr="00D67BF2">
        <w:rPr>
          <w:rFonts w:ascii="Times New Roman" w:cs="Times New Roman"/>
          <w:sz w:val="32"/>
          <w:szCs w:val="32"/>
        </w:rPr>
        <w:t>+</w:t>
      </w:r>
      <w:r w:rsidRPr="00D67BF2">
        <w:rPr>
          <w:rFonts w:ascii="Times New Roman" w:cs="Times New Roman"/>
          <w:sz w:val="32"/>
          <w:szCs w:val="32"/>
        </w:rPr>
        <w:t>公交</w:t>
      </w:r>
      <w:r w:rsidRPr="00D67BF2">
        <w:rPr>
          <w:rFonts w:ascii="Times New Roman" w:cs="Times New Roman"/>
          <w:sz w:val="32"/>
          <w:szCs w:val="32"/>
        </w:rPr>
        <w:t>”</w:t>
      </w:r>
      <w:r w:rsidRPr="00D67BF2">
        <w:rPr>
          <w:rFonts w:ascii="Times New Roman" w:cs="Times New Roman"/>
          <w:sz w:val="32"/>
          <w:szCs w:val="32"/>
        </w:rPr>
        <w:t>，开展定制公交建设，深化定制公交需求管理系统，利用</w:t>
      </w:r>
      <w:r w:rsidRPr="00D67BF2">
        <w:rPr>
          <w:rFonts w:ascii="Times New Roman" w:cs="Times New Roman"/>
          <w:sz w:val="32"/>
          <w:szCs w:val="32"/>
        </w:rPr>
        <w:t>“</w:t>
      </w:r>
      <w:r w:rsidRPr="00D67BF2">
        <w:rPr>
          <w:rFonts w:ascii="Times New Roman" w:cs="Times New Roman"/>
          <w:sz w:val="32"/>
          <w:szCs w:val="32"/>
        </w:rPr>
        <w:t>巴士管家</w:t>
      </w:r>
      <w:r w:rsidRPr="00D67BF2">
        <w:rPr>
          <w:rFonts w:ascii="Times New Roman" w:cs="Times New Roman"/>
          <w:sz w:val="32"/>
          <w:szCs w:val="32"/>
        </w:rPr>
        <w:t>”</w:t>
      </w:r>
      <w:r w:rsidRPr="00D67BF2">
        <w:rPr>
          <w:rFonts w:ascii="Times New Roman" w:cs="Times New Roman"/>
          <w:sz w:val="32"/>
          <w:szCs w:val="32"/>
        </w:rPr>
        <w:t>等手机移动应用软件，增强公共出行吸引力。通过</w:t>
      </w:r>
      <w:r w:rsidRPr="00D67BF2">
        <w:rPr>
          <w:rFonts w:ascii="Times New Roman" w:cs="Times New Roman"/>
          <w:kern w:val="24"/>
          <w:sz w:val="32"/>
          <w:szCs w:val="32"/>
        </w:rPr>
        <w:t>“</w:t>
      </w:r>
      <w:r w:rsidRPr="00D67BF2">
        <w:rPr>
          <w:rFonts w:ascii="Times New Roman" w:cs="Times New Roman"/>
          <w:kern w:val="24"/>
          <w:sz w:val="32"/>
          <w:szCs w:val="32"/>
        </w:rPr>
        <w:t>太仓通</w:t>
      </w:r>
      <w:r w:rsidRPr="00D67BF2">
        <w:rPr>
          <w:rFonts w:ascii="Times New Roman" w:cs="Times New Roman"/>
          <w:kern w:val="24"/>
          <w:sz w:val="32"/>
          <w:szCs w:val="32"/>
        </w:rPr>
        <w:t>”</w:t>
      </w:r>
      <w:r w:rsidRPr="00D67BF2">
        <w:rPr>
          <w:rFonts w:ascii="Times New Roman" w:cs="Times New Roman"/>
          <w:kern w:val="24"/>
          <w:sz w:val="32"/>
          <w:szCs w:val="32"/>
        </w:rPr>
        <w:t>手机</w:t>
      </w:r>
      <w:r w:rsidRPr="00D67BF2">
        <w:rPr>
          <w:rFonts w:ascii="Times New Roman" w:cs="Times New Roman"/>
          <w:kern w:val="24"/>
          <w:sz w:val="32"/>
          <w:szCs w:val="32"/>
        </w:rPr>
        <w:t>A</w:t>
      </w:r>
      <w:r w:rsidRPr="00D67BF2">
        <w:rPr>
          <w:rFonts w:ascii="Times New Roman" w:cs="Times New Roman"/>
          <w:kern w:val="24"/>
          <w:sz w:val="32"/>
          <w:szCs w:val="32"/>
        </w:rPr>
        <w:t>PP</w:t>
      </w:r>
      <w:r w:rsidRPr="00D67BF2">
        <w:rPr>
          <w:rFonts w:ascii="Times New Roman" w:cs="Times New Roman"/>
          <w:kern w:val="24"/>
          <w:sz w:val="32"/>
          <w:szCs w:val="32"/>
        </w:rPr>
        <w:t>、</w:t>
      </w:r>
      <w:r w:rsidRPr="00D67BF2">
        <w:rPr>
          <w:rFonts w:ascii="Times New Roman" w:cs="Times New Roman"/>
          <w:kern w:val="24"/>
          <w:sz w:val="32"/>
          <w:szCs w:val="32"/>
        </w:rPr>
        <w:t>“</w:t>
      </w:r>
      <w:r w:rsidRPr="00D67BF2">
        <w:rPr>
          <w:rFonts w:ascii="Times New Roman" w:cs="Times New Roman"/>
          <w:kern w:val="24"/>
          <w:sz w:val="32"/>
          <w:szCs w:val="32"/>
        </w:rPr>
        <w:t>太仓公交</w:t>
      </w:r>
      <w:r w:rsidRPr="00D67BF2">
        <w:rPr>
          <w:rFonts w:ascii="Times New Roman" w:cs="Times New Roman"/>
          <w:kern w:val="24"/>
          <w:sz w:val="32"/>
          <w:szCs w:val="32"/>
        </w:rPr>
        <w:t>”</w:t>
      </w:r>
      <w:r w:rsidRPr="00D67BF2">
        <w:rPr>
          <w:rFonts w:ascii="Times New Roman" w:cs="Times New Roman"/>
          <w:kern w:val="24"/>
          <w:sz w:val="32"/>
          <w:szCs w:val="32"/>
        </w:rPr>
        <w:t>微信公众号、</w:t>
      </w:r>
      <w:r w:rsidRPr="00D67BF2">
        <w:rPr>
          <w:rFonts w:ascii="Times New Roman" w:cs="Times New Roman"/>
          <w:sz w:val="32"/>
          <w:szCs w:val="32"/>
        </w:rPr>
        <w:t>交通诱导屏、交通广播等方式实现信息及时有效发布，全面提升太仓市客运信息服务水平。</w:t>
      </w:r>
    </w:p>
    <w:p w:rsidR="00A82063" w:rsidRPr="00D67BF2" w:rsidRDefault="00A82063">
      <w:pPr>
        <w:spacing w:line="560" w:lineRule="exact"/>
        <w:ind w:firstLine="640"/>
        <w:rPr>
          <w:rFonts w:ascii="Times New Roman" w:cs="Times New Roman"/>
          <w:sz w:val="32"/>
          <w:szCs w:val="32"/>
        </w:rPr>
      </w:pPr>
    </w:p>
    <w:p w:rsidR="00A82063" w:rsidRPr="00D67BF2" w:rsidRDefault="00A82063">
      <w:pPr>
        <w:spacing w:line="560" w:lineRule="exact"/>
        <w:ind w:firstLine="640"/>
        <w:rPr>
          <w:rFonts w:ascii="Times New Roman" w:cs="Times New Roman"/>
          <w:sz w:val="32"/>
          <w:szCs w:val="32"/>
        </w:rPr>
      </w:pPr>
    </w:p>
    <w:tbl>
      <w:tblPr>
        <w:tblStyle w:val="ad"/>
        <w:tblpPr w:leftFromText="180" w:rightFromText="180" w:vertAnchor="text" w:horzAnchor="margin" w:tblpY="204"/>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rPr>
          <w:trHeight w:val="6231"/>
        </w:trPr>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lastRenderedPageBreak/>
              <w:t>专栏</w:t>
            </w:r>
            <w:r w:rsidRPr="00D67BF2">
              <w:rPr>
                <w:rFonts w:ascii="Times New Roman" w:eastAsia="楷体_GB2312" w:cs="Times New Roman"/>
                <w:b/>
                <w:sz w:val="28"/>
                <w:szCs w:val="28"/>
              </w:rPr>
              <w:t>：太仓市智能公交调度系统简介</w:t>
            </w:r>
          </w:p>
          <w:p w:rsidR="00A82063" w:rsidRPr="00D67BF2" w:rsidRDefault="00570222">
            <w:pPr>
              <w:ind w:firstLine="480"/>
              <w:rPr>
                <w:rFonts w:ascii="Times New Roman" w:cs="Times New Roman"/>
                <w:sz w:val="24"/>
              </w:rPr>
            </w:pPr>
            <w:r w:rsidRPr="00D67BF2">
              <w:rPr>
                <w:rFonts w:ascii="Times New Roman" w:cs="Times New Roman"/>
                <w:sz w:val="24"/>
              </w:rPr>
              <w:t>智能公交调度系统是</w:t>
            </w:r>
            <w:r w:rsidRPr="00D67BF2">
              <w:rPr>
                <w:rFonts w:ascii="Times New Roman" w:cs="Times New Roman"/>
                <w:sz w:val="24"/>
              </w:rPr>
              <w:t>“</w:t>
            </w:r>
            <w:r w:rsidRPr="00D67BF2">
              <w:rPr>
                <w:rFonts w:ascii="Times New Roman" w:cs="Times New Roman"/>
                <w:sz w:val="24"/>
              </w:rPr>
              <w:t>十四五</w:t>
            </w:r>
            <w:r w:rsidRPr="00D67BF2">
              <w:rPr>
                <w:rFonts w:ascii="Times New Roman" w:cs="Times New Roman"/>
                <w:sz w:val="24"/>
              </w:rPr>
              <w:t>”</w:t>
            </w:r>
            <w:r w:rsidRPr="00D67BF2">
              <w:rPr>
                <w:rFonts w:ascii="Times New Roman" w:cs="Times New Roman"/>
                <w:sz w:val="24"/>
              </w:rPr>
              <w:t>期间智慧公交建设的重要依托，该系统模块包含信息系统模块、通讯系统模块、监控系统模块及调度控制中心模块，通过该系统可以及时、全面的掌握准确的公交运行情况、公交线路运营中易拥堵的路段</w:t>
            </w:r>
            <w:r w:rsidRPr="00D67BF2">
              <w:rPr>
                <w:rFonts w:ascii="Times New Roman" w:cs="Times New Roman"/>
                <w:sz w:val="24"/>
              </w:rPr>
              <w:t>/</w:t>
            </w:r>
            <w:r w:rsidRPr="00D67BF2">
              <w:rPr>
                <w:rFonts w:ascii="Times New Roman" w:cs="Times New Roman"/>
                <w:sz w:val="24"/>
              </w:rPr>
              <w:t>站点、各公交线路的断面客流情况、车辆安全状况等，从而可以有针对性的对公交车辆进行高效的监控和调度，提高行业管理水平和服务水平。</w:t>
            </w:r>
          </w:p>
          <w:p w:rsidR="00A82063" w:rsidRPr="00D67BF2" w:rsidRDefault="00570222">
            <w:pPr>
              <w:ind w:firstLineChars="10" w:firstLine="30"/>
              <w:jc w:val="center"/>
              <w:rPr>
                <w:rFonts w:ascii="Times New Roman" w:cs="Times New Roman"/>
              </w:rPr>
            </w:pPr>
            <w:r w:rsidRPr="00D67BF2">
              <w:rPr>
                <w:rFonts w:ascii="Times New Roman" w:cs="Times New Roman"/>
                <w:noProof/>
              </w:rPr>
              <w:drawing>
                <wp:inline distT="0" distB="0" distL="0" distR="0" wp14:anchorId="26823461" wp14:editId="6C20250F">
                  <wp:extent cx="3941445" cy="1821815"/>
                  <wp:effectExtent l="0" t="0" r="1905" b="6985"/>
                  <wp:docPr id="4" name="图片 4" descr="企业微信截图_15743861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企业微信截图_1574386116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941445" cy="1821815"/>
                          </a:xfrm>
                          <a:prstGeom prst="rect">
                            <a:avLst/>
                          </a:prstGeom>
                          <a:noFill/>
                          <a:ln>
                            <a:noFill/>
                          </a:ln>
                        </pic:spPr>
                      </pic:pic>
                    </a:graphicData>
                  </a:graphic>
                </wp:inline>
              </w:drawing>
            </w:r>
          </w:p>
        </w:tc>
      </w:tr>
    </w:tbl>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提升货运物流信息服务能力。</w:t>
      </w:r>
      <w:r w:rsidRPr="00D67BF2">
        <w:rPr>
          <w:rFonts w:ascii="Times New Roman" w:cs="Times New Roman"/>
          <w:sz w:val="32"/>
          <w:szCs w:val="32"/>
        </w:rPr>
        <w:t>对接物流公共信息平台，与上海、苏州市物流信息系统相互连接，数据共享，共建运输大市场。推动</w:t>
      </w:r>
      <w:r w:rsidRPr="00D67BF2">
        <w:rPr>
          <w:rFonts w:ascii="Times New Roman" w:cs="Times New Roman"/>
          <w:sz w:val="32"/>
          <w:szCs w:val="32"/>
        </w:rPr>
        <w:t>农村物流信息服务平台</w:t>
      </w:r>
      <w:r w:rsidRPr="00D67BF2">
        <w:rPr>
          <w:rFonts w:ascii="Times New Roman" w:cs="Times New Roman"/>
          <w:sz w:val="32"/>
          <w:szCs w:val="32"/>
        </w:rPr>
        <w:t>建设和应用发展，鼓励发展</w:t>
      </w:r>
      <w:r w:rsidRPr="00D67BF2">
        <w:rPr>
          <w:rFonts w:ascii="Times New Roman" w:cs="Times New Roman"/>
          <w:sz w:val="32"/>
          <w:szCs w:val="32"/>
        </w:rPr>
        <w:t>线上线下一体全过程数字化的智慧物流模式。</w:t>
      </w:r>
    </w:p>
    <w:p w:rsidR="00A82063" w:rsidRPr="00D67BF2" w:rsidRDefault="00570222">
      <w:pPr>
        <w:pStyle w:val="3"/>
        <w:spacing w:before="60" w:after="60" w:line="560" w:lineRule="exact"/>
        <w:ind w:firstLineChars="200" w:firstLine="643"/>
        <w:rPr>
          <w:rStyle w:val="ae"/>
          <w:rFonts w:eastAsia="仿宋"/>
          <w:b/>
          <w:kern w:val="0"/>
          <w:sz w:val="32"/>
          <w:szCs w:val="20"/>
        </w:rPr>
      </w:pPr>
      <w:bookmarkStart w:id="50" w:name="_Hlk57901530"/>
      <w:r w:rsidRPr="00D67BF2">
        <w:rPr>
          <w:rStyle w:val="ae"/>
          <w:rFonts w:eastAsia="仿宋"/>
          <w:b/>
          <w:kern w:val="0"/>
          <w:sz w:val="32"/>
          <w:szCs w:val="20"/>
        </w:rPr>
        <w:t>（二）提升基础设施智能化水平</w:t>
      </w:r>
    </w:p>
    <w:p w:rsidR="00A82063" w:rsidRPr="00D67BF2" w:rsidRDefault="00570222">
      <w:pPr>
        <w:widowControl/>
        <w:spacing w:line="560" w:lineRule="exact"/>
        <w:ind w:firstLine="643"/>
        <w:jc w:val="left"/>
        <w:rPr>
          <w:rFonts w:ascii="Times New Roman" w:cs="Times New Roman"/>
          <w:sz w:val="32"/>
          <w:szCs w:val="32"/>
        </w:rPr>
      </w:pPr>
      <w:bookmarkStart w:id="51" w:name="_Hlk59302594"/>
      <w:bookmarkEnd w:id="50"/>
      <w:r w:rsidRPr="00D67BF2">
        <w:rPr>
          <w:rFonts w:ascii="Times New Roman" w:cs="Times New Roman"/>
          <w:b/>
          <w:bCs/>
          <w:sz w:val="32"/>
          <w:szCs w:val="32"/>
        </w:rPr>
        <w:t>推动交通基础设施全周期数字化。</w:t>
      </w:r>
      <w:r w:rsidRPr="00D67BF2">
        <w:rPr>
          <w:rFonts w:ascii="Times New Roman" w:cs="Times New Roman"/>
          <w:sz w:val="32"/>
          <w:szCs w:val="32"/>
        </w:rPr>
        <w:t>响应《江苏智能交通建设实施方案》要求，加快基础设施要素数字化建设，基本建成全市交通运输数字化采集体系，规划、设计、建造、养护、运行管理等全要素、全周期数字化；布局重点路段、航段、枢纽、船闸重等要节点的全方位交通感知网络，推动载运工具、作业装备智能化。基本建成全市网络化的传输体系，促进交通专网与</w:t>
      </w:r>
      <w:r w:rsidRPr="00D67BF2">
        <w:rPr>
          <w:rFonts w:ascii="Times New Roman" w:cs="Times New Roman"/>
          <w:sz w:val="32"/>
          <w:szCs w:val="32"/>
        </w:rPr>
        <w:t>“</w:t>
      </w:r>
      <w:r w:rsidRPr="00D67BF2">
        <w:rPr>
          <w:rFonts w:ascii="Times New Roman" w:cs="Times New Roman"/>
          <w:sz w:val="32"/>
          <w:szCs w:val="32"/>
        </w:rPr>
        <w:t>天网</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公网</w:t>
      </w:r>
      <w:r w:rsidRPr="00D67BF2">
        <w:rPr>
          <w:rFonts w:ascii="Times New Roman" w:cs="Times New Roman"/>
          <w:sz w:val="32"/>
          <w:szCs w:val="32"/>
        </w:rPr>
        <w:t>”</w:t>
      </w:r>
      <w:r w:rsidRPr="00D67BF2">
        <w:rPr>
          <w:rFonts w:ascii="Times New Roman" w:cs="Times New Roman"/>
          <w:sz w:val="32"/>
          <w:szCs w:val="32"/>
        </w:rPr>
        <w:t>深度融合，推进车联网、</w:t>
      </w:r>
      <w:r w:rsidRPr="00D67BF2">
        <w:rPr>
          <w:rFonts w:ascii="Times New Roman" w:cs="Times New Roman"/>
          <w:sz w:val="32"/>
          <w:szCs w:val="32"/>
        </w:rPr>
        <w:t>5G</w:t>
      </w:r>
      <w:r w:rsidRPr="00D67BF2">
        <w:rPr>
          <w:rFonts w:ascii="Times New Roman" w:cs="Times New Roman"/>
          <w:sz w:val="32"/>
          <w:szCs w:val="32"/>
        </w:rPr>
        <w:t>、卫星通信信息网络等部署应用。</w:t>
      </w:r>
    </w:p>
    <w:tbl>
      <w:tblPr>
        <w:tblStyle w:val="ad"/>
        <w:tblpPr w:leftFromText="180" w:rightFromText="180" w:vertAnchor="text" w:horzAnchor="margin" w:tblpY="204"/>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rPr>
          <w:trHeight w:val="6231"/>
        </w:trPr>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lastRenderedPageBreak/>
              <w:t>专</w:t>
            </w:r>
            <w:r w:rsidRPr="00D67BF2">
              <w:rPr>
                <w:rFonts w:ascii="Times New Roman" w:eastAsia="楷体_GB2312" w:cs="Times New Roman"/>
                <w:b/>
                <w:sz w:val="28"/>
                <w:szCs w:val="28"/>
              </w:rPr>
              <w:t>栏</w:t>
            </w:r>
            <w:r w:rsidRPr="00D67BF2">
              <w:rPr>
                <w:rFonts w:ascii="Times New Roman" w:eastAsia="楷体_GB2312" w:cs="Times New Roman"/>
                <w:b/>
                <w:sz w:val="28"/>
                <w:szCs w:val="28"/>
              </w:rPr>
              <w:t>：交通基础设施全周期数字化</w:t>
            </w:r>
          </w:p>
          <w:p w:rsidR="00A82063" w:rsidRPr="00D67BF2" w:rsidRDefault="00570222">
            <w:pPr>
              <w:ind w:firstLine="480"/>
              <w:jc w:val="left"/>
              <w:rPr>
                <w:rFonts w:ascii="Times New Roman" w:cs="Times New Roman"/>
                <w:sz w:val="24"/>
                <w:szCs w:val="24"/>
              </w:rPr>
            </w:pPr>
            <w:r w:rsidRPr="00D67BF2">
              <w:rPr>
                <w:rFonts w:ascii="Times New Roman" w:cs="Times New Roman"/>
                <w:sz w:val="24"/>
                <w:szCs w:val="24"/>
              </w:rPr>
              <w:t>2019</w:t>
            </w:r>
            <w:r w:rsidRPr="00D67BF2">
              <w:rPr>
                <w:rFonts w:ascii="Times New Roman" w:cs="Times New Roman"/>
                <w:sz w:val="24"/>
                <w:szCs w:val="24"/>
              </w:rPr>
              <w:t>年</w:t>
            </w:r>
            <w:r w:rsidRPr="00D67BF2">
              <w:rPr>
                <w:rFonts w:ascii="Times New Roman" w:cs="Times New Roman"/>
                <w:sz w:val="24"/>
                <w:szCs w:val="24"/>
              </w:rPr>
              <w:t>7</w:t>
            </w:r>
            <w:r w:rsidRPr="00D67BF2">
              <w:rPr>
                <w:rFonts w:ascii="Times New Roman" w:cs="Times New Roman"/>
                <w:sz w:val="24"/>
                <w:szCs w:val="24"/>
              </w:rPr>
              <w:t>月</w:t>
            </w:r>
            <w:r w:rsidRPr="00D67BF2">
              <w:rPr>
                <w:rFonts w:ascii="Times New Roman" w:cs="Times New Roman"/>
                <w:sz w:val="24"/>
                <w:szCs w:val="24"/>
              </w:rPr>
              <w:t>25</w:t>
            </w:r>
            <w:r w:rsidRPr="00D67BF2">
              <w:rPr>
                <w:rFonts w:ascii="Times New Roman" w:cs="Times New Roman"/>
                <w:sz w:val="24"/>
                <w:szCs w:val="24"/>
              </w:rPr>
              <w:t>日，交通运输部发布《数字交通发展规划纲要》提出要以</w:t>
            </w:r>
            <w:r w:rsidRPr="00D67BF2">
              <w:rPr>
                <w:rFonts w:ascii="Times New Roman" w:cs="Times New Roman"/>
                <w:sz w:val="24"/>
                <w:szCs w:val="24"/>
              </w:rPr>
              <w:t>“</w:t>
            </w:r>
            <w:r w:rsidRPr="00D67BF2">
              <w:rPr>
                <w:rFonts w:ascii="Times New Roman" w:cs="Times New Roman"/>
                <w:sz w:val="24"/>
                <w:szCs w:val="24"/>
              </w:rPr>
              <w:t>数据链</w:t>
            </w:r>
            <w:r w:rsidRPr="00D67BF2">
              <w:rPr>
                <w:rFonts w:ascii="Times New Roman" w:cs="Times New Roman"/>
                <w:sz w:val="24"/>
                <w:szCs w:val="24"/>
              </w:rPr>
              <w:t>”</w:t>
            </w:r>
            <w:r w:rsidRPr="00D67BF2">
              <w:rPr>
                <w:rFonts w:ascii="Times New Roman" w:cs="Times New Roman"/>
                <w:sz w:val="24"/>
                <w:szCs w:val="24"/>
              </w:rPr>
              <w:t>为主线，构建数字化的采集体系、网络化的传输体系和智能化的应用体系，加快交通运输信息化向数字化、网络化、智能化发展，为交通强国建设提供支撑。</w:t>
            </w:r>
          </w:p>
          <w:p w:rsidR="00A82063" w:rsidRPr="00D67BF2" w:rsidRDefault="00570222">
            <w:pPr>
              <w:ind w:firstLine="480"/>
              <w:jc w:val="left"/>
              <w:rPr>
                <w:rFonts w:ascii="Times New Roman" w:cs="Times New Roman"/>
                <w:sz w:val="24"/>
                <w:szCs w:val="24"/>
              </w:rPr>
            </w:pPr>
            <w:r w:rsidRPr="00D67BF2">
              <w:rPr>
                <w:rFonts w:ascii="Times New Roman" w:cs="Times New Roman"/>
                <w:sz w:val="24"/>
                <w:szCs w:val="24"/>
              </w:rPr>
              <w:t>到</w:t>
            </w:r>
            <w:r w:rsidRPr="00D67BF2">
              <w:rPr>
                <w:rFonts w:ascii="Times New Roman" w:cs="Times New Roman"/>
                <w:sz w:val="24"/>
                <w:szCs w:val="24"/>
              </w:rPr>
              <w:t>2025</w:t>
            </w:r>
            <w:r w:rsidRPr="00D67BF2">
              <w:rPr>
                <w:rFonts w:ascii="Times New Roman" w:cs="Times New Roman"/>
                <w:sz w:val="24"/>
                <w:szCs w:val="24"/>
              </w:rPr>
              <w:t>年，交通运输基础设施和运载装备全要素、全周期的数字化升级迈出新步伐，数字化采集体系和网络化传输体系基本形成。交通运输成为北斗导航的民用主行业，第五代移动通信（</w:t>
            </w:r>
            <w:r w:rsidRPr="00D67BF2">
              <w:rPr>
                <w:rFonts w:ascii="Times New Roman" w:cs="Times New Roman"/>
                <w:sz w:val="24"/>
                <w:szCs w:val="24"/>
              </w:rPr>
              <w:t>5G</w:t>
            </w:r>
            <w:r w:rsidRPr="00D67BF2">
              <w:rPr>
                <w:rFonts w:ascii="Times New Roman" w:cs="Times New Roman"/>
                <w:sz w:val="24"/>
                <w:szCs w:val="24"/>
              </w:rPr>
              <w:t>）等公网和新一代卫星通信系统初步实现行业应用。交通与汽车、电子、软件、通信、互联网服务等产业深度融合，新业态和新技术应用水平保持世</w:t>
            </w:r>
            <w:r w:rsidRPr="00D67BF2">
              <w:rPr>
                <w:rFonts w:ascii="Times New Roman" w:cs="Times New Roman"/>
                <w:sz w:val="24"/>
                <w:szCs w:val="24"/>
              </w:rPr>
              <w:t>界先进</w:t>
            </w:r>
            <w:r w:rsidRPr="00D67BF2">
              <w:rPr>
                <w:rFonts w:ascii="Times New Roman" w:cs="Times New Roman"/>
                <w:sz w:val="24"/>
                <w:szCs w:val="24"/>
              </w:rPr>
              <w:t>。</w:t>
            </w:r>
          </w:p>
          <w:p w:rsidR="00A82063" w:rsidRPr="00D67BF2" w:rsidRDefault="00570222">
            <w:pPr>
              <w:ind w:firstLine="480"/>
              <w:jc w:val="left"/>
              <w:rPr>
                <w:rFonts w:ascii="Times New Roman" w:cs="Times New Roman"/>
              </w:rPr>
            </w:pPr>
            <w:r w:rsidRPr="00D67BF2">
              <w:rPr>
                <w:rFonts w:ascii="Times New Roman" w:cs="Times New Roman"/>
                <w:sz w:val="24"/>
                <w:szCs w:val="24"/>
              </w:rPr>
              <w:t>到</w:t>
            </w:r>
            <w:r w:rsidRPr="00D67BF2">
              <w:rPr>
                <w:rFonts w:ascii="Times New Roman" w:cs="Times New Roman"/>
                <w:sz w:val="24"/>
                <w:szCs w:val="24"/>
              </w:rPr>
              <w:t>2035</w:t>
            </w:r>
            <w:r w:rsidRPr="00D67BF2">
              <w:rPr>
                <w:rFonts w:ascii="Times New Roman" w:cs="Times New Roman"/>
                <w:sz w:val="24"/>
                <w:szCs w:val="24"/>
              </w:rPr>
              <w:t>年，交通基础设施完成</w:t>
            </w:r>
            <w:r w:rsidRPr="00D67BF2">
              <w:rPr>
                <w:rFonts w:ascii="Times New Roman" w:cs="Times New Roman"/>
                <w:sz w:val="24"/>
                <w:szCs w:val="24"/>
              </w:rPr>
              <w:t>全要素、全周期数字化，天地一体的交通控制网基本形成，按需获取的即时出行服务广泛应用。我国成为数字交通领域国际标准的主要制订者或参与者，数字交通产业整体竞争能力全球领先。</w:t>
            </w:r>
          </w:p>
        </w:tc>
      </w:tr>
    </w:tbl>
    <w:p w:rsidR="00A82063" w:rsidRPr="00D67BF2" w:rsidRDefault="00570222">
      <w:pPr>
        <w:widowControl/>
        <w:spacing w:line="560" w:lineRule="exact"/>
        <w:ind w:firstLine="643"/>
        <w:jc w:val="left"/>
        <w:rPr>
          <w:rFonts w:ascii="Times New Roman" w:cs="Times New Roman"/>
        </w:rPr>
      </w:pPr>
      <w:r w:rsidRPr="00D67BF2">
        <w:rPr>
          <w:rFonts w:ascii="Times New Roman" w:cs="Times New Roman"/>
          <w:b/>
          <w:bCs/>
          <w:sz w:val="32"/>
          <w:szCs w:val="32"/>
        </w:rPr>
        <w:t>加快智慧交通基础设施建设，</w:t>
      </w:r>
      <w:r w:rsidRPr="00D67BF2">
        <w:rPr>
          <w:rFonts w:ascii="Times New Roman" w:cs="Times New Roman"/>
          <w:sz w:val="32"/>
          <w:szCs w:val="32"/>
        </w:rPr>
        <w:t>通过太仓港区四期工程堆场自动化工程、太仓站综合交通枢纽智能化工程等示范工程，逐步</w:t>
      </w:r>
      <w:r w:rsidRPr="00D67BF2">
        <w:rPr>
          <w:rFonts w:ascii="Times New Roman" w:cs="Times New Roman"/>
          <w:sz w:val="32"/>
          <w:szCs w:val="32"/>
        </w:rPr>
        <w:t>推动智慧公路、智慧港口、智慧</w:t>
      </w:r>
      <w:r w:rsidRPr="00D67BF2">
        <w:rPr>
          <w:rFonts w:ascii="Times New Roman" w:cs="Times New Roman"/>
          <w:sz w:val="32"/>
          <w:szCs w:val="32"/>
        </w:rPr>
        <w:t>车站建设。提升交通运输行业北斗系统覆盖能力及高精度服务能力，推动</w:t>
      </w:r>
      <w:r w:rsidRPr="00D67BF2">
        <w:rPr>
          <w:rFonts w:ascii="Times New Roman" w:cs="Times New Roman"/>
          <w:sz w:val="32"/>
          <w:szCs w:val="32"/>
        </w:rPr>
        <w:t>5</w:t>
      </w:r>
      <w:r w:rsidRPr="00D67BF2">
        <w:rPr>
          <w:rFonts w:ascii="Times New Roman" w:cs="Times New Roman"/>
          <w:sz w:val="32"/>
          <w:szCs w:val="32"/>
        </w:rPr>
        <w:t>G</w:t>
      </w:r>
      <w:r w:rsidRPr="00D67BF2">
        <w:rPr>
          <w:rFonts w:ascii="Times New Roman" w:cs="Times New Roman"/>
          <w:sz w:val="32"/>
          <w:szCs w:val="32"/>
        </w:rPr>
        <w:t>技术在港区、服务区、园区等场景的推广及在车路协同、</w:t>
      </w:r>
      <w:r w:rsidRPr="00D67BF2">
        <w:rPr>
          <w:rFonts w:ascii="Times New Roman" w:cs="Times New Roman"/>
          <w:sz w:val="32"/>
          <w:szCs w:val="32"/>
        </w:rPr>
        <w:t>L</w:t>
      </w:r>
      <w:r w:rsidRPr="00D67BF2">
        <w:rPr>
          <w:rFonts w:ascii="Times New Roman" w:cs="Times New Roman"/>
          <w:sz w:val="32"/>
          <w:szCs w:val="32"/>
        </w:rPr>
        <w:t>3</w:t>
      </w:r>
      <w:r w:rsidRPr="00D67BF2">
        <w:rPr>
          <w:rFonts w:ascii="Times New Roman" w:cs="Times New Roman"/>
          <w:sz w:val="32"/>
          <w:szCs w:val="32"/>
        </w:rPr>
        <w:t>级</w:t>
      </w:r>
      <w:r w:rsidRPr="00D67BF2">
        <w:rPr>
          <w:rFonts w:ascii="Times New Roman" w:cs="Times New Roman"/>
          <w:sz w:val="32"/>
          <w:szCs w:val="32"/>
        </w:rPr>
        <w:t>自动驾驶</w:t>
      </w:r>
      <w:r w:rsidRPr="00D67BF2">
        <w:rPr>
          <w:rFonts w:ascii="Times New Roman" w:cs="Times New Roman"/>
          <w:sz w:val="32"/>
          <w:szCs w:val="32"/>
        </w:rPr>
        <w:t>等领域的应用，在太仓港封闭港区开展基于</w:t>
      </w:r>
      <w:r w:rsidRPr="00D67BF2">
        <w:rPr>
          <w:rFonts w:ascii="Times New Roman" w:cs="Times New Roman"/>
          <w:sz w:val="32"/>
          <w:szCs w:val="32"/>
        </w:rPr>
        <w:t>5G</w:t>
      </w:r>
      <w:r w:rsidRPr="00D67BF2">
        <w:rPr>
          <w:rFonts w:ascii="Times New Roman" w:cs="Times New Roman"/>
          <w:sz w:val="32"/>
          <w:szCs w:val="32"/>
        </w:rPr>
        <w:t>的无人驾驶作业应用。</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52" w:name="_Toc58228526"/>
      <w:bookmarkEnd w:id="51"/>
      <w:r w:rsidRPr="00D67BF2">
        <w:rPr>
          <w:rFonts w:ascii="Times New Roman" w:hAnsi="Times New Roman" w:cs="Times New Roman"/>
          <w:b w:val="0"/>
          <w:bCs w:val="0"/>
          <w:kern w:val="0"/>
          <w:szCs w:val="20"/>
        </w:rPr>
        <w:t>二、践行绿色交通发展新理念</w:t>
      </w:r>
      <w:bookmarkEnd w:id="52"/>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t>（一）</w:t>
      </w:r>
      <w:r w:rsidRPr="00D67BF2">
        <w:rPr>
          <w:rFonts w:cs="Times New Roman"/>
          <w:sz w:val="32"/>
        </w:rPr>
        <w:t>加强节能减排，打好污染防治攻坚战</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推广应用清洁能源。</w:t>
      </w:r>
      <w:r w:rsidRPr="00D67BF2">
        <w:rPr>
          <w:rFonts w:ascii="Times New Roman" w:cs="Times New Roman"/>
          <w:sz w:val="32"/>
          <w:szCs w:val="32"/>
        </w:rPr>
        <w:t>推广应用节能环保型交通运输装备，加快淘汰老旧车辆，实施国</w:t>
      </w:r>
      <w:r w:rsidRPr="00D67BF2">
        <w:rPr>
          <w:rFonts w:ascii="宋体" w:eastAsia="宋体" w:hAnsi="宋体" w:cs="宋体" w:hint="eastAsia"/>
          <w:sz w:val="32"/>
          <w:szCs w:val="32"/>
        </w:rPr>
        <w:t>Ⅵ</w:t>
      </w:r>
      <w:r w:rsidRPr="00D67BF2">
        <w:rPr>
          <w:rFonts w:ascii="Times New Roman" w:cs="Times New Roman"/>
          <w:sz w:val="32"/>
          <w:szCs w:val="32"/>
        </w:rPr>
        <w:t>排放标准和相应油品标准。加大新能源和清洁能源车辆在城市公交等领域应用，力争</w:t>
      </w:r>
      <w:r w:rsidRPr="00D67BF2">
        <w:rPr>
          <w:rFonts w:ascii="Times New Roman" w:cs="Times New Roman"/>
          <w:sz w:val="32"/>
          <w:szCs w:val="32"/>
        </w:rPr>
        <w:t>2025</w:t>
      </w:r>
      <w:r w:rsidRPr="00D67BF2">
        <w:rPr>
          <w:rFonts w:ascii="Times New Roman" w:cs="Times New Roman"/>
          <w:sz w:val="32"/>
          <w:szCs w:val="32"/>
        </w:rPr>
        <w:t>年太仓市清洁能源和新能源公交车占比达</w:t>
      </w:r>
      <w:r w:rsidRPr="00D67BF2">
        <w:rPr>
          <w:rFonts w:ascii="Times New Roman" w:cs="Times New Roman"/>
          <w:sz w:val="32"/>
          <w:szCs w:val="32"/>
        </w:rPr>
        <w:t>60%</w:t>
      </w:r>
      <w:r w:rsidRPr="00D67BF2">
        <w:rPr>
          <w:rFonts w:ascii="Times New Roman" w:cs="Times New Roman"/>
          <w:sz w:val="32"/>
          <w:szCs w:val="32"/>
        </w:rPr>
        <w:t>以上，适时推动氢能</w:t>
      </w:r>
      <w:r w:rsidRPr="00D67BF2">
        <w:rPr>
          <w:rFonts w:ascii="Times New Roman" w:cs="Times New Roman"/>
          <w:sz w:val="32"/>
          <w:szCs w:val="32"/>
        </w:rPr>
        <w:lastRenderedPageBreak/>
        <w:t>源公交车试点。在甩挂运输试点、</w:t>
      </w:r>
      <w:r w:rsidRPr="00D67BF2">
        <w:rPr>
          <w:rFonts w:ascii="Times New Roman" w:cs="Times New Roman"/>
          <w:sz w:val="32"/>
          <w:szCs w:val="32"/>
        </w:rPr>
        <w:t>4A</w:t>
      </w:r>
      <w:r w:rsidRPr="00D67BF2">
        <w:rPr>
          <w:rFonts w:ascii="Times New Roman" w:cs="Times New Roman"/>
          <w:sz w:val="32"/>
          <w:szCs w:val="32"/>
        </w:rPr>
        <w:t>级及以上物流运输企业推广</w:t>
      </w:r>
      <w:r w:rsidRPr="00D67BF2">
        <w:rPr>
          <w:rFonts w:ascii="Times New Roman" w:cs="Times New Roman"/>
          <w:sz w:val="32"/>
          <w:szCs w:val="32"/>
        </w:rPr>
        <w:t>LNG</w:t>
      </w:r>
      <w:r w:rsidRPr="00D67BF2">
        <w:rPr>
          <w:rFonts w:ascii="Times New Roman" w:cs="Times New Roman"/>
          <w:sz w:val="32"/>
          <w:szCs w:val="32"/>
        </w:rPr>
        <w:t>货车。推动内河旅游船舶</w:t>
      </w:r>
      <w:r w:rsidRPr="00D67BF2">
        <w:rPr>
          <w:rFonts w:ascii="Times New Roman" w:cs="Times New Roman"/>
          <w:sz w:val="32"/>
          <w:szCs w:val="32"/>
        </w:rPr>
        <w:t>LNG</w:t>
      </w:r>
      <w:r w:rsidRPr="00D67BF2">
        <w:rPr>
          <w:rFonts w:ascii="Times New Roman" w:cs="Times New Roman"/>
          <w:sz w:val="32"/>
          <w:szCs w:val="32"/>
        </w:rPr>
        <w:t>改造，加快推进</w:t>
      </w:r>
      <w:r w:rsidRPr="00D67BF2">
        <w:rPr>
          <w:rFonts w:ascii="Times New Roman" w:cs="Times New Roman"/>
          <w:sz w:val="32"/>
          <w:szCs w:val="32"/>
        </w:rPr>
        <w:t>400</w:t>
      </w:r>
      <w:r w:rsidRPr="00D67BF2">
        <w:rPr>
          <w:rFonts w:ascii="Times New Roman" w:cs="Times New Roman"/>
          <w:sz w:val="32"/>
          <w:szCs w:val="32"/>
        </w:rPr>
        <w:t>总吨以上运输船舶实施应用清洁能源的改造。积极推进港口节能减排，推广</w:t>
      </w:r>
      <w:r w:rsidRPr="00D67BF2">
        <w:rPr>
          <w:rFonts w:ascii="Times New Roman" w:cs="Times New Roman"/>
          <w:sz w:val="32"/>
          <w:szCs w:val="32"/>
        </w:rPr>
        <w:t>“</w:t>
      </w:r>
      <w:r w:rsidRPr="00D67BF2">
        <w:rPr>
          <w:rFonts w:ascii="Times New Roman" w:cs="Times New Roman"/>
          <w:sz w:val="32"/>
          <w:szCs w:val="32"/>
        </w:rPr>
        <w:t>油改电</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油改气</w:t>
      </w:r>
      <w:r w:rsidRPr="00D67BF2">
        <w:rPr>
          <w:rFonts w:ascii="Times New Roman" w:cs="Times New Roman"/>
          <w:sz w:val="32"/>
          <w:szCs w:val="32"/>
        </w:rPr>
        <w:t>”</w:t>
      </w:r>
      <w:r w:rsidRPr="00D67BF2">
        <w:rPr>
          <w:rFonts w:ascii="Times New Roman" w:cs="Times New Roman"/>
          <w:sz w:val="32"/>
          <w:szCs w:val="32"/>
        </w:rPr>
        <w:t>，到</w:t>
      </w:r>
      <w:r w:rsidRPr="00D67BF2">
        <w:rPr>
          <w:rFonts w:ascii="Times New Roman" w:cs="Times New Roman"/>
          <w:sz w:val="32"/>
          <w:szCs w:val="32"/>
        </w:rPr>
        <w:t>2025</w:t>
      </w:r>
      <w:r w:rsidRPr="00D67BF2">
        <w:rPr>
          <w:rFonts w:ascii="Times New Roman" w:cs="Times New Roman"/>
          <w:sz w:val="32"/>
          <w:szCs w:val="32"/>
        </w:rPr>
        <w:t>年实现港口码头岸电全覆盖（除危化品码头）</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加大交通运输装备节能技术应用。</w:t>
      </w:r>
      <w:r w:rsidRPr="00D67BF2">
        <w:rPr>
          <w:rFonts w:ascii="Times New Roman" w:cs="Times New Roman"/>
          <w:sz w:val="32"/>
          <w:szCs w:val="32"/>
        </w:rPr>
        <w:t>鼓励内河宽浅船舶</w:t>
      </w:r>
      <w:r w:rsidRPr="00D67BF2">
        <w:rPr>
          <w:rFonts w:ascii="Times New Roman" w:cs="Times New Roman"/>
          <w:sz w:val="32"/>
          <w:szCs w:val="32"/>
        </w:rPr>
        <w:t>“</w:t>
      </w:r>
      <w:r w:rsidRPr="00D67BF2">
        <w:rPr>
          <w:rFonts w:ascii="Times New Roman" w:cs="Times New Roman"/>
          <w:sz w:val="32"/>
          <w:szCs w:val="32"/>
        </w:rPr>
        <w:t>舵球</w:t>
      </w:r>
      <w:r w:rsidRPr="00D67BF2">
        <w:rPr>
          <w:rFonts w:ascii="Times New Roman" w:cs="Times New Roman"/>
          <w:sz w:val="32"/>
          <w:szCs w:val="32"/>
        </w:rPr>
        <w:t>+</w:t>
      </w:r>
      <w:r w:rsidRPr="00D67BF2">
        <w:rPr>
          <w:rFonts w:ascii="Times New Roman" w:cs="Times New Roman"/>
          <w:sz w:val="32"/>
          <w:szCs w:val="32"/>
        </w:rPr>
        <w:t>舵附推力翼</w:t>
      </w:r>
      <w:r w:rsidRPr="00D67BF2">
        <w:rPr>
          <w:rFonts w:ascii="Times New Roman" w:cs="Times New Roman"/>
          <w:sz w:val="32"/>
          <w:szCs w:val="32"/>
        </w:rPr>
        <w:t>”</w:t>
      </w:r>
      <w:r w:rsidRPr="00D67BF2">
        <w:rPr>
          <w:rFonts w:ascii="Times New Roman" w:cs="Times New Roman"/>
          <w:sz w:val="32"/>
          <w:szCs w:val="32"/>
        </w:rPr>
        <w:t>节能附体组件、气模减阻等船舶航行减阻节能、船舶节能航行技术等。引导营运货车使用导流罩、侧裙、宽基轮胎等节能产品。全面推广船舶使用岸电技术，减少废气排放量。引导港口企业分货类引进先进技术，优化装卸工艺和设备选型，优先采用低能耗、低排放、高效率的装卸设备。在城市交通领域，推广驾驶行为评价、机动车模拟驾驶培训</w:t>
      </w:r>
      <w:r w:rsidRPr="00D67BF2">
        <w:rPr>
          <w:rFonts w:ascii="Times New Roman" w:cs="Times New Roman"/>
          <w:sz w:val="32"/>
          <w:szCs w:val="32"/>
        </w:rPr>
        <w:t>等节能技术。</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加强重点领域污染综合防治。</w:t>
      </w:r>
      <w:r w:rsidRPr="00D67BF2">
        <w:rPr>
          <w:rFonts w:ascii="Times New Roman" w:cs="Times New Roman"/>
          <w:sz w:val="32"/>
          <w:szCs w:val="32"/>
        </w:rPr>
        <w:t>重点强化干散货码头堆场的粉尘污染治理，推进码头、堆场料仓与传送装置密闭化改造和场地整治，大型煤堆、料堆实现封闭储存或采用抑尘剂、干雾抑尘、喷淋除尘、防风抑尘网、密闭运输系统改造等措施。到</w:t>
      </w:r>
      <w:r w:rsidRPr="00D67BF2">
        <w:rPr>
          <w:rFonts w:ascii="Times New Roman" w:cs="Times New Roman"/>
          <w:sz w:val="32"/>
          <w:szCs w:val="32"/>
        </w:rPr>
        <w:t>2025</w:t>
      </w:r>
      <w:r w:rsidRPr="00D67BF2">
        <w:rPr>
          <w:rFonts w:ascii="Times New Roman" w:cs="Times New Roman"/>
          <w:sz w:val="32"/>
          <w:szCs w:val="32"/>
        </w:rPr>
        <w:t>年大宗干散货码头实施粉尘防治综合改造比例达到</w:t>
      </w:r>
      <w:r w:rsidRPr="00D67BF2">
        <w:rPr>
          <w:rFonts w:ascii="Times New Roman" w:cs="Times New Roman"/>
          <w:sz w:val="32"/>
          <w:szCs w:val="32"/>
        </w:rPr>
        <w:t>90%</w:t>
      </w:r>
      <w:r w:rsidRPr="00D67BF2">
        <w:rPr>
          <w:rFonts w:ascii="Times New Roman" w:cs="Times New Roman"/>
          <w:sz w:val="32"/>
          <w:szCs w:val="32"/>
        </w:rPr>
        <w:t>。</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完善船舶污染物接收、转运、处理设施建设。</w:t>
      </w:r>
      <w:r w:rsidRPr="00D67BF2">
        <w:rPr>
          <w:rFonts w:ascii="Times New Roman" w:cs="Times New Roman"/>
          <w:sz w:val="32"/>
          <w:szCs w:val="32"/>
        </w:rPr>
        <w:t>建立船舶污染物接收报告制度，形成与城市环卫部门间关于污染物处理的协助机制，共同推进船舶污染物接收处理，完善</w:t>
      </w:r>
      <w:r w:rsidRPr="00D67BF2">
        <w:rPr>
          <w:rFonts w:ascii="Times New Roman" w:cs="Times New Roman"/>
          <w:sz w:val="32"/>
          <w:szCs w:val="32"/>
        </w:rPr>
        <w:t>“</w:t>
      </w:r>
      <w:r w:rsidRPr="00D67BF2">
        <w:rPr>
          <w:rFonts w:ascii="Times New Roman" w:cs="Times New Roman"/>
          <w:sz w:val="32"/>
          <w:szCs w:val="32"/>
        </w:rPr>
        <w:t>收集</w:t>
      </w:r>
      <w:r w:rsidRPr="00D67BF2">
        <w:rPr>
          <w:rFonts w:ascii="Times New Roman" w:cs="Times New Roman"/>
          <w:sz w:val="32"/>
          <w:szCs w:val="32"/>
        </w:rPr>
        <w:t>-</w:t>
      </w:r>
      <w:r w:rsidRPr="00D67BF2">
        <w:rPr>
          <w:rFonts w:ascii="Times New Roman" w:cs="Times New Roman"/>
          <w:sz w:val="32"/>
          <w:szCs w:val="32"/>
        </w:rPr>
        <w:t>接收</w:t>
      </w:r>
      <w:r w:rsidRPr="00D67BF2">
        <w:rPr>
          <w:rFonts w:ascii="Times New Roman" w:cs="Times New Roman"/>
          <w:sz w:val="32"/>
          <w:szCs w:val="32"/>
        </w:rPr>
        <w:t>-</w:t>
      </w:r>
      <w:r w:rsidRPr="00D67BF2">
        <w:rPr>
          <w:rFonts w:ascii="Times New Roman" w:cs="Times New Roman"/>
          <w:sz w:val="32"/>
          <w:szCs w:val="32"/>
        </w:rPr>
        <w:t>转运</w:t>
      </w:r>
      <w:r w:rsidRPr="00D67BF2">
        <w:rPr>
          <w:rFonts w:ascii="Times New Roman" w:cs="Times New Roman"/>
          <w:sz w:val="32"/>
          <w:szCs w:val="32"/>
        </w:rPr>
        <w:t>-</w:t>
      </w:r>
      <w:r w:rsidRPr="00D67BF2">
        <w:rPr>
          <w:rFonts w:ascii="Times New Roman" w:cs="Times New Roman"/>
          <w:sz w:val="32"/>
          <w:szCs w:val="32"/>
        </w:rPr>
        <w:t>处置</w:t>
      </w:r>
      <w:r w:rsidRPr="00D67BF2">
        <w:rPr>
          <w:rFonts w:ascii="Times New Roman" w:cs="Times New Roman"/>
          <w:sz w:val="32"/>
          <w:szCs w:val="32"/>
        </w:rPr>
        <w:t>”</w:t>
      </w:r>
      <w:r w:rsidRPr="00D67BF2">
        <w:rPr>
          <w:rFonts w:ascii="Times New Roman" w:cs="Times New Roman"/>
          <w:sz w:val="32"/>
          <w:szCs w:val="32"/>
        </w:rPr>
        <w:t>全流程运行长效机制。提升污染事故应急处置能力，完善</w:t>
      </w:r>
      <w:r w:rsidRPr="00D67BF2">
        <w:rPr>
          <w:rFonts w:ascii="Times New Roman" w:cs="Times New Roman"/>
          <w:sz w:val="32"/>
          <w:szCs w:val="32"/>
        </w:rPr>
        <w:t>船舶污染等突发事件应急处置机制，建立健全船舶污染应急预案体系。</w:t>
      </w:r>
      <w:r w:rsidRPr="00D67BF2">
        <w:rPr>
          <w:rFonts w:ascii="Times New Roman" w:cs="Times New Roman"/>
          <w:sz w:val="32"/>
          <w:szCs w:val="32"/>
        </w:rPr>
        <w:t xml:space="preserve"> </w:t>
      </w:r>
    </w:p>
    <w:p w:rsidR="00A82063" w:rsidRPr="00D67BF2" w:rsidRDefault="00570222">
      <w:pPr>
        <w:pStyle w:val="3"/>
        <w:spacing w:before="60" w:after="60" w:line="560" w:lineRule="exact"/>
        <w:ind w:firstLineChars="200" w:firstLine="643"/>
        <w:rPr>
          <w:rStyle w:val="ae"/>
          <w:rFonts w:eastAsia="仿宋"/>
          <w:b/>
          <w:kern w:val="0"/>
          <w:sz w:val="32"/>
          <w:szCs w:val="20"/>
        </w:rPr>
      </w:pPr>
      <w:r w:rsidRPr="00D67BF2">
        <w:rPr>
          <w:rStyle w:val="ae"/>
          <w:rFonts w:eastAsia="仿宋"/>
          <w:b/>
          <w:kern w:val="0"/>
          <w:sz w:val="32"/>
          <w:szCs w:val="20"/>
        </w:rPr>
        <w:lastRenderedPageBreak/>
        <w:t>（二）</w:t>
      </w:r>
      <w:r w:rsidRPr="00D67BF2">
        <w:rPr>
          <w:rFonts w:cs="Times New Roman"/>
          <w:sz w:val="32"/>
        </w:rPr>
        <w:t>节约集约利用资源，加强生态文明建设</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加强资源综合循环利用。</w:t>
      </w:r>
      <w:r w:rsidRPr="00D67BF2">
        <w:rPr>
          <w:rFonts w:ascii="Times New Roman" w:cs="Times New Roman"/>
          <w:sz w:val="32"/>
          <w:szCs w:val="32"/>
        </w:rPr>
        <w:t>依托公路新建、改扩建及养护项目，按照《江苏省绿色公路建设指南》要求，推广应用温拌沥青、耐久性路面结构、废旧材料规模化再生利用、清洁能源与新能源利用等技术。</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期间，提升公路建设生产材料、资源的综合利用水平，至</w:t>
      </w:r>
      <w:r w:rsidRPr="00D67BF2">
        <w:rPr>
          <w:rFonts w:ascii="Times New Roman" w:cs="Times New Roman"/>
          <w:sz w:val="32"/>
          <w:szCs w:val="32"/>
        </w:rPr>
        <w:t>2025</w:t>
      </w:r>
      <w:r w:rsidRPr="00D67BF2">
        <w:rPr>
          <w:rFonts w:ascii="Times New Roman" w:cs="Times New Roman"/>
          <w:sz w:val="32"/>
          <w:szCs w:val="32"/>
        </w:rPr>
        <w:t>年太仓市公路路面旧料循环利用率达到</w:t>
      </w:r>
      <w:r w:rsidRPr="00D67BF2">
        <w:rPr>
          <w:rFonts w:ascii="Times New Roman" w:cs="Times New Roman"/>
          <w:sz w:val="32"/>
          <w:szCs w:val="32"/>
        </w:rPr>
        <w:t>100%</w:t>
      </w:r>
      <w:r w:rsidRPr="00D67BF2">
        <w:rPr>
          <w:rFonts w:ascii="Times New Roman" w:cs="Times New Roman"/>
          <w:sz w:val="32"/>
          <w:szCs w:val="32"/>
        </w:rPr>
        <w:t>以上，沥青路面旧料再生利用率超过</w:t>
      </w:r>
      <w:r w:rsidRPr="00D67BF2">
        <w:rPr>
          <w:rFonts w:ascii="Times New Roman" w:cs="Times New Roman"/>
          <w:sz w:val="32"/>
          <w:szCs w:val="32"/>
        </w:rPr>
        <w:t>50%</w:t>
      </w:r>
      <w:r w:rsidRPr="00D67BF2">
        <w:rPr>
          <w:rFonts w:ascii="Times New Roman" w:cs="Times New Roman"/>
          <w:sz w:val="32"/>
          <w:szCs w:val="32"/>
        </w:rPr>
        <w:t>。</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加强交通基础设施生态保护。</w:t>
      </w:r>
      <w:r w:rsidRPr="00D67BF2">
        <w:rPr>
          <w:rFonts w:ascii="Times New Roman" w:cs="Times New Roman"/>
          <w:sz w:val="32"/>
          <w:szCs w:val="32"/>
        </w:rPr>
        <w:t>牢固树立生态优先理念，将绿色发展贯穿于交通基础设施规划设计、建设运营和养护管理全过程，</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w:t>
      </w:r>
      <w:r w:rsidRPr="00D67BF2">
        <w:rPr>
          <w:rFonts w:ascii="Times New Roman" w:cs="Times New Roman"/>
          <w:sz w:val="32"/>
          <w:szCs w:val="32"/>
        </w:rPr>
        <w:t>积极推进绿色公路、绿色铁路、绿色航道、绿色港口、绿色枢纽场站示范工程建设，</w:t>
      </w:r>
      <w:r w:rsidRPr="00D67BF2">
        <w:rPr>
          <w:rFonts w:ascii="Times New Roman" w:cs="Times New Roman"/>
          <w:sz w:val="32"/>
          <w:szCs w:val="32"/>
        </w:rPr>
        <w:t>巩固完善</w:t>
      </w:r>
      <w:r w:rsidRPr="00D67BF2">
        <w:rPr>
          <w:rFonts w:ascii="Times New Roman" w:cs="Times New Roman"/>
          <w:sz w:val="32"/>
          <w:szCs w:val="32"/>
        </w:rPr>
        <w:t>“</w:t>
      </w:r>
      <w:r w:rsidRPr="00D67BF2">
        <w:rPr>
          <w:rFonts w:ascii="Times New Roman" w:cs="Times New Roman"/>
          <w:sz w:val="32"/>
          <w:szCs w:val="32"/>
        </w:rPr>
        <w:t>三沿一线</w:t>
      </w:r>
      <w:r w:rsidRPr="00D67BF2">
        <w:rPr>
          <w:rFonts w:ascii="Times New Roman" w:cs="Times New Roman"/>
          <w:sz w:val="32"/>
          <w:szCs w:val="32"/>
        </w:rPr>
        <w:t>”</w:t>
      </w:r>
      <w:r w:rsidRPr="00D67BF2">
        <w:rPr>
          <w:rFonts w:ascii="Times New Roman" w:cs="Times New Roman"/>
          <w:sz w:val="32"/>
          <w:szCs w:val="32"/>
        </w:rPr>
        <w:t>包括国省道、铁路、航道的环境整治成果，加强推进苏昆太生态防护廊道打造。</w:t>
      </w:r>
    </w:p>
    <w:p w:rsidR="00A82063" w:rsidRPr="00D67BF2" w:rsidRDefault="00570222">
      <w:pPr>
        <w:pStyle w:val="3"/>
        <w:spacing w:before="60" w:after="60" w:line="560" w:lineRule="exact"/>
        <w:ind w:firstLineChars="200" w:firstLine="643"/>
        <w:rPr>
          <w:rFonts w:cs="Times New Roman"/>
        </w:rPr>
      </w:pPr>
      <w:r w:rsidRPr="00D67BF2">
        <w:rPr>
          <w:rStyle w:val="ae"/>
          <w:rFonts w:eastAsia="仿宋"/>
          <w:b/>
          <w:kern w:val="0"/>
          <w:sz w:val="32"/>
          <w:szCs w:val="20"/>
        </w:rPr>
        <w:t>（三）</w:t>
      </w:r>
      <w:r w:rsidRPr="00D67BF2">
        <w:rPr>
          <w:rFonts w:cs="Times New Roman"/>
          <w:sz w:val="32"/>
        </w:rPr>
        <w:t>提升宣传管理能力，推进绿色交通发展</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加快构建绿色交通发展制度保障体系。</w:t>
      </w:r>
      <w:r w:rsidRPr="00D67BF2">
        <w:rPr>
          <w:rFonts w:ascii="Times New Roman" w:cs="Times New Roman"/>
          <w:sz w:val="32"/>
          <w:szCs w:val="32"/>
        </w:rPr>
        <w:t>加强公路、港口、航道等交通基础设施污染防治，对交通基础设施建设推行绿色施工管理制度，建立责任明确、分工合理、运行高效的施工扬尘污染防治体制。完善、强化汽车检查维护程序、</w:t>
      </w:r>
      <w:r w:rsidRPr="00D67BF2">
        <w:rPr>
          <w:rFonts w:ascii="Times New Roman" w:cs="Times New Roman"/>
          <w:sz w:val="32"/>
          <w:szCs w:val="32"/>
        </w:rPr>
        <w:t>控制机动车尾气排放污染，彻底落实</w:t>
      </w:r>
      <w:r w:rsidRPr="00D67BF2">
        <w:rPr>
          <w:rFonts w:ascii="Times New Roman" w:cs="Times New Roman"/>
          <w:sz w:val="32"/>
          <w:szCs w:val="32"/>
        </w:rPr>
        <w:t>IM</w:t>
      </w:r>
      <w:r w:rsidRPr="00D67BF2">
        <w:rPr>
          <w:rFonts w:ascii="Times New Roman" w:cs="Times New Roman"/>
          <w:sz w:val="32"/>
          <w:szCs w:val="32"/>
        </w:rPr>
        <w:t>制度。</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推动绿色交通评价指标体系建立。</w:t>
      </w:r>
      <w:r w:rsidRPr="00D67BF2">
        <w:rPr>
          <w:rFonts w:ascii="Times New Roman" w:cs="Times New Roman"/>
          <w:sz w:val="32"/>
          <w:szCs w:val="32"/>
        </w:rPr>
        <w:t>组织开展交通运输节能减排评价工作，结合其他城市经验，发布绿色循环低碳交通运输体系建设评价指标体系。加强交通运输节能减排考核业务培训，积极组织申报交通运输节能减排专项资金项目。</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加强绿色出行宣传和科普教育。</w:t>
      </w:r>
      <w:r w:rsidRPr="00D67BF2">
        <w:rPr>
          <w:rFonts w:ascii="Times New Roman" w:cs="Times New Roman"/>
          <w:sz w:val="32"/>
          <w:szCs w:val="32"/>
        </w:rPr>
        <w:t>启动绿色交通宣教行动，</w:t>
      </w:r>
      <w:r w:rsidRPr="00D67BF2">
        <w:rPr>
          <w:rFonts w:ascii="Times New Roman" w:cs="Times New Roman"/>
          <w:sz w:val="32"/>
          <w:szCs w:val="32"/>
        </w:rPr>
        <w:lastRenderedPageBreak/>
        <w:t>开展</w:t>
      </w:r>
      <w:r w:rsidRPr="00D67BF2">
        <w:rPr>
          <w:rFonts w:ascii="Times New Roman" w:cs="Times New Roman"/>
          <w:sz w:val="32"/>
          <w:szCs w:val="32"/>
        </w:rPr>
        <w:t>“</w:t>
      </w:r>
      <w:r w:rsidRPr="00D67BF2">
        <w:rPr>
          <w:rFonts w:ascii="Times New Roman" w:cs="Times New Roman"/>
          <w:sz w:val="32"/>
          <w:szCs w:val="32"/>
        </w:rPr>
        <w:t>绿色公交、从身边做起</w:t>
      </w:r>
      <w:r w:rsidRPr="00D67BF2">
        <w:rPr>
          <w:rFonts w:ascii="Times New Roman" w:cs="Times New Roman"/>
          <w:sz w:val="32"/>
          <w:szCs w:val="32"/>
        </w:rPr>
        <w:t>”</w:t>
      </w:r>
      <w:r w:rsidRPr="00D67BF2">
        <w:rPr>
          <w:rFonts w:ascii="Times New Roman" w:cs="Times New Roman"/>
          <w:sz w:val="32"/>
          <w:szCs w:val="32"/>
        </w:rPr>
        <w:t>的主题公交宣传活动。推进开展</w:t>
      </w:r>
      <w:r w:rsidRPr="00D67BF2">
        <w:rPr>
          <w:rFonts w:ascii="Times New Roman" w:cs="Times New Roman"/>
          <w:sz w:val="32"/>
          <w:szCs w:val="32"/>
        </w:rPr>
        <w:t>“</w:t>
      </w:r>
      <w:r w:rsidRPr="00D67BF2">
        <w:rPr>
          <w:rFonts w:ascii="Times New Roman" w:cs="Times New Roman"/>
          <w:sz w:val="32"/>
          <w:szCs w:val="32"/>
        </w:rPr>
        <w:t>公交周</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无车日</w:t>
      </w:r>
      <w:r w:rsidRPr="00D67BF2">
        <w:rPr>
          <w:rFonts w:ascii="Times New Roman" w:cs="Times New Roman"/>
          <w:sz w:val="32"/>
          <w:szCs w:val="32"/>
        </w:rPr>
        <w:t>”</w:t>
      </w:r>
      <w:r w:rsidRPr="00D67BF2">
        <w:rPr>
          <w:rFonts w:ascii="Times New Roman" w:cs="Times New Roman"/>
          <w:sz w:val="32"/>
          <w:szCs w:val="32"/>
        </w:rPr>
        <w:t>等活动，深入展开低碳交通等主题宣传工作，倡导采用公共交通、自行车和步行等绿色出行方式。</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53" w:name="_Toc58228527"/>
      <w:r w:rsidRPr="00D67BF2">
        <w:rPr>
          <w:rFonts w:ascii="Times New Roman" w:hAnsi="Times New Roman" w:cs="Times New Roman"/>
          <w:b w:val="0"/>
          <w:bCs w:val="0"/>
          <w:kern w:val="0"/>
          <w:szCs w:val="20"/>
        </w:rPr>
        <w:t>三、构筑平安交通发展新格局</w:t>
      </w:r>
      <w:bookmarkEnd w:id="53"/>
    </w:p>
    <w:p w:rsidR="00A82063" w:rsidRPr="00D67BF2" w:rsidRDefault="00570222">
      <w:pPr>
        <w:pStyle w:val="3"/>
        <w:spacing w:before="60" w:after="60" w:line="560" w:lineRule="exact"/>
        <w:ind w:firstLineChars="200" w:firstLine="643"/>
        <w:rPr>
          <w:rFonts w:cs="Times New Roman"/>
          <w:sz w:val="32"/>
        </w:rPr>
      </w:pPr>
      <w:r w:rsidRPr="00D67BF2">
        <w:rPr>
          <w:rStyle w:val="ae"/>
          <w:rFonts w:eastAsia="仿宋"/>
          <w:b/>
          <w:kern w:val="0"/>
          <w:sz w:val="32"/>
          <w:szCs w:val="20"/>
        </w:rPr>
        <w:t>（一）</w:t>
      </w:r>
      <w:r w:rsidRPr="00D67BF2">
        <w:rPr>
          <w:rFonts w:cs="Times New Roman"/>
          <w:sz w:val="32"/>
        </w:rPr>
        <w:t>完善安全制度</w:t>
      </w:r>
      <w:r w:rsidRPr="00D67BF2">
        <w:rPr>
          <w:rFonts w:cs="Times New Roman"/>
          <w:sz w:val="32"/>
        </w:rPr>
        <w:t>体系建设</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完善安全生产责任体系。</w:t>
      </w:r>
      <w:r w:rsidRPr="00D67BF2">
        <w:rPr>
          <w:rFonts w:ascii="Times New Roman" w:cs="Times New Roman"/>
          <w:sz w:val="32"/>
          <w:szCs w:val="32"/>
        </w:rPr>
        <w:t>建立健全各项安全生产制度和操作规程，全面构建以安全责任和责任追究为主题的安全责任体系，依法依规制定并落实安全生产监督管理工作责任规范，建立安全生产权责清单，厘清和明晰各级管理部门职责边界，以健全的制度体系保障各项安全监管责任规范落实。鼓励发展交通运输安全管理第三方服务，推进交通运输安全生产诚信体系建设，把企业单位落实安全生产主题责任、发生责任事故等情况纳入社会诚信体系。</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深化预防控制体系。</w:t>
      </w:r>
      <w:r w:rsidRPr="00D67BF2">
        <w:rPr>
          <w:rFonts w:ascii="Times New Roman" w:cs="Times New Roman"/>
          <w:sz w:val="32"/>
          <w:szCs w:val="32"/>
        </w:rPr>
        <w:t>协同构建道路</w:t>
      </w:r>
      <w:r w:rsidRPr="00D67BF2">
        <w:rPr>
          <w:rFonts w:ascii="Times New Roman" w:cs="Times New Roman"/>
          <w:sz w:val="32"/>
          <w:szCs w:val="32"/>
        </w:rPr>
        <w:t>“</w:t>
      </w:r>
      <w:r w:rsidRPr="00D67BF2">
        <w:rPr>
          <w:rFonts w:ascii="Times New Roman" w:cs="Times New Roman"/>
          <w:sz w:val="32"/>
          <w:szCs w:val="32"/>
        </w:rPr>
        <w:t>两客一危</w:t>
      </w:r>
      <w:r w:rsidRPr="00D67BF2">
        <w:rPr>
          <w:rFonts w:ascii="Times New Roman" w:cs="Times New Roman"/>
          <w:sz w:val="32"/>
          <w:szCs w:val="32"/>
        </w:rPr>
        <w:t>”</w:t>
      </w:r>
      <w:r w:rsidRPr="00D67BF2">
        <w:rPr>
          <w:rFonts w:ascii="Times New Roman" w:cs="Times New Roman"/>
          <w:sz w:val="32"/>
          <w:szCs w:val="32"/>
        </w:rPr>
        <w:t>、水路危化品运输等安全风险防控和隐患排查治理双重预防机制。构建客</w:t>
      </w:r>
      <w:r w:rsidRPr="00D67BF2">
        <w:rPr>
          <w:rFonts w:ascii="Times New Roman" w:cs="Times New Roman"/>
          <w:sz w:val="32"/>
          <w:szCs w:val="32"/>
        </w:rPr>
        <w:t>货运企业安全生产管理风险指标体系，计算辖区内企业的安全生产管理风险分值，按照分值对企业进行安全考核评价，实行分级管理。严格治理标准，加强源头管控，落实</w:t>
      </w:r>
      <w:r w:rsidRPr="00D67BF2">
        <w:rPr>
          <w:rFonts w:ascii="Times New Roman" w:cs="Times New Roman"/>
          <w:sz w:val="32"/>
          <w:szCs w:val="32"/>
        </w:rPr>
        <w:t>“</w:t>
      </w:r>
      <w:r w:rsidRPr="00D67BF2">
        <w:rPr>
          <w:rFonts w:ascii="Times New Roman" w:cs="Times New Roman"/>
          <w:sz w:val="32"/>
          <w:szCs w:val="32"/>
        </w:rPr>
        <w:t>五治</w:t>
      </w:r>
      <w:r w:rsidRPr="00D67BF2">
        <w:rPr>
          <w:rFonts w:ascii="Times New Roman" w:cs="Times New Roman"/>
          <w:sz w:val="32"/>
          <w:szCs w:val="32"/>
        </w:rPr>
        <w:t>”</w:t>
      </w:r>
      <w:r w:rsidRPr="00D67BF2">
        <w:rPr>
          <w:rFonts w:ascii="Times New Roman" w:cs="Times New Roman"/>
          <w:sz w:val="32"/>
          <w:szCs w:val="32"/>
        </w:rPr>
        <w:t>措施，提升交通基础设施、交通运输、交通建设等领域的安全风险防控能力。构建闭环管理工作机制，规范隐患的排查、登记、整治、监督、销号全过程管理。</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开展从业人员素质提升行动。</w:t>
      </w:r>
      <w:r w:rsidRPr="00D67BF2">
        <w:rPr>
          <w:rFonts w:ascii="Times New Roman" w:cs="Times New Roman"/>
          <w:sz w:val="32"/>
          <w:szCs w:val="32"/>
        </w:rPr>
        <w:t>建立关键岗位从业人员安全生产操作规范</w:t>
      </w:r>
      <w:r w:rsidRPr="00D67BF2">
        <w:rPr>
          <w:rFonts w:ascii="Times New Roman" w:cs="Times New Roman"/>
          <w:sz w:val="32"/>
          <w:szCs w:val="32"/>
        </w:rPr>
        <w:t>，</w:t>
      </w:r>
      <w:r w:rsidRPr="00D67BF2">
        <w:rPr>
          <w:rFonts w:ascii="Times New Roman" w:cs="Times New Roman"/>
          <w:sz w:val="32"/>
          <w:szCs w:val="32"/>
        </w:rPr>
        <w:t>建立从业人员终身安全培训教育平台。提升交通参与者安全素质与意识</w:t>
      </w:r>
      <w:r w:rsidRPr="00D67BF2">
        <w:rPr>
          <w:rFonts w:ascii="Times New Roman" w:cs="Times New Roman"/>
          <w:sz w:val="32"/>
          <w:szCs w:val="32"/>
        </w:rPr>
        <w:t>，依托车船路港站等交通设施和服务</w:t>
      </w:r>
      <w:r w:rsidRPr="00D67BF2">
        <w:rPr>
          <w:rFonts w:ascii="Times New Roman" w:cs="Times New Roman"/>
          <w:sz w:val="32"/>
          <w:szCs w:val="32"/>
        </w:rPr>
        <w:lastRenderedPageBreak/>
        <w:t>场所，建设交通运输安全宣传阵地，并推进安全知识进校园、</w:t>
      </w:r>
      <w:r w:rsidRPr="00D67BF2">
        <w:rPr>
          <w:rFonts w:ascii="Times New Roman" w:cs="Times New Roman"/>
          <w:sz w:val="32"/>
          <w:szCs w:val="32"/>
        </w:rPr>
        <w:t>企业、社区、农村活动</w:t>
      </w:r>
      <w:r w:rsidRPr="00D67BF2">
        <w:rPr>
          <w:rFonts w:ascii="Times New Roman" w:cs="Times New Roman"/>
          <w:sz w:val="32"/>
          <w:szCs w:val="32"/>
        </w:rPr>
        <w:t>。</w:t>
      </w:r>
    </w:p>
    <w:p w:rsidR="00A82063" w:rsidRPr="00D67BF2" w:rsidRDefault="00570222">
      <w:pPr>
        <w:pStyle w:val="3"/>
        <w:spacing w:before="60" w:after="60" w:line="560" w:lineRule="exact"/>
        <w:ind w:firstLineChars="200" w:firstLine="643"/>
        <w:rPr>
          <w:rStyle w:val="ae"/>
          <w:rFonts w:eastAsia="仿宋"/>
          <w:b/>
          <w:bCs w:val="0"/>
          <w:sz w:val="32"/>
        </w:rPr>
      </w:pPr>
      <w:bookmarkStart w:id="54" w:name="_Toc47101359"/>
      <w:r w:rsidRPr="00D67BF2">
        <w:rPr>
          <w:rStyle w:val="ae"/>
          <w:rFonts w:eastAsia="仿宋"/>
          <w:b/>
          <w:bCs w:val="0"/>
          <w:sz w:val="32"/>
        </w:rPr>
        <w:t>（二）</w:t>
      </w:r>
      <w:bookmarkEnd w:id="54"/>
      <w:r w:rsidRPr="00D67BF2">
        <w:rPr>
          <w:rFonts w:cs="Times New Roman"/>
          <w:sz w:val="32"/>
        </w:rPr>
        <w:t>提升基础设施和装备安全防护能力</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完善道路基础设施建设。</w:t>
      </w:r>
      <w:r w:rsidRPr="00D67BF2">
        <w:rPr>
          <w:rFonts w:ascii="Times New Roman" w:cs="Times New Roman"/>
          <w:sz w:val="32"/>
          <w:szCs w:val="32"/>
        </w:rPr>
        <w:t>推进农村公路生命安全防护设施建设，实现</w:t>
      </w:r>
      <w:r w:rsidRPr="00D67BF2">
        <w:rPr>
          <w:rFonts w:ascii="Times New Roman" w:cs="Times New Roman"/>
          <w:kern w:val="24"/>
          <w:sz w:val="32"/>
          <w:szCs w:val="32"/>
        </w:rPr>
        <w:t>农村公路隐患治理率达到</w:t>
      </w:r>
      <w:r w:rsidRPr="00D67BF2">
        <w:rPr>
          <w:rFonts w:ascii="Times New Roman" w:cs="Times New Roman"/>
          <w:kern w:val="24"/>
          <w:sz w:val="32"/>
          <w:szCs w:val="32"/>
        </w:rPr>
        <w:t>100%</w:t>
      </w:r>
      <w:r w:rsidRPr="00D67BF2">
        <w:rPr>
          <w:rFonts w:ascii="Times New Roman" w:cs="Times New Roman"/>
          <w:kern w:val="24"/>
          <w:sz w:val="32"/>
          <w:szCs w:val="32"/>
        </w:rPr>
        <w:t>。</w:t>
      </w:r>
      <w:r w:rsidRPr="00D67BF2">
        <w:rPr>
          <w:rFonts w:ascii="Times New Roman" w:cs="Times New Roman"/>
          <w:sz w:val="32"/>
          <w:szCs w:val="32"/>
        </w:rPr>
        <w:t>加强重点桥梁的安全监测，完成重要桥梁的健康监测系统建设。推广应用</w:t>
      </w:r>
      <w:r w:rsidRPr="00D67BF2">
        <w:rPr>
          <w:rFonts w:ascii="Times New Roman" w:cs="Times New Roman"/>
          <w:sz w:val="32"/>
          <w:szCs w:val="32"/>
        </w:rPr>
        <w:t>“</w:t>
      </w:r>
      <w:r w:rsidRPr="00D67BF2">
        <w:rPr>
          <w:rFonts w:ascii="Times New Roman" w:cs="Times New Roman"/>
          <w:sz w:val="32"/>
          <w:szCs w:val="32"/>
        </w:rPr>
        <w:t>车辆及驾驶员主动安全智能防控技术</w:t>
      </w:r>
      <w:r w:rsidRPr="00D67BF2">
        <w:rPr>
          <w:rFonts w:ascii="Times New Roman" w:cs="Times New Roman"/>
          <w:sz w:val="32"/>
          <w:szCs w:val="32"/>
        </w:rPr>
        <w:t>”</w:t>
      </w:r>
      <w:r w:rsidRPr="00D67BF2">
        <w:rPr>
          <w:rFonts w:ascii="Times New Roman" w:cs="Times New Roman"/>
          <w:sz w:val="32"/>
          <w:szCs w:val="32"/>
        </w:rPr>
        <w:t>，不断提升</w:t>
      </w:r>
      <w:r w:rsidRPr="00D67BF2">
        <w:rPr>
          <w:rFonts w:ascii="Times New Roman" w:cs="Times New Roman"/>
          <w:sz w:val="32"/>
          <w:szCs w:val="32"/>
        </w:rPr>
        <w:t>“</w:t>
      </w:r>
      <w:r w:rsidRPr="00D67BF2">
        <w:rPr>
          <w:rFonts w:ascii="Times New Roman" w:cs="Times New Roman"/>
          <w:sz w:val="32"/>
          <w:szCs w:val="32"/>
        </w:rPr>
        <w:t>两客一危</w:t>
      </w:r>
      <w:r w:rsidRPr="00D67BF2">
        <w:rPr>
          <w:rFonts w:ascii="Times New Roman" w:cs="Times New Roman"/>
          <w:sz w:val="32"/>
          <w:szCs w:val="32"/>
        </w:rPr>
        <w:t>”</w:t>
      </w:r>
      <w:r w:rsidRPr="00D67BF2">
        <w:rPr>
          <w:rFonts w:ascii="Times New Roman" w:cs="Times New Roman"/>
          <w:sz w:val="32"/>
          <w:szCs w:val="32"/>
        </w:rPr>
        <w:t>、城市公交和普通货运车辆的安全管理水平。统筹建设交通运输突发事件应急物资和装备库，优化专业应急救援力量布局，完善太仓公路应急基地设施。</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推进水上监管基础设施布局建设。</w:t>
      </w:r>
      <w:r w:rsidRPr="00D67BF2">
        <w:rPr>
          <w:rFonts w:ascii="Times New Roman" w:cs="Times New Roman"/>
          <w:sz w:val="32"/>
          <w:szCs w:val="32"/>
        </w:rPr>
        <w:t>加强预警监测、水上搜救、沉船打捞、危化品泄漏处理等装备设施的配备，在双凤水上服务区新增杨林塘监管救助点。</w:t>
      </w:r>
      <w:r w:rsidRPr="00D67BF2">
        <w:rPr>
          <w:rFonts w:ascii="Times New Roman" w:cs="Times New Roman"/>
          <w:sz w:val="32"/>
          <w:szCs w:val="32"/>
        </w:rPr>
        <w:t>组织开展恶劣天气、地质灾害事故等典型突发事件的实战演练演习</w:t>
      </w:r>
      <w:r w:rsidRPr="00D67BF2">
        <w:rPr>
          <w:rFonts w:ascii="Times New Roman" w:cs="Times New Roman"/>
          <w:sz w:val="32"/>
          <w:szCs w:val="32"/>
        </w:rPr>
        <w:t>，</w:t>
      </w:r>
      <w:r w:rsidRPr="00D67BF2">
        <w:rPr>
          <w:rFonts w:ascii="Times New Roman" w:cs="Times New Roman"/>
          <w:sz w:val="32"/>
          <w:szCs w:val="32"/>
        </w:rPr>
        <w:t>提升交通突发事件应急响应能力</w:t>
      </w:r>
      <w:r w:rsidRPr="00D67BF2">
        <w:rPr>
          <w:rFonts w:ascii="Times New Roman" w:cs="Times New Roman"/>
          <w:sz w:val="32"/>
          <w:szCs w:val="32"/>
        </w:rPr>
        <w:t>。</w:t>
      </w:r>
    </w:p>
    <w:tbl>
      <w:tblPr>
        <w:tblStyle w:val="ad"/>
        <w:tblpPr w:leftFromText="180" w:rightFromText="180" w:vertAnchor="text" w:horzAnchor="margin" w:tblpY="204"/>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522"/>
      </w:tblGrid>
      <w:tr w:rsidR="00A82063" w:rsidRPr="00D67BF2">
        <w:trPr>
          <w:trHeight w:val="3106"/>
        </w:trPr>
        <w:tc>
          <w:tcPr>
            <w:tcW w:w="8522" w:type="dxa"/>
          </w:tcPr>
          <w:p w:rsidR="00A82063" w:rsidRPr="00D67BF2" w:rsidRDefault="00570222">
            <w:pPr>
              <w:ind w:firstLineChars="0" w:firstLine="0"/>
              <w:rPr>
                <w:rFonts w:ascii="Times New Roman" w:eastAsia="楷体_GB2312" w:cs="Times New Roman"/>
                <w:b/>
                <w:sz w:val="28"/>
                <w:szCs w:val="28"/>
              </w:rPr>
            </w:pPr>
            <w:r w:rsidRPr="00D67BF2">
              <w:rPr>
                <w:rFonts w:ascii="Times New Roman" w:eastAsia="楷体_GB2312" w:cs="Times New Roman"/>
                <w:b/>
                <w:sz w:val="28"/>
                <w:szCs w:val="28"/>
              </w:rPr>
              <w:t>专</w:t>
            </w:r>
            <w:r w:rsidRPr="00D67BF2">
              <w:rPr>
                <w:rFonts w:ascii="Times New Roman" w:eastAsia="楷体_GB2312" w:cs="Times New Roman"/>
                <w:b/>
                <w:sz w:val="28"/>
                <w:szCs w:val="28"/>
              </w:rPr>
              <w:t>栏</w:t>
            </w:r>
            <w:r w:rsidRPr="00D67BF2">
              <w:rPr>
                <w:rFonts w:ascii="Times New Roman" w:eastAsia="楷体_GB2312" w:cs="Times New Roman"/>
                <w:b/>
                <w:sz w:val="28"/>
                <w:szCs w:val="28"/>
              </w:rPr>
              <w:t>：太仓市安全应急设施总体规划</w:t>
            </w:r>
          </w:p>
          <w:p w:rsidR="00A82063" w:rsidRPr="00D67BF2" w:rsidRDefault="00570222">
            <w:pPr>
              <w:ind w:firstLine="482"/>
              <w:jc w:val="left"/>
              <w:rPr>
                <w:rFonts w:ascii="Times New Roman" w:cs="Times New Roman"/>
                <w:sz w:val="24"/>
                <w:szCs w:val="24"/>
              </w:rPr>
            </w:pPr>
            <w:r w:rsidRPr="00D67BF2">
              <w:rPr>
                <w:rFonts w:ascii="Times New Roman" w:cs="Times New Roman"/>
                <w:b/>
                <w:bCs/>
                <w:sz w:val="24"/>
                <w:szCs w:val="24"/>
              </w:rPr>
              <w:t>公路安全应急设施：</w:t>
            </w:r>
            <w:r w:rsidRPr="00D67BF2">
              <w:rPr>
                <w:rFonts w:ascii="Times New Roman" w:cs="Times New Roman"/>
                <w:sz w:val="24"/>
                <w:szCs w:val="24"/>
              </w:rPr>
              <w:t>规划</w:t>
            </w:r>
            <w:r w:rsidRPr="00D67BF2">
              <w:rPr>
                <w:rFonts w:ascii="Times New Roman" w:cs="Times New Roman"/>
                <w:sz w:val="24"/>
                <w:szCs w:val="24"/>
              </w:rPr>
              <w:t>3</w:t>
            </w:r>
            <w:r w:rsidRPr="00D67BF2">
              <w:rPr>
                <w:rFonts w:ascii="Times New Roman" w:cs="Times New Roman"/>
                <w:sz w:val="24"/>
                <w:szCs w:val="24"/>
              </w:rPr>
              <w:t>处，分别为苏州市公路应急中心太仓基地（位于</w:t>
            </w:r>
            <w:r w:rsidRPr="00D67BF2">
              <w:rPr>
                <w:rFonts w:ascii="Times New Roman" w:cs="Times New Roman"/>
                <w:sz w:val="24"/>
                <w:szCs w:val="24"/>
              </w:rPr>
              <w:t>G204</w:t>
            </w:r>
            <w:r w:rsidRPr="00D67BF2">
              <w:rPr>
                <w:rFonts w:ascii="Times New Roman" w:cs="Times New Roman"/>
                <w:sz w:val="24"/>
                <w:szCs w:val="24"/>
              </w:rPr>
              <w:t>城区段）、太仓超限检测站（由太仓综合执法大队负责，位于</w:t>
            </w:r>
            <w:r w:rsidRPr="00D67BF2">
              <w:rPr>
                <w:rFonts w:ascii="Times New Roman" w:cs="Times New Roman"/>
                <w:sz w:val="24"/>
                <w:szCs w:val="24"/>
              </w:rPr>
              <w:t>G204</w:t>
            </w:r>
            <w:r w:rsidRPr="00D67BF2">
              <w:rPr>
                <w:rFonts w:ascii="Times New Roman" w:cs="Times New Roman"/>
                <w:sz w:val="24"/>
                <w:szCs w:val="24"/>
              </w:rPr>
              <w:t>南郊）、超限检测点（位于</w:t>
            </w:r>
            <w:r w:rsidRPr="00D67BF2">
              <w:rPr>
                <w:rFonts w:ascii="Times New Roman" w:cs="Times New Roman"/>
                <w:sz w:val="24"/>
                <w:szCs w:val="24"/>
              </w:rPr>
              <w:t>G346</w:t>
            </w:r>
            <w:r w:rsidRPr="00D67BF2">
              <w:rPr>
                <w:rFonts w:ascii="Times New Roman" w:cs="Times New Roman"/>
                <w:sz w:val="24"/>
                <w:szCs w:val="24"/>
              </w:rPr>
              <w:t>浏河）。</w:t>
            </w:r>
          </w:p>
          <w:p w:rsidR="00A82063" w:rsidRPr="00D67BF2" w:rsidRDefault="00570222">
            <w:pPr>
              <w:ind w:firstLine="482"/>
              <w:jc w:val="left"/>
              <w:rPr>
                <w:rFonts w:ascii="Times New Roman" w:cs="Times New Roman"/>
              </w:rPr>
            </w:pPr>
            <w:r w:rsidRPr="00D67BF2">
              <w:rPr>
                <w:rFonts w:ascii="Times New Roman" w:cs="Times New Roman"/>
                <w:b/>
                <w:bCs/>
                <w:sz w:val="24"/>
                <w:szCs w:val="24"/>
              </w:rPr>
              <w:t>水上安全应急设施</w:t>
            </w:r>
            <w:r w:rsidRPr="00D67BF2">
              <w:rPr>
                <w:rFonts w:ascii="Times New Roman" w:cs="Times New Roman"/>
                <w:sz w:val="24"/>
                <w:szCs w:val="24"/>
              </w:rPr>
              <w:t>：规划</w:t>
            </w:r>
            <w:r w:rsidRPr="00D67BF2">
              <w:rPr>
                <w:rFonts w:ascii="Times New Roman" w:cs="Times New Roman"/>
                <w:sz w:val="24"/>
                <w:szCs w:val="24"/>
              </w:rPr>
              <w:t>4</w:t>
            </w:r>
            <w:r w:rsidRPr="00D67BF2">
              <w:rPr>
                <w:rFonts w:ascii="Times New Roman" w:cs="Times New Roman"/>
                <w:sz w:val="24"/>
                <w:szCs w:val="24"/>
              </w:rPr>
              <w:t>处，分别为城厢监管救助基地，杨林、浏家港监管救助站，杨林塘监管救助点</w:t>
            </w:r>
            <w:r w:rsidRPr="00D67BF2">
              <w:rPr>
                <w:rFonts w:ascii="Times New Roman" w:cs="Times New Roman"/>
                <w:sz w:val="24"/>
                <w:szCs w:val="24"/>
              </w:rPr>
              <w:t>。</w:t>
            </w:r>
          </w:p>
        </w:tc>
      </w:tr>
    </w:tbl>
    <w:p w:rsidR="00A82063" w:rsidRPr="00D67BF2" w:rsidRDefault="00570222">
      <w:pPr>
        <w:pStyle w:val="3"/>
        <w:spacing w:before="60" w:after="60" w:line="560" w:lineRule="exact"/>
        <w:ind w:firstLineChars="200" w:firstLine="643"/>
        <w:rPr>
          <w:rStyle w:val="ae"/>
          <w:rFonts w:eastAsia="仿宋"/>
          <w:b/>
          <w:bCs w:val="0"/>
          <w:sz w:val="32"/>
        </w:rPr>
      </w:pPr>
      <w:r w:rsidRPr="00D67BF2">
        <w:rPr>
          <w:rStyle w:val="ae"/>
          <w:rFonts w:eastAsia="仿宋"/>
          <w:b/>
          <w:bCs w:val="0"/>
          <w:sz w:val="32"/>
        </w:rPr>
        <w:t>（三）</w:t>
      </w:r>
      <w:r w:rsidRPr="00D67BF2">
        <w:rPr>
          <w:rFonts w:cs="Times New Roman"/>
          <w:sz w:val="32"/>
        </w:rPr>
        <w:t>加强安全监管水平</w:t>
      </w:r>
    </w:p>
    <w:p w:rsidR="00A82063" w:rsidRPr="00D67BF2" w:rsidRDefault="00570222">
      <w:pPr>
        <w:spacing w:line="560" w:lineRule="exact"/>
        <w:ind w:firstLine="643"/>
        <w:rPr>
          <w:rFonts w:ascii="Times New Roman" w:cs="Times New Roman"/>
          <w:sz w:val="32"/>
          <w:szCs w:val="32"/>
        </w:rPr>
      </w:pPr>
      <w:bookmarkStart w:id="55" w:name="_Toc47101360"/>
      <w:r w:rsidRPr="00D67BF2">
        <w:rPr>
          <w:rFonts w:ascii="Times New Roman" w:cs="Times New Roman"/>
          <w:b/>
          <w:bCs/>
          <w:sz w:val="32"/>
          <w:szCs w:val="32"/>
        </w:rPr>
        <w:t>加强执法监管，提升治超成效</w:t>
      </w:r>
      <w:bookmarkEnd w:id="55"/>
      <w:r w:rsidRPr="00D67BF2">
        <w:rPr>
          <w:rFonts w:ascii="Times New Roman" w:cs="Times New Roman"/>
          <w:b/>
          <w:bCs/>
          <w:sz w:val="32"/>
          <w:szCs w:val="32"/>
        </w:rPr>
        <w:t>。</w:t>
      </w:r>
      <w:r w:rsidRPr="00D67BF2">
        <w:rPr>
          <w:rFonts w:ascii="Times New Roman" w:cs="Times New Roman"/>
          <w:sz w:val="32"/>
          <w:szCs w:val="32"/>
        </w:rPr>
        <w:t>进一步加大交通运输治超力度，</w:t>
      </w:r>
      <w:r w:rsidRPr="00D67BF2">
        <w:rPr>
          <w:rFonts w:ascii="Times New Roman" w:cs="Times New Roman"/>
          <w:sz w:val="32"/>
          <w:szCs w:val="32"/>
        </w:rPr>
        <w:t>以政府主导、部门联动、属地管理、社会参与为原则，</w:t>
      </w:r>
      <w:r w:rsidRPr="00D67BF2">
        <w:rPr>
          <w:rFonts w:ascii="Times New Roman" w:cs="Times New Roman"/>
          <w:sz w:val="32"/>
          <w:szCs w:val="32"/>
        </w:rPr>
        <w:lastRenderedPageBreak/>
        <w:t>公安、交通运输等相关部门形成联合治超长效工作机制。</w:t>
      </w:r>
      <w:r w:rsidRPr="00D67BF2">
        <w:rPr>
          <w:rFonts w:ascii="Times New Roman" w:cs="Times New Roman"/>
          <w:sz w:val="32"/>
          <w:szCs w:val="32"/>
        </w:rPr>
        <w:t>加强路警联动，将超限监测平台数据与公安交警部门共享，对严重超限超载车辆进行联合布控拦截，对超限超载违法行为实现精确打击，积极对接周边交通运输部门，充分发挥嘉昆太交通执法一体化监管机制的优势，进一步强化对超限超载车辆的联防联控力度。进一步</w:t>
      </w:r>
      <w:r w:rsidRPr="00D67BF2">
        <w:rPr>
          <w:rFonts w:ascii="Times New Roman" w:cs="Times New Roman"/>
          <w:sz w:val="32"/>
          <w:szCs w:val="32"/>
        </w:rPr>
        <w:t>完善公路动态称重系统，利用动态称重、车辆智能识别等数据，推广公路违法超限运输非现场处罚机制</w:t>
      </w:r>
      <w:r w:rsidRPr="00D67BF2">
        <w:rPr>
          <w:rFonts w:ascii="Times New Roman" w:cs="Times New Roman"/>
          <w:sz w:val="32"/>
          <w:szCs w:val="32"/>
        </w:rPr>
        <w:t>。</w:t>
      </w:r>
      <w:r w:rsidRPr="00D67BF2">
        <w:rPr>
          <w:rFonts w:ascii="Times New Roman" w:cs="Times New Roman"/>
          <w:sz w:val="32"/>
          <w:szCs w:val="32"/>
        </w:rPr>
        <w:t>至</w:t>
      </w:r>
      <w:r w:rsidRPr="00D67BF2">
        <w:rPr>
          <w:rFonts w:ascii="Times New Roman" w:cs="Times New Roman"/>
          <w:sz w:val="32"/>
          <w:szCs w:val="32"/>
        </w:rPr>
        <w:t>2025</w:t>
      </w:r>
      <w:r w:rsidRPr="00D67BF2">
        <w:rPr>
          <w:rFonts w:ascii="Times New Roman" w:cs="Times New Roman"/>
          <w:sz w:val="32"/>
          <w:szCs w:val="32"/>
        </w:rPr>
        <w:t>年全市超限率控制在</w:t>
      </w:r>
      <w:r w:rsidRPr="00D67BF2">
        <w:rPr>
          <w:rFonts w:ascii="Times New Roman" w:cs="Times New Roman"/>
          <w:sz w:val="32"/>
          <w:szCs w:val="32"/>
        </w:rPr>
        <w:t>1</w:t>
      </w:r>
      <w:r w:rsidRPr="00D67BF2">
        <w:rPr>
          <w:rFonts w:ascii="Times New Roman" w:cs="Times New Roman"/>
          <w:sz w:val="32"/>
          <w:szCs w:val="32"/>
        </w:rPr>
        <w:t>.2%</w:t>
      </w:r>
      <w:r w:rsidRPr="00D67BF2">
        <w:rPr>
          <w:rFonts w:ascii="Times New Roman" w:cs="Times New Roman"/>
          <w:sz w:val="32"/>
          <w:szCs w:val="32"/>
        </w:rPr>
        <w:t>以下，万车死亡率相比当前水平下降</w:t>
      </w:r>
      <w:r w:rsidRPr="00D67BF2">
        <w:rPr>
          <w:rFonts w:ascii="Times New Roman" w:cs="Times New Roman"/>
          <w:sz w:val="32"/>
          <w:szCs w:val="32"/>
        </w:rPr>
        <w:t>20%</w:t>
      </w:r>
      <w:r w:rsidRPr="00D67BF2">
        <w:rPr>
          <w:rFonts w:ascii="Times New Roman" w:cs="Times New Roman"/>
          <w:sz w:val="32"/>
          <w:szCs w:val="32"/>
        </w:rPr>
        <w:t>以上。加强内河运输船舶超宽、超长、超吃水等危害航运安全的超载问题整治。</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建立车辆运行动态监测体系。</w:t>
      </w:r>
      <w:r w:rsidRPr="00D67BF2">
        <w:rPr>
          <w:rFonts w:ascii="Times New Roman" w:cs="Times New Roman"/>
          <w:sz w:val="32"/>
          <w:szCs w:val="32"/>
        </w:rPr>
        <w:t>探索建立第三方重点运输车辆运行动态监测体系，加强对</w:t>
      </w:r>
      <w:r w:rsidRPr="00D67BF2">
        <w:rPr>
          <w:rFonts w:ascii="Times New Roman" w:cs="Times New Roman"/>
          <w:sz w:val="32"/>
          <w:szCs w:val="32"/>
        </w:rPr>
        <w:t>“</w:t>
      </w:r>
      <w:r w:rsidRPr="00D67BF2">
        <w:rPr>
          <w:rFonts w:ascii="Times New Roman" w:cs="Times New Roman"/>
          <w:sz w:val="32"/>
          <w:szCs w:val="32"/>
        </w:rPr>
        <w:t>两客一危</w:t>
      </w:r>
      <w:r w:rsidRPr="00D67BF2">
        <w:rPr>
          <w:rFonts w:ascii="Times New Roman" w:cs="Times New Roman"/>
          <w:sz w:val="32"/>
          <w:szCs w:val="32"/>
        </w:rPr>
        <w:t>”</w:t>
      </w:r>
      <w:r w:rsidRPr="00D67BF2">
        <w:rPr>
          <w:rFonts w:ascii="Times New Roman" w:cs="Times New Roman"/>
          <w:sz w:val="32"/>
          <w:szCs w:val="32"/>
        </w:rPr>
        <w:t>和重载普货运输企业相关车辆运行行为的监测和分析，为管理部门加强动态安全监管提供支持，采用科技手段落实企业全过程安全监管主体责任。建立危货运输车辆监测监管平台，融合本地车辆主动安全防控系统信息，建立太仓境内营运危险货物运输车辆动态监测监管机制，并对在太仓营运外地车辆进行识别比对、筛</w:t>
      </w:r>
      <w:r w:rsidRPr="00D67BF2">
        <w:rPr>
          <w:rFonts w:ascii="Times New Roman" w:cs="Times New Roman"/>
          <w:sz w:val="32"/>
          <w:szCs w:val="32"/>
        </w:rPr>
        <w:t>选跟踪。</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加强交通基础设施安全监管。</w:t>
      </w:r>
      <w:r w:rsidRPr="00D67BF2">
        <w:rPr>
          <w:rFonts w:ascii="Times New Roman" w:cs="Times New Roman"/>
          <w:sz w:val="32"/>
          <w:szCs w:val="32"/>
        </w:rPr>
        <w:t>推广应用基于</w:t>
      </w:r>
      <w:r w:rsidRPr="00D67BF2">
        <w:rPr>
          <w:rFonts w:ascii="Times New Roman" w:cs="Times New Roman"/>
          <w:sz w:val="32"/>
          <w:szCs w:val="32"/>
        </w:rPr>
        <w:t>GIS</w:t>
      </w:r>
      <w:r w:rsidRPr="00D67BF2">
        <w:rPr>
          <w:rFonts w:ascii="Times New Roman" w:cs="Times New Roman"/>
          <w:sz w:val="32"/>
          <w:szCs w:val="32"/>
        </w:rPr>
        <w:t>技术和实景三维模型的重大危险源安全监测预警模型平台，开展危险货物储罐安全技术状况普查、检测和评估工作。积极参与构建水路及港口危险货物运输一体化监管平台，实现对船、港、货及其各类作业安全实时全过程监管，对港口重大危险源实时动态监管。探索构建航道管理综合监管平台，加强航道管理工作的大数据应用。深化智慧海事平台建设，加强业务平台间的整合</w:t>
      </w:r>
      <w:r w:rsidRPr="00D67BF2">
        <w:rPr>
          <w:rFonts w:ascii="Times New Roman" w:cs="Times New Roman"/>
          <w:sz w:val="32"/>
          <w:szCs w:val="32"/>
        </w:rPr>
        <w:lastRenderedPageBreak/>
        <w:t>与衔接，强化视频监控设施布设，逐步配置无人机。</w:t>
      </w:r>
    </w:p>
    <w:p w:rsidR="00A82063" w:rsidRPr="00D67BF2" w:rsidRDefault="00570222">
      <w:pPr>
        <w:pStyle w:val="3"/>
        <w:spacing w:before="60" w:after="60" w:line="560" w:lineRule="exact"/>
        <w:ind w:firstLineChars="200" w:firstLine="643"/>
        <w:rPr>
          <w:rStyle w:val="ae"/>
          <w:rFonts w:eastAsia="仿宋"/>
          <w:b/>
          <w:bCs w:val="0"/>
          <w:sz w:val="32"/>
        </w:rPr>
      </w:pPr>
      <w:r w:rsidRPr="00D67BF2">
        <w:rPr>
          <w:rStyle w:val="ae"/>
          <w:rFonts w:eastAsia="仿宋"/>
          <w:b/>
          <w:bCs w:val="0"/>
          <w:sz w:val="32"/>
        </w:rPr>
        <w:t>（四）</w:t>
      </w:r>
      <w:r w:rsidRPr="00D67BF2">
        <w:rPr>
          <w:rFonts w:cs="Times New Roman"/>
          <w:sz w:val="32"/>
        </w:rPr>
        <w:t>加强安全应急机制建设</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进一步完善应急机制。</w:t>
      </w:r>
      <w:r w:rsidRPr="00D67BF2">
        <w:rPr>
          <w:rFonts w:ascii="Times New Roman" w:cs="Times New Roman"/>
          <w:sz w:val="32"/>
          <w:szCs w:val="32"/>
        </w:rPr>
        <w:t>强化重大突发事件下交通运输对</w:t>
      </w:r>
      <w:r w:rsidRPr="00D67BF2">
        <w:rPr>
          <w:rFonts w:ascii="Times New Roman" w:cs="Times New Roman"/>
          <w:sz w:val="32"/>
          <w:szCs w:val="32"/>
        </w:rPr>
        <w:t>经济社会运行秩序的保障能力，构建分层次的应急预案体系，完善交通管理部门和交通运输行业各类应急预案。建立纵向贯通、横向协同的多部门联动应急机制和科学有效的应急能力评估机制。成立交通运输突发事件应急小组，建立应急组织保障体系。进一步强化应急联动处置机制，提高突发事件应急处置快速反应和部门的协同处置能力。</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完善应急预案体系。</w:t>
      </w:r>
      <w:r w:rsidRPr="00D67BF2">
        <w:rPr>
          <w:rFonts w:ascii="Times New Roman" w:cs="Times New Roman"/>
          <w:sz w:val="32"/>
          <w:szCs w:val="32"/>
        </w:rPr>
        <w:t>构建分层次的交通运输应急预案体系，落实应急预案动态管理机制，完善预案修订、备案、评审、升级与更新制度。制定应急预案操作手册、突发事件行动方案，提高应急预案的针对性和可操作性。逐步实现应急预案电</w:t>
      </w:r>
      <w:r w:rsidRPr="00D67BF2">
        <w:rPr>
          <w:rFonts w:ascii="Times New Roman" w:cs="Times New Roman"/>
          <w:sz w:val="32"/>
          <w:szCs w:val="32"/>
        </w:rPr>
        <w:t>子化、数字化、智能化，利用信息技术将组织结构、事件级别、响应机制、处置流程、数据报表等统一纳入预案管理系统。组织开展各级各类应急演练，完善演练全过程评估机制，根据评估结果及时修订应急预案。</w:t>
      </w:r>
    </w:p>
    <w:p w:rsidR="00A82063" w:rsidRPr="00D67BF2" w:rsidRDefault="00A82063">
      <w:pPr>
        <w:spacing w:line="560" w:lineRule="exact"/>
        <w:ind w:firstLine="640"/>
        <w:rPr>
          <w:rFonts w:ascii="Times New Roman" w:cs="Times New Roman"/>
          <w:sz w:val="32"/>
          <w:szCs w:val="32"/>
        </w:rPr>
      </w:pPr>
    </w:p>
    <w:p w:rsidR="00A82063" w:rsidRPr="00D67BF2" w:rsidRDefault="00A82063">
      <w:pPr>
        <w:spacing w:line="560" w:lineRule="exact"/>
        <w:ind w:firstLine="640"/>
        <w:rPr>
          <w:rFonts w:ascii="Times New Roman" w:cs="Times New Roman"/>
          <w:sz w:val="32"/>
          <w:szCs w:val="32"/>
        </w:rPr>
      </w:pPr>
    </w:p>
    <w:p w:rsidR="00A82063" w:rsidRPr="00D67BF2" w:rsidRDefault="00A82063">
      <w:pPr>
        <w:ind w:firstLine="600"/>
        <w:rPr>
          <w:rFonts w:ascii="Times New Roman" w:cs="Times New Roman"/>
        </w:rPr>
      </w:pPr>
    </w:p>
    <w:p w:rsidR="00A82063" w:rsidRPr="00D67BF2" w:rsidRDefault="00570222">
      <w:pPr>
        <w:widowControl/>
        <w:spacing w:line="240" w:lineRule="auto"/>
        <w:ind w:firstLineChars="0" w:firstLine="0"/>
        <w:jc w:val="left"/>
        <w:rPr>
          <w:rFonts w:ascii="Times New Roman" w:cs="Times New Roman"/>
        </w:rPr>
      </w:pPr>
      <w:r w:rsidRPr="00D67BF2">
        <w:rPr>
          <w:rFonts w:ascii="Times New Roman" w:cs="Times New Roman"/>
        </w:rPr>
        <w:br w:type="page"/>
      </w: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56" w:name="_Toc58228528"/>
      <w:r w:rsidRPr="00D67BF2">
        <w:rPr>
          <w:rFonts w:ascii="Times New Roman" w:hAnsi="Times New Roman"/>
          <w:sz w:val="36"/>
          <w:szCs w:val="36"/>
        </w:rPr>
        <w:lastRenderedPageBreak/>
        <w:t>加强行业治理体系建设</w:t>
      </w:r>
      <w:bookmarkEnd w:id="56"/>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57" w:name="_Toc58228529"/>
      <w:r w:rsidRPr="00D67BF2">
        <w:rPr>
          <w:rFonts w:ascii="Times New Roman" w:hAnsi="Times New Roman" w:cs="Times New Roman"/>
          <w:b w:val="0"/>
          <w:bCs w:val="0"/>
          <w:kern w:val="0"/>
          <w:szCs w:val="20"/>
        </w:rPr>
        <w:t>一、重视交通规划</w:t>
      </w:r>
      <w:bookmarkEnd w:id="57"/>
      <w:r w:rsidRPr="00D67BF2">
        <w:rPr>
          <w:rFonts w:ascii="Times New Roman" w:hAnsi="Times New Roman" w:cs="Times New Roman"/>
          <w:b w:val="0"/>
          <w:bCs w:val="0"/>
          <w:kern w:val="0"/>
          <w:szCs w:val="20"/>
        </w:rPr>
        <w:t>管理</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开展一批重要规划项目研究。</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继续加强交通规划研究工作。研究太仓铁路枢纽总图规划，在枢纽总体布局、集疏运交通设施、交通组织、公交运营等方面进行深度优化，提升太仓站对枢纽门户城市建设的引擎功能和带领作用；推进太仓市公路水路网修编</w:t>
      </w:r>
      <w:r w:rsidRPr="00D67BF2">
        <w:rPr>
          <w:rFonts w:ascii="Times New Roman" w:cs="Times New Roman"/>
          <w:sz w:val="32"/>
          <w:szCs w:val="32"/>
        </w:rPr>
        <w:t>、</w:t>
      </w:r>
      <w:r w:rsidRPr="00D67BF2">
        <w:rPr>
          <w:rFonts w:ascii="Times New Roman" w:cs="Times New Roman"/>
          <w:sz w:val="32"/>
          <w:szCs w:val="32"/>
        </w:rPr>
        <w:t>太仓市农村公路</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发展规划</w:t>
      </w:r>
      <w:r w:rsidRPr="00D67BF2">
        <w:rPr>
          <w:rFonts w:ascii="Times New Roman" w:cs="Times New Roman"/>
          <w:sz w:val="32"/>
          <w:szCs w:val="32"/>
        </w:rPr>
        <w:t>、太仓市公路建筑控制区规划</w:t>
      </w:r>
      <w:r w:rsidRPr="00D67BF2">
        <w:rPr>
          <w:rFonts w:ascii="Times New Roman" w:cs="Times New Roman"/>
          <w:sz w:val="32"/>
          <w:szCs w:val="32"/>
        </w:rPr>
        <w:t>，有效指导太仓市</w:t>
      </w:r>
      <w:r w:rsidRPr="00D67BF2">
        <w:rPr>
          <w:rFonts w:ascii="Times New Roman" w:cs="Times New Roman"/>
          <w:sz w:val="32"/>
          <w:szCs w:val="32"/>
        </w:rPr>
        <w:t>公路水路项目建</w:t>
      </w:r>
      <w:r w:rsidRPr="00D67BF2">
        <w:rPr>
          <w:rFonts w:ascii="Times New Roman" w:cs="Times New Roman"/>
          <w:sz w:val="32"/>
          <w:szCs w:val="32"/>
        </w:rPr>
        <w:t>设；开展</w:t>
      </w:r>
      <w:r w:rsidRPr="00D67BF2">
        <w:rPr>
          <w:rFonts w:ascii="Times New Roman" w:cs="Times New Roman"/>
          <w:sz w:val="32"/>
          <w:szCs w:val="32"/>
        </w:rPr>
        <w:t>太仓市支线航道网规划定级论证研究、太仓市通用机场布局规划优化研究，</w:t>
      </w:r>
      <w:r w:rsidRPr="00D67BF2">
        <w:rPr>
          <w:rFonts w:ascii="Times New Roman" w:cs="Times New Roman"/>
          <w:sz w:val="32"/>
          <w:szCs w:val="32"/>
        </w:rPr>
        <w:t>完善太仓综合交通体系</w:t>
      </w:r>
      <w:r w:rsidRPr="00D67BF2">
        <w:rPr>
          <w:rFonts w:ascii="Times New Roman" w:cs="Times New Roman"/>
          <w:sz w:val="32"/>
          <w:szCs w:val="32"/>
        </w:rPr>
        <w:t>。</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 xml:space="preserve">7-1  </w:t>
      </w:r>
      <w:r w:rsidRPr="00D67BF2">
        <w:rPr>
          <w:rFonts w:ascii="Times New Roman" w:cs="Times New Roman"/>
          <w:b/>
          <w:bCs/>
          <w:sz w:val="24"/>
          <w:szCs w:val="24"/>
        </w:rPr>
        <w:t>太仓交通运输</w:t>
      </w:r>
      <w:r w:rsidRPr="00D67BF2">
        <w:rPr>
          <w:rFonts w:ascii="Times New Roman" w:cs="Times New Roman"/>
          <w:b/>
          <w:bCs/>
          <w:sz w:val="24"/>
          <w:szCs w:val="24"/>
        </w:rPr>
        <w:t xml:space="preserve"> “</w:t>
      </w:r>
      <w:r w:rsidRPr="00D67BF2">
        <w:rPr>
          <w:rFonts w:ascii="Times New Roman" w:cs="Times New Roman"/>
          <w:b/>
          <w:bCs/>
          <w:sz w:val="24"/>
          <w:szCs w:val="24"/>
        </w:rPr>
        <w:t>十</w:t>
      </w:r>
      <w:r w:rsidRPr="00D67BF2">
        <w:rPr>
          <w:rFonts w:ascii="Times New Roman" w:cs="Times New Roman"/>
          <w:b/>
          <w:bCs/>
          <w:sz w:val="24"/>
          <w:szCs w:val="24"/>
        </w:rPr>
        <w:t>四</w:t>
      </w:r>
      <w:r w:rsidRPr="00D67BF2">
        <w:rPr>
          <w:rFonts w:ascii="Times New Roman" w:cs="Times New Roman"/>
          <w:b/>
          <w:bCs/>
          <w:sz w:val="24"/>
          <w:szCs w:val="24"/>
        </w:rPr>
        <w:t>五</w:t>
      </w:r>
      <w:r w:rsidRPr="00D67BF2">
        <w:rPr>
          <w:rFonts w:ascii="Times New Roman" w:cs="Times New Roman"/>
          <w:b/>
          <w:bCs/>
          <w:sz w:val="24"/>
          <w:szCs w:val="24"/>
        </w:rPr>
        <w:t>”</w:t>
      </w:r>
      <w:r w:rsidRPr="00D67BF2">
        <w:rPr>
          <w:rFonts w:ascii="Times New Roman" w:cs="Times New Roman"/>
          <w:b/>
          <w:bCs/>
          <w:sz w:val="24"/>
          <w:szCs w:val="24"/>
        </w:rPr>
        <w:t>规划研究项目建议</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59"/>
        <w:gridCol w:w="5612"/>
        <w:gridCol w:w="2132"/>
      </w:tblGrid>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序号</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规划项目名称</w:t>
            </w:r>
          </w:p>
        </w:tc>
        <w:tc>
          <w:tcPr>
            <w:tcW w:w="1184"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备注</w:t>
            </w: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太仓铁路枢纽总图规划</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2</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太仓市公路水路网修编</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b/>
                <w:bCs/>
                <w:kern w:val="0"/>
                <w:sz w:val="24"/>
                <w:szCs w:val="24"/>
              </w:rPr>
            </w:pP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color w:val="000000"/>
                <w:sz w:val="24"/>
                <w:szCs w:val="28"/>
              </w:rPr>
              <w:t>太仓市农村公路</w:t>
            </w:r>
            <w:r w:rsidRPr="00D67BF2">
              <w:rPr>
                <w:rFonts w:ascii="Times New Roman" w:cs="Times New Roman"/>
                <w:color w:val="000000"/>
                <w:sz w:val="24"/>
                <w:szCs w:val="28"/>
              </w:rPr>
              <w:t>“</w:t>
            </w:r>
            <w:r w:rsidRPr="00D67BF2">
              <w:rPr>
                <w:rFonts w:ascii="Times New Roman" w:cs="Times New Roman"/>
                <w:color w:val="000000"/>
                <w:sz w:val="24"/>
                <w:szCs w:val="28"/>
              </w:rPr>
              <w:t>十四五</w:t>
            </w:r>
            <w:r w:rsidRPr="00D67BF2">
              <w:rPr>
                <w:rFonts w:ascii="Times New Roman" w:cs="Times New Roman"/>
                <w:color w:val="000000"/>
                <w:sz w:val="24"/>
                <w:szCs w:val="28"/>
              </w:rPr>
              <w:t>”</w:t>
            </w:r>
            <w:r w:rsidRPr="00D67BF2">
              <w:rPr>
                <w:rFonts w:ascii="Times New Roman" w:cs="Times New Roman"/>
                <w:color w:val="000000"/>
                <w:sz w:val="24"/>
                <w:szCs w:val="28"/>
              </w:rPr>
              <w:t>发展规划</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4</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color w:val="000000"/>
                <w:sz w:val="24"/>
                <w:szCs w:val="28"/>
              </w:rPr>
              <w:t>太仓市支线航道网规划定级论证研究</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5</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color w:val="000000"/>
                <w:sz w:val="24"/>
                <w:szCs w:val="28"/>
              </w:rPr>
              <w:t>太仓市通用机场布局规划优化研究</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r>
      <w:tr w:rsidR="00A82063" w:rsidRPr="00D67BF2">
        <w:trPr>
          <w:trHeight w:val="397"/>
          <w:jc w:val="center"/>
        </w:trPr>
        <w:tc>
          <w:tcPr>
            <w:tcW w:w="69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6</w:t>
            </w:r>
          </w:p>
        </w:tc>
        <w:tc>
          <w:tcPr>
            <w:tcW w:w="3116" w:type="pct"/>
            <w:vAlign w:val="center"/>
          </w:tcPr>
          <w:p w:rsidR="00A82063" w:rsidRPr="00D67BF2" w:rsidRDefault="00570222">
            <w:pPr>
              <w:widowControl/>
              <w:spacing w:line="240" w:lineRule="auto"/>
              <w:ind w:firstLineChars="0" w:firstLine="0"/>
              <w:jc w:val="center"/>
              <w:rPr>
                <w:rFonts w:ascii="Times New Roman" w:cs="Times New Roman"/>
                <w:color w:val="000000"/>
                <w:sz w:val="24"/>
                <w:szCs w:val="28"/>
              </w:rPr>
            </w:pPr>
            <w:r w:rsidRPr="00D67BF2">
              <w:rPr>
                <w:rFonts w:ascii="Times New Roman" w:cs="Times New Roman"/>
                <w:color w:val="000000"/>
                <w:sz w:val="24"/>
                <w:szCs w:val="28"/>
              </w:rPr>
              <w:t>太仓市公路建筑控制区规划</w:t>
            </w:r>
          </w:p>
        </w:tc>
        <w:tc>
          <w:tcPr>
            <w:tcW w:w="1184" w:type="pct"/>
            <w:vAlign w:val="center"/>
          </w:tcPr>
          <w:p w:rsidR="00A82063" w:rsidRPr="00D67BF2" w:rsidRDefault="00A82063">
            <w:pPr>
              <w:widowControl/>
              <w:spacing w:line="240" w:lineRule="auto"/>
              <w:ind w:firstLineChars="0" w:firstLine="0"/>
              <w:jc w:val="center"/>
              <w:rPr>
                <w:rFonts w:ascii="Times New Roman" w:cs="Times New Roman"/>
                <w:kern w:val="0"/>
                <w:sz w:val="24"/>
                <w:szCs w:val="24"/>
              </w:rPr>
            </w:pPr>
          </w:p>
        </w:tc>
      </w:tr>
    </w:tbl>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建立规划评估与滚动修编机制。</w:t>
      </w:r>
      <w:r w:rsidRPr="00D67BF2">
        <w:rPr>
          <w:rFonts w:ascii="Times New Roman" w:cs="Times New Roman"/>
          <w:sz w:val="32"/>
          <w:szCs w:val="32"/>
        </w:rPr>
        <w:t>根据交通运输发展形势与社会经济环境变化，开展规划中期评估和后评价工作，建立规划定期反馈修编机制，指导规划目标和规划重点的调整，形成规划的滚动调整机制。</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w:t>
      </w:r>
      <w:r w:rsidRPr="00D67BF2">
        <w:rPr>
          <w:rFonts w:ascii="Times New Roman" w:cs="Times New Roman"/>
          <w:b/>
          <w:bCs/>
          <w:sz w:val="32"/>
          <w:szCs w:val="32"/>
        </w:rPr>
        <w:t>交通运输规划</w:t>
      </w:r>
      <w:r w:rsidRPr="00D67BF2">
        <w:rPr>
          <w:rFonts w:ascii="Times New Roman" w:cs="Times New Roman"/>
          <w:b/>
          <w:bCs/>
          <w:sz w:val="32"/>
          <w:szCs w:val="32"/>
        </w:rPr>
        <w:t>编制机制</w:t>
      </w:r>
      <w:r w:rsidRPr="00D67BF2">
        <w:rPr>
          <w:rFonts w:ascii="Times New Roman" w:cs="Times New Roman"/>
          <w:b/>
          <w:bCs/>
          <w:sz w:val="32"/>
          <w:szCs w:val="32"/>
        </w:rPr>
        <w:t>。</w:t>
      </w:r>
      <w:r w:rsidRPr="00D67BF2">
        <w:rPr>
          <w:rFonts w:ascii="Times New Roman" w:cs="Times New Roman"/>
          <w:sz w:val="32"/>
          <w:szCs w:val="32"/>
        </w:rPr>
        <w:t>建立交通与自然资源、生态环境的跨部门协调机制，做好与国土空间规划的融合</w:t>
      </w:r>
      <w:r w:rsidRPr="00D67BF2">
        <w:rPr>
          <w:rFonts w:ascii="Times New Roman" w:cs="Times New Roman"/>
          <w:sz w:val="32"/>
          <w:szCs w:val="32"/>
        </w:rPr>
        <w:t>，</w:t>
      </w:r>
      <w:r w:rsidRPr="00D67BF2">
        <w:rPr>
          <w:rFonts w:ascii="Times New Roman" w:cs="Times New Roman"/>
          <w:sz w:val="32"/>
          <w:szCs w:val="32"/>
        </w:rPr>
        <w:t>增强共享共建意识，</w:t>
      </w:r>
      <w:r w:rsidRPr="00D67BF2">
        <w:rPr>
          <w:rFonts w:ascii="Times New Roman" w:cs="Times New Roman"/>
          <w:sz w:val="32"/>
          <w:szCs w:val="32"/>
        </w:rPr>
        <w:t>探索建立交通与其它部门之间多规衔接的规划编</w:t>
      </w:r>
      <w:r w:rsidRPr="00D67BF2">
        <w:rPr>
          <w:rFonts w:ascii="Times New Roman" w:cs="Times New Roman"/>
          <w:sz w:val="32"/>
          <w:szCs w:val="32"/>
        </w:rPr>
        <w:lastRenderedPageBreak/>
        <w:t>制机制，</w:t>
      </w:r>
      <w:r w:rsidRPr="00D67BF2">
        <w:rPr>
          <w:rFonts w:ascii="Times New Roman" w:cs="Times New Roman"/>
          <w:sz w:val="32"/>
          <w:szCs w:val="32"/>
        </w:rPr>
        <w:t>探索跨区域层面交通运输规划高效协同协作机制。</w:t>
      </w:r>
    </w:p>
    <w:p w:rsidR="00A82063" w:rsidRPr="00D67BF2" w:rsidRDefault="00570222">
      <w:pPr>
        <w:spacing w:line="560" w:lineRule="exact"/>
        <w:ind w:firstLine="643"/>
        <w:rPr>
          <w:rFonts w:ascii="Times New Roman" w:cs="Times New Roman"/>
          <w:b/>
          <w:bCs/>
          <w:sz w:val="32"/>
          <w:szCs w:val="32"/>
        </w:rPr>
      </w:pPr>
      <w:r w:rsidRPr="00D67BF2">
        <w:rPr>
          <w:rFonts w:ascii="Times New Roman" w:cs="Times New Roman"/>
          <w:b/>
          <w:bCs/>
          <w:sz w:val="32"/>
          <w:szCs w:val="32"/>
        </w:rPr>
        <w:t>强化与国土空间规划的衔接。</w:t>
      </w:r>
      <w:r w:rsidRPr="00D67BF2">
        <w:rPr>
          <w:rFonts w:ascii="Times New Roman" w:cs="Times New Roman"/>
          <w:sz w:val="32"/>
          <w:szCs w:val="32"/>
        </w:rPr>
        <w:t>各类交通基础设施建设需要消耗一定的土地、岸线、通道资源，交通工程建设养护和运输活动可能对局部陆</w:t>
      </w:r>
      <w:r w:rsidRPr="00D67BF2">
        <w:rPr>
          <w:rFonts w:ascii="Times New Roman" w:cs="Times New Roman"/>
          <w:sz w:val="32"/>
          <w:szCs w:val="32"/>
        </w:rPr>
        <w:t>生和水生生态产生一定影响，特别是与饮用水水源保护区、基本农田等环境敏感目标，以及生态保护红线存在空间冲突。规划实施过程中全面做好与国土空间规划的协同，尽量避让</w:t>
      </w:r>
      <w:r w:rsidRPr="00D67BF2">
        <w:rPr>
          <w:rFonts w:ascii="Times New Roman" w:cs="Times New Roman"/>
          <w:sz w:val="32"/>
          <w:szCs w:val="32"/>
        </w:rPr>
        <w:t>“</w:t>
      </w:r>
      <w:r w:rsidRPr="00D67BF2">
        <w:rPr>
          <w:rFonts w:ascii="Times New Roman" w:cs="Times New Roman"/>
          <w:sz w:val="32"/>
          <w:szCs w:val="32"/>
        </w:rPr>
        <w:t>三区三线</w:t>
      </w:r>
      <w:r w:rsidRPr="00D67BF2">
        <w:rPr>
          <w:rFonts w:ascii="Times New Roman" w:cs="Times New Roman"/>
          <w:sz w:val="32"/>
          <w:szCs w:val="32"/>
        </w:rPr>
        <w:t>”</w:t>
      </w:r>
      <w:r w:rsidRPr="00D67BF2">
        <w:rPr>
          <w:rFonts w:ascii="Times New Roman" w:cs="Times New Roman"/>
          <w:sz w:val="32"/>
          <w:szCs w:val="32"/>
        </w:rPr>
        <w:t>。建立动态项目库机制，推动项目库</w:t>
      </w:r>
      <w:r w:rsidRPr="00D67BF2">
        <w:rPr>
          <w:rFonts w:ascii="Times New Roman" w:cs="Times New Roman"/>
          <w:sz w:val="32"/>
          <w:szCs w:val="32"/>
        </w:rPr>
        <w:t>“</w:t>
      </w:r>
      <w:r w:rsidRPr="00D67BF2">
        <w:rPr>
          <w:rFonts w:ascii="Times New Roman" w:cs="Times New Roman"/>
          <w:sz w:val="32"/>
          <w:szCs w:val="32"/>
        </w:rPr>
        <w:t>硬变软</w:t>
      </w:r>
      <w:r w:rsidRPr="00D67BF2">
        <w:rPr>
          <w:rFonts w:ascii="Times New Roman" w:cs="Times New Roman"/>
          <w:sz w:val="32"/>
          <w:szCs w:val="32"/>
        </w:rPr>
        <w:t>”</w:t>
      </w:r>
      <w:r w:rsidRPr="00D67BF2">
        <w:rPr>
          <w:rFonts w:ascii="Times New Roman" w:cs="Times New Roman"/>
          <w:sz w:val="32"/>
          <w:szCs w:val="32"/>
        </w:rPr>
        <w:t>。不占用或少占用</w:t>
      </w:r>
      <w:r w:rsidRPr="00D67BF2">
        <w:rPr>
          <w:rFonts w:ascii="Times New Roman" w:cs="Times New Roman"/>
          <w:sz w:val="32"/>
          <w:szCs w:val="32"/>
        </w:rPr>
        <w:t>“</w:t>
      </w:r>
      <w:r w:rsidRPr="00D67BF2">
        <w:rPr>
          <w:rFonts w:ascii="Times New Roman" w:cs="Times New Roman"/>
          <w:sz w:val="32"/>
          <w:szCs w:val="32"/>
        </w:rPr>
        <w:t>三区三线</w:t>
      </w:r>
      <w:r w:rsidRPr="00D67BF2">
        <w:rPr>
          <w:rFonts w:ascii="Times New Roman" w:cs="Times New Roman"/>
          <w:sz w:val="32"/>
          <w:szCs w:val="32"/>
        </w:rPr>
        <w:t>”</w:t>
      </w:r>
      <w:r w:rsidRPr="00D67BF2">
        <w:rPr>
          <w:rFonts w:ascii="Times New Roman" w:cs="Times New Roman"/>
          <w:sz w:val="32"/>
          <w:szCs w:val="32"/>
        </w:rPr>
        <w:t>，前期工作成熟具备条件的项目优先安排。</w:t>
      </w:r>
      <w:r w:rsidRPr="00D67BF2">
        <w:rPr>
          <w:rFonts w:ascii="Times New Roman" w:cs="Times New Roman"/>
          <w:b/>
          <w:bCs/>
          <w:sz w:val="32"/>
          <w:szCs w:val="32"/>
        </w:rPr>
        <w:t xml:space="preserve"> </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58" w:name="_Toc58228530"/>
      <w:r w:rsidRPr="00D67BF2">
        <w:rPr>
          <w:rFonts w:ascii="Times New Roman" w:hAnsi="Times New Roman" w:cs="Times New Roman"/>
          <w:b w:val="0"/>
          <w:bCs w:val="0"/>
          <w:kern w:val="0"/>
          <w:szCs w:val="20"/>
        </w:rPr>
        <w:t>二、深化体制机制改革</w:t>
      </w:r>
      <w:bookmarkEnd w:id="58"/>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深化综合交通运输大部门管理体制改革</w:t>
      </w:r>
      <w:r w:rsidRPr="00D67BF2">
        <w:rPr>
          <w:rFonts w:ascii="Times New Roman" w:cs="Times New Roman"/>
          <w:b/>
          <w:bCs/>
          <w:sz w:val="32"/>
          <w:szCs w:val="32"/>
        </w:rPr>
        <w:t>，</w:t>
      </w:r>
      <w:r w:rsidRPr="00D67BF2">
        <w:rPr>
          <w:rFonts w:ascii="Times New Roman" w:cs="Times New Roman"/>
          <w:sz w:val="32"/>
          <w:szCs w:val="32"/>
        </w:rPr>
        <w:t>对改革后系统内事业单位的撤、并、保、调进行科学合理设置，理顺相关部门职责，实现机构设置由分散向集中转变，有效解决职责交叉、政出多门、权责不清的问题。贯彻落实国家关于大交通管</w:t>
      </w:r>
      <w:r w:rsidRPr="00D67BF2">
        <w:rPr>
          <w:rFonts w:ascii="Times New Roman" w:cs="Times New Roman"/>
          <w:sz w:val="32"/>
          <w:szCs w:val="32"/>
        </w:rPr>
        <w:t>理体制改革部署，推进综合交通规划一张图、建设一盘棋、管理一体，</w:t>
      </w:r>
      <w:r w:rsidRPr="00D67BF2">
        <w:rPr>
          <w:rFonts w:ascii="Times New Roman" w:cs="Times New Roman"/>
          <w:sz w:val="32"/>
          <w:szCs w:val="32"/>
        </w:rPr>
        <w:t>探索建立区域交通与城市交通一体化管理模式。</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深化综合行政执法改革。</w:t>
      </w:r>
      <w:r w:rsidRPr="00D67BF2">
        <w:rPr>
          <w:rFonts w:ascii="Times New Roman" w:cs="Times New Roman"/>
          <w:sz w:val="32"/>
          <w:szCs w:val="32"/>
        </w:rPr>
        <w:t>进一步整合优化交通执法队伍，推动交通运输综合行政执法改革工作。按照机构改革总体精神和要求，明确主管部门、执法机构、公益服务机构职能，细化公路、航道、运输等各领域分工界面，明确各自职责权限，促进条线融合。严格规范公正文明执法，提高交通运输综合行政执法公信力。严格队伍管理，实行执法人员持证上岗和资格管理制度，定期开展执法队伍岗位练兵活动，组织开展执法人员培训，提高执法人员综合素质和执法</w:t>
      </w:r>
      <w:r w:rsidRPr="00D67BF2">
        <w:rPr>
          <w:rFonts w:ascii="Times New Roman" w:cs="Times New Roman"/>
          <w:sz w:val="32"/>
          <w:szCs w:val="32"/>
        </w:rPr>
        <w:t>能力。</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59" w:name="_Toc58228531"/>
      <w:r w:rsidRPr="00D67BF2">
        <w:rPr>
          <w:rFonts w:ascii="Times New Roman" w:hAnsi="Times New Roman" w:cs="Times New Roman"/>
          <w:b w:val="0"/>
          <w:bCs w:val="0"/>
          <w:kern w:val="0"/>
          <w:szCs w:val="20"/>
        </w:rPr>
        <w:lastRenderedPageBreak/>
        <w:t>三、完善法治交通建设</w:t>
      </w:r>
      <w:bookmarkEnd w:id="59"/>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健全重大行政决策机制。</w:t>
      </w:r>
      <w:r w:rsidRPr="00D67BF2">
        <w:rPr>
          <w:rFonts w:ascii="Times New Roman" w:cs="Times New Roman"/>
          <w:sz w:val="32"/>
          <w:szCs w:val="32"/>
        </w:rPr>
        <w:t>全面落实公众参与、专家论证、风险评估、合法性审查、集体讨论决定等重大行政决策程序。实行重大行政决策全过程记录和立卷归档制度，完善责任追究制度，规范交通运输行政决策行为。推行交通运输部门法律顾问制度，探索公职律师参与决策论证。</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全面规范行政执法行为。</w:t>
      </w:r>
      <w:r w:rsidRPr="00D67BF2">
        <w:rPr>
          <w:rFonts w:ascii="Times New Roman" w:cs="Times New Roman"/>
          <w:sz w:val="32"/>
          <w:szCs w:val="32"/>
        </w:rPr>
        <w:t>推进交通运输基层执法</w:t>
      </w:r>
      <w:r w:rsidRPr="00D67BF2">
        <w:rPr>
          <w:rFonts w:ascii="Times New Roman" w:cs="Times New Roman"/>
          <w:sz w:val="32"/>
          <w:szCs w:val="32"/>
        </w:rPr>
        <w:t>“</w:t>
      </w:r>
      <w:r w:rsidRPr="00D67BF2">
        <w:rPr>
          <w:rFonts w:ascii="Times New Roman" w:cs="Times New Roman"/>
          <w:sz w:val="32"/>
          <w:szCs w:val="32"/>
        </w:rPr>
        <w:t>四基四化</w:t>
      </w:r>
      <w:r w:rsidRPr="00D67BF2">
        <w:rPr>
          <w:rFonts w:ascii="Times New Roman" w:cs="Times New Roman"/>
          <w:sz w:val="32"/>
          <w:szCs w:val="32"/>
        </w:rPr>
        <w:t>”</w:t>
      </w:r>
      <w:r w:rsidRPr="00D67BF2">
        <w:rPr>
          <w:rFonts w:ascii="Times New Roman" w:cs="Times New Roman"/>
          <w:sz w:val="32"/>
          <w:szCs w:val="32"/>
        </w:rPr>
        <w:t>建设，重点推进执法工作信息化，逐步建立统一的综合交通法治（执法）数据中心、信息管理平台、执法终端（</w:t>
      </w:r>
      <w:r w:rsidRPr="00D67BF2">
        <w:rPr>
          <w:rFonts w:ascii="Times New Roman" w:cs="Times New Roman"/>
          <w:sz w:val="32"/>
          <w:szCs w:val="32"/>
        </w:rPr>
        <w:t>APP</w:t>
      </w:r>
      <w:r w:rsidRPr="00D67BF2">
        <w:rPr>
          <w:rFonts w:ascii="Times New Roman" w:cs="Times New Roman"/>
          <w:sz w:val="32"/>
          <w:szCs w:val="32"/>
        </w:rPr>
        <w:t>）。充分运用大数据、云计算、人工智能等现代科技手段，大力推进</w:t>
      </w:r>
      <w:r w:rsidRPr="00D67BF2">
        <w:rPr>
          <w:rFonts w:ascii="Times New Roman" w:cs="Times New Roman"/>
          <w:sz w:val="32"/>
          <w:szCs w:val="32"/>
        </w:rPr>
        <w:t>“</w:t>
      </w:r>
      <w:r w:rsidRPr="00D67BF2">
        <w:rPr>
          <w:rFonts w:ascii="Times New Roman" w:cs="Times New Roman"/>
          <w:sz w:val="32"/>
          <w:szCs w:val="32"/>
        </w:rPr>
        <w:t>互联网</w:t>
      </w:r>
      <w:r w:rsidRPr="00D67BF2">
        <w:rPr>
          <w:rFonts w:ascii="Times New Roman" w:cs="Times New Roman"/>
          <w:sz w:val="32"/>
          <w:szCs w:val="32"/>
        </w:rPr>
        <w:t>+</w:t>
      </w:r>
      <w:r w:rsidRPr="00D67BF2">
        <w:rPr>
          <w:rFonts w:ascii="Times New Roman" w:cs="Times New Roman"/>
          <w:sz w:val="32"/>
          <w:szCs w:val="32"/>
        </w:rPr>
        <w:t>行政执法</w:t>
      </w:r>
      <w:r w:rsidRPr="00D67BF2">
        <w:rPr>
          <w:rFonts w:ascii="Times New Roman" w:cs="Times New Roman"/>
          <w:sz w:val="32"/>
          <w:szCs w:val="32"/>
        </w:rPr>
        <w:t>”</w:t>
      </w:r>
      <w:r w:rsidRPr="00D67BF2">
        <w:rPr>
          <w:rFonts w:ascii="Times New Roman" w:cs="Times New Roman"/>
          <w:sz w:val="32"/>
          <w:szCs w:val="32"/>
        </w:rPr>
        <w:t>、信息化移动执法和非现场执法，积极探索执法全过程同步网络管理。</w:t>
      </w:r>
      <w:r w:rsidRPr="00D67BF2">
        <w:rPr>
          <w:rFonts w:ascii="Times New Roman" w:cs="Times New Roman"/>
          <w:sz w:val="32"/>
          <w:szCs w:val="32"/>
        </w:rPr>
        <w:t>深入推行行政执法</w:t>
      </w:r>
      <w:r w:rsidRPr="00D67BF2">
        <w:rPr>
          <w:rFonts w:ascii="Times New Roman" w:cs="Times New Roman"/>
          <w:sz w:val="32"/>
          <w:szCs w:val="32"/>
        </w:rPr>
        <w:t>“</w:t>
      </w:r>
      <w:r w:rsidRPr="00D67BF2">
        <w:rPr>
          <w:rFonts w:ascii="Times New Roman" w:cs="Times New Roman"/>
          <w:sz w:val="32"/>
          <w:szCs w:val="32"/>
        </w:rPr>
        <w:t>三项制度</w:t>
      </w:r>
      <w:r w:rsidRPr="00D67BF2">
        <w:rPr>
          <w:rFonts w:ascii="Times New Roman" w:cs="Times New Roman"/>
          <w:sz w:val="32"/>
          <w:szCs w:val="32"/>
        </w:rPr>
        <w:t>”</w:t>
      </w:r>
      <w:r w:rsidRPr="00D67BF2">
        <w:rPr>
          <w:rFonts w:ascii="Times New Roman" w:cs="Times New Roman"/>
          <w:sz w:val="32"/>
          <w:szCs w:val="32"/>
        </w:rPr>
        <w:t>建设，强化执法主体、执法程序、执法文书规范化建设，提升执法质量。</w:t>
      </w:r>
      <w:r w:rsidRPr="00D67BF2">
        <w:rPr>
          <w:rFonts w:ascii="Times New Roman" w:cs="Times New Roman"/>
          <w:sz w:val="32"/>
          <w:szCs w:val="32"/>
        </w:rPr>
        <w:t>加强交通运输执法监督，构建统一的省市县交通运输执法监督网络。</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0" w:name="_Toc58228532"/>
      <w:r w:rsidRPr="00D67BF2">
        <w:rPr>
          <w:rFonts w:ascii="Times New Roman" w:hAnsi="Times New Roman" w:cs="Times New Roman"/>
          <w:b w:val="0"/>
          <w:bCs w:val="0"/>
          <w:kern w:val="0"/>
          <w:szCs w:val="20"/>
        </w:rPr>
        <w:t>四、加强运输市场管理</w:t>
      </w:r>
      <w:bookmarkEnd w:id="60"/>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完善交通运输市场信用体系。</w:t>
      </w:r>
      <w:r w:rsidRPr="00D67BF2">
        <w:rPr>
          <w:rFonts w:ascii="Times New Roman" w:cs="Times New Roman"/>
          <w:sz w:val="32"/>
          <w:szCs w:val="32"/>
        </w:rPr>
        <w:t>建立健全涵盖交通运输工程建设、运</w:t>
      </w:r>
      <w:r w:rsidRPr="00D67BF2">
        <w:rPr>
          <w:rFonts w:ascii="Times New Roman" w:cs="Times New Roman"/>
          <w:sz w:val="32"/>
          <w:szCs w:val="32"/>
        </w:rPr>
        <w:t>输服务等领域的行业信用体系。针对不同交通运输从业主体，逐步建立具有监督、申诉和复核机制的综合考核评价体系。制定并落实守信激励和失信惩戒制度，</w:t>
      </w:r>
      <w:r w:rsidRPr="00D67BF2">
        <w:rPr>
          <w:rFonts w:ascii="Times New Roman" w:cs="Times New Roman"/>
          <w:sz w:val="32"/>
          <w:szCs w:val="32"/>
        </w:rPr>
        <w:t>建立健全交通运输市场主体和从业人员</w:t>
      </w:r>
      <w:r w:rsidRPr="00D67BF2">
        <w:rPr>
          <w:rFonts w:ascii="Times New Roman" w:cs="Times New Roman"/>
          <w:sz w:val="32"/>
          <w:szCs w:val="32"/>
        </w:rPr>
        <w:t>“</w:t>
      </w:r>
      <w:r w:rsidRPr="00D67BF2">
        <w:rPr>
          <w:rFonts w:ascii="Times New Roman" w:cs="Times New Roman"/>
          <w:sz w:val="32"/>
          <w:szCs w:val="32"/>
        </w:rPr>
        <w:t>黑名单</w:t>
      </w:r>
      <w:r w:rsidRPr="00D67BF2">
        <w:rPr>
          <w:rFonts w:ascii="Times New Roman" w:cs="Times New Roman"/>
          <w:sz w:val="32"/>
          <w:szCs w:val="32"/>
        </w:rPr>
        <w:t>”</w:t>
      </w:r>
      <w:r w:rsidRPr="00D67BF2">
        <w:rPr>
          <w:rFonts w:ascii="Times New Roman" w:cs="Times New Roman"/>
          <w:sz w:val="32"/>
          <w:szCs w:val="32"/>
        </w:rPr>
        <w:t>制度，实施动态监管。积极接入苏州市</w:t>
      </w:r>
      <w:r w:rsidRPr="00D67BF2">
        <w:rPr>
          <w:rFonts w:ascii="Times New Roman" w:cs="Times New Roman"/>
          <w:sz w:val="32"/>
          <w:szCs w:val="32"/>
        </w:rPr>
        <w:t>交通运输行业信用信息平台。</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切实强化市场监管。</w:t>
      </w:r>
      <w:r w:rsidRPr="00D67BF2">
        <w:rPr>
          <w:rFonts w:ascii="Times New Roman" w:cs="Times New Roman"/>
          <w:sz w:val="32"/>
          <w:szCs w:val="32"/>
        </w:rPr>
        <w:t>严厉整治非法营运，为持续促进行业安全生产提供强有力的执法保障。继续深入开展道路运输专项</w:t>
      </w:r>
      <w:r w:rsidRPr="00D67BF2">
        <w:rPr>
          <w:rFonts w:ascii="Times New Roman" w:cs="Times New Roman"/>
          <w:sz w:val="32"/>
          <w:szCs w:val="32"/>
        </w:rPr>
        <w:lastRenderedPageBreak/>
        <w:t>整治，加强对长途客运、旅游包车和危险品运输企业的源头检查。</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推动驾培服务智慧创新。</w:t>
      </w:r>
      <w:r w:rsidRPr="00D67BF2">
        <w:rPr>
          <w:rFonts w:ascii="Times New Roman" w:cs="Times New Roman"/>
          <w:sz w:val="32"/>
          <w:szCs w:val="32"/>
        </w:rPr>
        <w:t>推动驾培体系规模化、集约化、品牌化、信息化、低碳化。加大</w:t>
      </w:r>
      <w:r w:rsidRPr="00D67BF2">
        <w:rPr>
          <w:rFonts w:ascii="Times New Roman" w:cs="Times New Roman"/>
          <w:sz w:val="32"/>
          <w:szCs w:val="32"/>
        </w:rPr>
        <w:t>“</w:t>
      </w:r>
      <w:r w:rsidRPr="00D67BF2">
        <w:rPr>
          <w:rFonts w:ascii="Times New Roman" w:cs="Times New Roman"/>
          <w:sz w:val="32"/>
          <w:szCs w:val="32"/>
        </w:rPr>
        <w:t>智慧驾培</w:t>
      </w:r>
      <w:r w:rsidRPr="00D67BF2">
        <w:rPr>
          <w:rFonts w:ascii="Times New Roman" w:cs="Times New Roman"/>
          <w:sz w:val="32"/>
          <w:szCs w:val="32"/>
        </w:rPr>
        <w:t>”</w:t>
      </w:r>
      <w:r w:rsidRPr="00D67BF2">
        <w:rPr>
          <w:rFonts w:ascii="Times New Roman" w:cs="Times New Roman"/>
          <w:sz w:val="32"/>
          <w:szCs w:val="32"/>
        </w:rPr>
        <w:t>模式推进力度</w:t>
      </w:r>
      <w:r w:rsidRPr="00D67BF2">
        <w:rPr>
          <w:rFonts w:ascii="Times New Roman" w:cs="Times New Roman"/>
          <w:sz w:val="32"/>
          <w:szCs w:val="32"/>
        </w:rPr>
        <w:t>，提高培训装备水平，根据需求逐步推动</w:t>
      </w:r>
      <w:r w:rsidRPr="00D67BF2">
        <w:rPr>
          <w:rFonts w:ascii="Times New Roman" w:cs="Times New Roman"/>
          <w:sz w:val="32"/>
          <w:szCs w:val="32"/>
        </w:rPr>
        <w:t>教练车扩容</w:t>
      </w:r>
      <w:r w:rsidRPr="00D67BF2">
        <w:rPr>
          <w:rFonts w:ascii="Times New Roman" w:cs="Times New Roman"/>
          <w:sz w:val="32"/>
          <w:szCs w:val="32"/>
        </w:rPr>
        <w:t>更新</w:t>
      </w:r>
      <w:r w:rsidRPr="00D67BF2">
        <w:rPr>
          <w:rFonts w:ascii="Times New Roman" w:cs="Times New Roman"/>
          <w:sz w:val="32"/>
          <w:szCs w:val="32"/>
        </w:rPr>
        <w:t>工作。</w:t>
      </w:r>
      <w:r w:rsidRPr="00D67BF2">
        <w:rPr>
          <w:rFonts w:ascii="Times New Roman" w:cs="Times New Roman"/>
          <w:sz w:val="32"/>
          <w:szCs w:val="32"/>
        </w:rPr>
        <w:t>提升驾培管理信息化程度，</w:t>
      </w:r>
      <w:r w:rsidRPr="00D67BF2">
        <w:rPr>
          <w:rFonts w:ascii="Times New Roman" w:cs="Times New Roman"/>
          <w:sz w:val="32"/>
          <w:szCs w:val="32"/>
        </w:rPr>
        <w:t>启动从业人员管理中心运营，</w:t>
      </w:r>
      <w:r w:rsidRPr="00D67BF2">
        <w:rPr>
          <w:rFonts w:ascii="Times New Roman" w:cs="Times New Roman"/>
          <w:sz w:val="32"/>
          <w:szCs w:val="32"/>
        </w:rPr>
        <w:t>做好</w:t>
      </w:r>
      <w:r w:rsidRPr="00D67BF2">
        <w:rPr>
          <w:rFonts w:ascii="Times New Roman" w:cs="Times New Roman"/>
          <w:sz w:val="32"/>
          <w:szCs w:val="32"/>
        </w:rPr>
        <w:t>后续</w:t>
      </w:r>
      <w:r w:rsidRPr="00D67BF2">
        <w:rPr>
          <w:rFonts w:ascii="Times New Roman" w:cs="Times New Roman"/>
          <w:sz w:val="32"/>
          <w:szCs w:val="32"/>
        </w:rPr>
        <w:t>对接。</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1" w:name="_Toc58228533"/>
      <w:r w:rsidRPr="00D67BF2">
        <w:rPr>
          <w:rFonts w:ascii="Times New Roman" w:hAnsi="Times New Roman" w:cs="Times New Roman"/>
          <w:b w:val="0"/>
          <w:bCs w:val="0"/>
          <w:kern w:val="0"/>
          <w:szCs w:val="20"/>
        </w:rPr>
        <w:t>五、推进建设质量管理</w:t>
      </w:r>
      <w:bookmarkEnd w:id="61"/>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推进工程建设管理标准化。</w:t>
      </w:r>
      <w:r w:rsidRPr="00D67BF2">
        <w:rPr>
          <w:rFonts w:ascii="Times New Roman" w:cs="Times New Roman"/>
          <w:sz w:val="32"/>
          <w:szCs w:val="32"/>
        </w:rPr>
        <w:t>建立交通基础设施建设技术与管理标准体系，持续加强施工管理标准化、施工工艺标准化、临设布设标准化，全面提升工程质量水平，实现新开工重点交通工程项目施工标准化达标比率达到</w:t>
      </w:r>
      <w:r w:rsidRPr="00D67BF2">
        <w:rPr>
          <w:rFonts w:ascii="Times New Roman" w:cs="Times New Roman"/>
          <w:sz w:val="32"/>
          <w:szCs w:val="32"/>
        </w:rPr>
        <w:t>100%</w:t>
      </w:r>
      <w:r w:rsidRPr="00D67BF2">
        <w:rPr>
          <w:rFonts w:ascii="Times New Roman" w:cs="Times New Roman"/>
          <w:sz w:val="32"/>
          <w:szCs w:val="32"/>
        </w:rPr>
        <w:t>、构造物装配化施工比例达到</w:t>
      </w:r>
      <w:r w:rsidRPr="00D67BF2">
        <w:rPr>
          <w:rFonts w:ascii="Times New Roman" w:cs="Times New Roman"/>
          <w:sz w:val="32"/>
          <w:szCs w:val="32"/>
        </w:rPr>
        <w:t>50%</w:t>
      </w:r>
      <w:r w:rsidRPr="00D67BF2">
        <w:rPr>
          <w:rFonts w:ascii="Times New Roman" w:cs="Times New Roman"/>
          <w:sz w:val="32"/>
          <w:szCs w:val="32"/>
        </w:rPr>
        <w:t>以上。构建</w:t>
      </w:r>
      <w:r w:rsidRPr="00D67BF2">
        <w:rPr>
          <w:rFonts w:ascii="Times New Roman" w:cs="Times New Roman"/>
          <w:sz w:val="32"/>
          <w:szCs w:val="32"/>
        </w:rPr>
        <w:t>“</w:t>
      </w:r>
      <w:r w:rsidRPr="00D67BF2">
        <w:rPr>
          <w:rFonts w:ascii="Times New Roman" w:cs="Times New Roman"/>
          <w:sz w:val="32"/>
          <w:szCs w:val="32"/>
        </w:rPr>
        <w:t>平安工地</w:t>
      </w:r>
      <w:r w:rsidRPr="00D67BF2">
        <w:rPr>
          <w:rFonts w:ascii="Times New Roman" w:cs="Times New Roman"/>
          <w:sz w:val="32"/>
          <w:szCs w:val="32"/>
        </w:rPr>
        <w:t>”</w:t>
      </w:r>
      <w:r w:rsidRPr="00D67BF2">
        <w:rPr>
          <w:rFonts w:ascii="Times New Roman" w:cs="Times New Roman"/>
          <w:sz w:val="32"/>
          <w:szCs w:val="32"/>
        </w:rPr>
        <w:t>建设安全风险防控和隐患排查治理双重预防体系。制定平安工程管理体系构建指南，实现安全专项施工方案</w:t>
      </w:r>
      <w:r w:rsidRPr="00D67BF2">
        <w:rPr>
          <w:rFonts w:ascii="Times New Roman" w:cs="Times New Roman"/>
          <w:sz w:val="32"/>
          <w:szCs w:val="32"/>
        </w:rPr>
        <w:t>“</w:t>
      </w:r>
      <w:r w:rsidRPr="00D67BF2">
        <w:rPr>
          <w:rFonts w:ascii="Times New Roman" w:cs="Times New Roman"/>
          <w:sz w:val="32"/>
          <w:szCs w:val="32"/>
        </w:rPr>
        <w:t>图表化</w:t>
      </w:r>
      <w:r w:rsidRPr="00D67BF2">
        <w:rPr>
          <w:rFonts w:ascii="Times New Roman" w:cs="Times New Roman"/>
          <w:sz w:val="32"/>
          <w:szCs w:val="32"/>
        </w:rPr>
        <w:t>”</w:t>
      </w:r>
      <w:r w:rsidRPr="00D67BF2">
        <w:rPr>
          <w:rFonts w:ascii="Times New Roman" w:cs="Times New Roman"/>
          <w:sz w:val="32"/>
          <w:szCs w:val="32"/>
        </w:rPr>
        <w:t>，制定公路水</w:t>
      </w:r>
      <w:r w:rsidRPr="00D67BF2">
        <w:rPr>
          <w:rFonts w:ascii="Times New Roman" w:cs="Times New Roman"/>
          <w:sz w:val="32"/>
          <w:szCs w:val="32"/>
        </w:rPr>
        <w:t>运建设工程安全风险辨识手册、分级标准和管控措施目录清单，完善公路水运工程建设安全过程监管制度体系，研发全过程动态管理信息系统。</w:t>
      </w:r>
      <w:r w:rsidRPr="00D67BF2">
        <w:rPr>
          <w:rFonts w:ascii="Times New Roman" w:cs="Times New Roman"/>
          <w:sz w:val="32"/>
          <w:szCs w:val="32"/>
        </w:rPr>
        <w:t xml:space="preserve"> </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全面推进智慧工地建设。</w:t>
      </w:r>
      <w:r w:rsidRPr="00D67BF2">
        <w:rPr>
          <w:rFonts w:ascii="Times New Roman" w:cs="Times New Roman"/>
          <w:sz w:val="32"/>
          <w:szCs w:val="32"/>
        </w:rPr>
        <w:t>制定交通基础设施智慧工地标准，建成一批</w:t>
      </w:r>
      <w:r w:rsidRPr="00D67BF2">
        <w:rPr>
          <w:rFonts w:ascii="Times New Roman" w:cs="Times New Roman"/>
          <w:sz w:val="32"/>
          <w:szCs w:val="32"/>
        </w:rPr>
        <w:t>“</w:t>
      </w:r>
      <w:r w:rsidRPr="00D67BF2">
        <w:rPr>
          <w:rFonts w:ascii="Times New Roman" w:cs="Times New Roman"/>
          <w:sz w:val="32"/>
          <w:szCs w:val="32"/>
        </w:rPr>
        <w:t>智慧工地</w:t>
      </w:r>
      <w:r w:rsidRPr="00D67BF2">
        <w:rPr>
          <w:rFonts w:ascii="Times New Roman" w:cs="Times New Roman"/>
          <w:sz w:val="32"/>
          <w:szCs w:val="32"/>
        </w:rPr>
        <w:t>”</w:t>
      </w:r>
      <w:r w:rsidRPr="00D67BF2">
        <w:rPr>
          <w:rFonts w:ascii="Times New Roman" w:cs="Times New Roman"/>
          <w:sz w:val="32"/>
          <w:szCs w:val="32"/>
        </w:rPr>
        <w:t>示范工程，打造公路水运</w:t>
      </w:r>
      <w:r w:rsidRPr="00D67BF2">
        <w:rPr>
          <w:rFonts w:ascii="Times New Roman" w:cs="Times New Roman"/>
          <w:sz w:val="32"/>
          <w:szCs w:val="32"/>
        </w:rPr>
        <w:t>“</w:t>
      </w:r>
      <w:r w:rsidRPr="00D67BF2">
        <w:rPr>
          <w:rFonts w:ascii="Times New Roman" w:cs="Times New Roman"/>
          <w:sz w:val="32"/>
          <w:szCs w:val="32"/>
        </w:rPr>
        <w:t>智慧工地</w:t>
      </w:r>
      <w:r w:rsidRPr="00D67BF2">
        <w:rPr>
          <w:rFonts w:ascii="Times New Roman" w:cs="Times New Roman"/>
          <w:sz w:val="32"/>
          <w:szCs w:val="32"/>
        </w:rPr>
        <w:t>”</w:t>
      </w:r>
      <w:r w:rsidRPr="00D67BF2">
        <w:rPr>
          <w:rFonts w:ascii="Times New Roman" w:cs="Times New Roman"/>
          <w:sz w:val="32"/>
          <w:szCs w:val="32"/>
        </w:rPr>
        <w:t>大数据云平台。加快推进交通基础设施建设建筑信息模型（</w:t>
      </w:r>
      <w:r w:rsidRPr="00D67BF2">
        <w:rPr>
          <w:rFonts w:ascii="Times New Roman" w:cs="Times New Roman"/>
          <w:sz w:val="32"/>
          <w:szCs w:val="32"/>
        </w:rPr>
        <w:t>BIM</w:t>
      </w:r>
      <w:r w:rsidRPr="00D67BF2">
        <w:rPr>
          <w:rFonts w:ascii="Times New Roman" w:cs="Times New Roman"/>
          <w:sz w:val="32"/>
          <w:szCs w:val="32"/>
        </w:rPr>
        <w:t>）技术应用，加强与交通基础设施建设、运营维护工作的深度融合，重点项目开展基于建筑信息模型（</w:t>
      </w:r>
      <w:r w:rsidRPr="00D67BF2">
        <w:rPr>
          <w:rFonts w:ascii="Times New Roman" w:cs="Times New Roman"/>
          <w:sz w:val="32"/>
          <w:szCs w:val="32"/>
        </w:rPr>
        <w:t>BIM</w:t>
      </w:r>
      <w:r w:rsidRPr="00D67BF2">
        <w:rPr>
          <w:rFonts w:ascii="Times New Roman" w:cs="Times New Roman"/>
          <w:sz w:val="32"/>
          <w:szCs w:val="32"/>
        </w:rPr>
        <w:t>）</w:t>
      </w:r>
      <w:r w:rsidRPr="00D67BF2">
        <w:rPr>
          <w:rFonts w:ascii="Times New Roman" w:cs="Times New Roman"/>
          <w:sz w:val="32"/>
          <w:szCs w:val="32"/>
        </w:rPr>
        <w:t>+</w:t>
      </w:r>
      <w:r w:rsidRPr="00D67BF2">
        <w:rPr>
          <w:rFonts w:ascii="Times New Roman" w:cs="Times New Roman"/>
          <w:sz w:val="32"/>
          <w:szCs w:val="32"/>
        </w:rPr>
        <w:t>物联网的全生命周期平台建设。</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2" w:name="_Toc58228534"/>
      <w:r w:rsidRPr="00D67BF2">
        <w:rPr>
          <w:rFonts w:ascii="Times New Roman" w:hAnsi="Times New Roman" w:cs="Times New Roman"/>
          <w:b w:val="0"/>
          <w:bCs w:val="0"/>
          <w:kern w:val="0"/>
          <w:szCs w:val="20"/>
        </w:rPr>
        <w:lastRenderedPageBreak/>
        <w:t>六、加强党风廉政建设</w:t>
      </w:r>
      <w:bookmarkEnd w:id="62"/>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高度重视党建工作</w:t>
      </w:r>
      <w:r w:rsidRPr="00D67BF2">
        <w:rPr>
          <w:rFonts w:ascii="Times New Roman" w:cs="Times New Roman"/>
          <w:b/>
          <w:bCs/>
          <w:sz w:val="32"/>
          <w:szCs w:val="32"/>
        </w:rPr>
        <w:t>。</w:t>
      </w:r>
      <w:r w:rsidRPr="00D67BF2">
        <w:rPr>
          <w:rFonts w:ascii="Times New Roman" w:cs="Times New Roman"/>
          <w:sz w:val="32"/>
          <w:szCs w:val="32"/>
        </w:rPr>
        <w:t>严格落实基层党建责任制，</w:t>
      </w:r>
      <w:r w:rsidRPr="00D67BF2">
        <w:rPr>
          <w:rFonts w:ascii="Times New Roman" w:cs="Times New Roman"/>
          <w:sz w:val="32"/>
          <w:szCs w:val="32"/>
        </w:rPr>
        <w:t>制</w:t>
      </w:r>
      <w:r w:rsidRPr="00D67BF2">
        <w:rPr>
          <w:rFonts w:ascii="Times New Roman" w:cs="Times New Roman"/>
          <w:sz w:val="32"/>
          <w:szCs w:val="32"/>
        </w:rPr>
        <w:t>定</w:t>
      </w:r>
      <w:r w:rsidRPr="00D67BF2">
        <w:rPr>
          <w:rFonts w:ascii="Times New Roman" w:cs="Times New Roman"/>
          <w:sz w:val="32"/>
          <w:szCs w:val="32"/>
        </w:rPr>
        <w:t>基层党建工作责任清单。</w:t>
      </w:r>
      <w:r w:rsidRPr="00D67BF2">
        <w:rPr>
          <w:rFonts w:ascii="Times New Roman" w:cs="Times New Roman"/>
          <w:sz w:val="32"/>
          <w:szCs w:val="32"/>
        </w:rPr>
        <w:t>大力推进基层党支部规范化建设，推广应用</w:t>
      </w:r>
      <w:r w:rsidRPr="00D67BF2">
        <w:rPr>
          <w:rFonts w:ascii="Times New Roman" w:cs="Times New Roman"/>
          <w:sz w:val="32"/>
          <w:szCs w:val="32"/>
        </w:rPr>
        <w:t>“</w:t>
      </w:r>
      <w:r w:rsidRPr="00D67BF2">
        <w:rPr>
          <w:rFonts w:ascii="Times New Roman" w:cs="Times New Roman"/>
          <w:sz w:val="32"/>
          <w:szCs w:val="32"/>
        </w:rPr>
        <w:t>三上三育</w:t>
      </w:r>
      <w:r w:rsidRPr="00D67BF2">
        <w:rPr>
          <w:rFonts w:ascii="Times New Roman" w:cs="Times New Roman"/>
          <w:sz w:val="32"/>
          <w:szCs w:val="32"/>
        </w:rPr>
        <w:t>”</w:t>
      </w:r>
      <w:r w:rsidRPr="00D67BF2">
        <w:rPr>
          <w:rFonts w:ascii="Times New Roman" w:cs="Times New Roman"/>
          <w:sz w:val="32"/>
          <w:szCs w:val="32"/>
        </w:rPr>
        <w:t>党建工作法。严格党员教育管理，持续推进行动支部建设。</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加强党风廉政建设。</w:t>
      </w:r>
      <w:r w:rsidRPr="00D67BF2">
        <w:rPr>
          <w:rFonts w:ascii="Times New Roman" w:cs="Times New Roman"/>
          <w:sz w:val="32"/>
          <w:szCs w:val="32"/>
        </w:rPr>
        <w:t>根据全面从严治党的总要求，切实加强党的思想建设、组织建设、作风建设和制度建设。加强</w:t>
      </w:r>
      <w:r w:rsidRPr="00D67BF2">
        <w:rPr>
          <w:rFonts w:ascii="Times New Roman" w:cs="Times New Roman"/>
          <w:sz w:val="32"/>
          <w:szCs w:val="32"/>
        </w:rPr>
        <w:t>“</w:t>
      </w:r>
      <w:r w:rsidRPr="00D67BF2">
        <w:rPr>
          <w:rFonts w:ascii="Times New Roman" w:cs="Times New Roman"/>
          <w:sz w:val="32"/>
          <w:szCs w:val="32"/>
        </w:rPr>
        <w:t>一岗双责</w:t>
      </w:r>
      <w:r w:rsidRPr="00D67BF2">
        <w:rPr>
          <w:rFonts w:ascii="Times New Roman" w:cs="Times New Roman"/>
          <w:sz w:val="32"/>
          <w:szCs w:val="32"/>
        </w:rPr>
        <w:t>”</w:t>
      </w:r>
      <w:r w:rsidRPr="00D67BF2">
        <w:rPr>
          <w:rFonts w:ascii="Times New Roman" w:cs="Times New Roman"/>
          <w:sz w:val="32"/>
          <w:szCs w:val="32"/>
        </w:rPr>
        <w:t>意识，促进广大党员干部始终坚持服务改革、服务发展、服务民生、服务群众，不断增强党员干部的创造力和凝聚力。始终坚持改进作风，加强反腐倡廉制度建设，</w:t>
      </w:r>
      <w:r w:rsidRPr="00D67BF2">
        <w:rPr>
          <w:rFonts w:ascii="Times New Roman" w:cs="Times New Roman"/>
          <w:sz w:val="32"/>
          <w:szCs w:val="32"/>
        </w:rPr>
        <w:t>完善党风廉政建设责任机制</w:t>
      </w:r>
      <w:r w:rsidRPr="00D67BF2">
        <w:rPr>
          <w:rFonts w:ascii="Times New Roman" w:cs="Times New Roman"/>
          <w:sz w:val="32"/>
          <w:szCs w:val="32"/>
        </w:rPr>
        <w:t>，强化</w:t>
      </w:r>
      <w:r w:rsidRPr="00D67BF2">
        <w:rPr>
          <w:rFonts w:ascii="Times New Roman" w:cs="Times New Roman"/>
          <w:sz w:val="32"/>
          <w:szCs w:val="32"/>
        </w:rPr>
        <w:t>各项监督制度落实</w:t>
      </w:r>
      <w:r w:rsidRPr="00D67BF2">
        <w:rPr>
          <w:rFonts w:ascii="Times New Roman" w:cs="Times New Roman"/>
          <w:sz w:val="32"/>
          <w:szCs w:val="32"/>
        </w:rPr>
        <w:t>，</w:t>
      </w:r>
      <w:r w:rsidRPr="00D67BF2">
        <w:rPr>
          <w:rFonts w:ascii="Times New Roman" w:cs="Times New Roman"/>
          <w:sz w:val="32"/>
          <w:szCs w:val="32"/>
        </w:rPr>
        <w:t>持续开展党风廉政建设教育</w:t>
      </w:r>
      <w:r w:rsidRPr="00D67BF2">
        <w:rPr>
          <w:rFonts w:ascii="Times New Roman" w:cs="Times New Roman"/>
          <w:sz w:val="32"/>
          <w:szCs w:val="32"/>
        </w:rPr>
        <w:t>，</w:t>
      </w:r>
      <w:r w:rsidRPr="00D67BF2">
        <w:rPr>
          <w:rFonts w:ascii="Times New Roman" w:cs="Times New Roman"/>
          <w:sz w:val="32"/>
          <w:szCs w:val="32"/>
        </w:rPr>
        <w:t>全面提升交通运输形象</w:t>
      </w:r>
      <w:r w:rsidRPr="00D67BF2">
        <w:rPr>
          <w:rFonts w:ascii="Times New Roman" w:cs="Times New Roman"/>
          <w:sz w:val="32"/>
          <w:szCs w:val="32"/>
        </w:rPr>
        <w:t>。</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3" w:name="_Toc58228535"/>
      <w:r w:rsidRPr="00D67BF2">
        <w:rPr>
          <w:rFonts w:ascii="Times New Roman" w:hAnsi="Times New Roman" w:cs="Times New Roman"/>
          <w:b w:val="0"/>
          <w:bCs w:val="0"/>
          <w:kern w:val="0"/>
          <w:szCs w:val="20"/>
        </w:rPr>
        <w:t>七、注重人才队伍培养</w:t>
      </w:r>
      <w:bookmarkEnd w:id="63"/>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高质量推进</w:t>
      </w:r>
      <w:r w:rsidRPr="00D67BF2">
        <w:rPr>
          <w:rFonts w:ascii="Times New Roman" w:cs="Times New Roman"/>
          <w:b/>
          <w:bCs/>
          <w:sz w:val="32"/>
          <w:szCs w:val="32"/>
        </w:rPr>
        <w:t>人才队伍建设。</w:t>
      </w:r>
      <w:r w:rsidRPr="00D67BF2">
        <w:rPr>
          <w:rFonts w:ascii="Times New Roman" w:cs="Times New Roman"/>
          <w:sz w:val="32"/>
          <w:szCs w:val="32"/>
        </w:rPr>
        <w:t>贯彻落实好干部标准，严把政治第一关、坚持事业为上，对基层领导班子深入开展日常考察和综合分析研判，不断提高干部选任工作的精准性与科学化水平。突出抓好机构改革中干部职工思想政治工作，确保改革平稳有序开展。全面优化、精准设计干部教育培训内容、培训方式和培训重点。优化完善人才引进、培养、评价、激励、使用体系。搭建专业干部人才库、党建干部人才库、青年干部人才库。</w:t>
      </w:r>
    </w:p>
    <w:p w:rsidR="00A82063" w:rsidRPr="00D67BF2" w:rsidRDefault="00570222">
      <w:pPr>
        <w:spacing w:line="560" w:lineRule="exact"/>
        <w:ind w:firstLine="643"/>
        <w:rPr>
          <w:rFonts w:ascii="Times New Roman" w:cs="Times New Roman"/>
        </w:rPr>
      </w:pPr>
      <w:r w:rsidRPr="00D67BF2">
        <w:rPr>
          <w:rFonts w:ascii="Times New Roman" w:cs="Times New Roman"/>
          <w:b/>
          <w:bCs/>
          <w:sz w:val="32"/>
          <w:szCs w:val="32"/>
        </w:rPr>
        <w:t>加强培育干部队伍。</w:t>
      </w:r>
      <w:r w:rsidRPr="00D67BF2">
        <w:rPr>
          <w:rFonts w:ascii="Times New Roman" w:cs="Times New Roman"/>
          <w:sz w:val="32"/>
          <w:szCs w:val="32"/>
        </w:rPr>
        <w:t>继续实施</w:t>
      </w:r>
      <w:r w:rsidRPr="00D67BF2">
        <w:rPr>
          <w:rFonts w:ascii="Times New Roman" w:cs="Times New Roman"/>
          <w:sz w:val="32"/>
          <w:szCs w:val="32"/>
        </w:rPr>
        <w:t>“3+3+3</w:t>
      </w:r>
      <w:r w:rsidRPr="00D67BF2">
        <w:rPr>
          <w:rFonts w:ascii="Times New Roman" w:cs="Times New Roman"/>
          <w:sz w:val="32"/>
          <w:szCs w:val="32"/>
        </w:rPr>
        <w:t>选苗培植</w:t>
      </w:r>
      <w:r w:rsidRPr="00D67BF2">
        <w:rPr>
          <w:rFonts w:ascii="Times New Roman" w:cs="Times New Roman"/>
          <w:sz w:val="32"/>
          <w:szCs w:val="32"/>
        </w:rPr>
        <w:t>”</w:t>
      </w:r>
      <w:r w:rsidRPr="00D67BF2">
        <w:rPr>
          <w:rFonts w:ascii="Times New Roman" w:cs="Times New Roman"/>
          <w:sz w:val="32"/>
          <w:szCs w:val="32"/>
        </w:rPr>
        <w:t>工程，强化对青年干部跟踪考察，优化系统干部结构。加大系统干部人才队伍建设，持续加大高层次、高技</w:t>
      </w:r>
      <w:r w:rsidRPr="00D67BF2">
        <w:rPr>
          <w:rFonts w:ascii="Times New Roman" w:cs="Times New Roman"/>
          <w:sz w:val="32"/>
          <w:szCs w:val="32"/>
        </w:rPr>
        <w:t>能人才的引进和培养，主动</w:t>
      </w:r>
      <w:r w:rsidRPr="00D67BF2">
        <w:rPr>
          <w:rFonts w:ascii="Times New Roman" w:cs="Times New Roman"/>
          <w:sz w:val="32"/>
          <w:szCs w:val="32"/>
        </w:rPr>
        <w:lastRenderedPageBreak/>
        <w:t>吸纳省委选调生、高校优秀毕业生等交通行业人才，抓好系统专业人才的职称评聘、继续教育工作。</w:t>
      </w:r>
      <w:r w:rsidRPr="00D67BF2">
        <w:rPr>
          <w:rFonts w:ascii="Times New Roman" w:cs="Times New Roman"/>
        </w:rPr>
        <w:br w:type="page"/>
      </w:r>
    </w:p>
    <w:p w:rsidR="00A82063" w:rsidRPr="00D67BF2" w:rsidRDefault="00570222">
      <w:pPr>
        <w:pStyle w:val="ac"/>
        <w:numPr>
          <w:ilvl w:val="0"/>
          <w:numId w:val="1"/>
        </w:numPr>
        <w:spacing w:before="489" w:after="326"/>
        <w:ind w:left="0" w:firstLine="0"/>
        <w:rPr>
          <w:rFonts w:ascii="Times New Roman" w:hAnsi="Times New Roman"/>
          <w:sz w:val="36"/>
          <w:szCs w:val="36"/>
        </w:rPr>
      </w:pPr>
      <w:bookmarkStart w:id="64" w:name="_Toc58228536"/>
      <w:r w:rsidRPr="00D67BF2">
        <w:rPr>
          <w:rFonts w:ascii="Times New Roman" w:hAnsi="Times New Roman"/>
          <w:sz w:val="36"/>
          <w:szCs w:val="36"/>
        </w:rPr>
        <w:lastRenderedPageBreak/>
        <w:t>实施保障措施</w:t>
      </w:r>
      <w:bookmarkEnd w:id="64"/>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5" w:name="_Toc58228537"/>
      <w:r w:rsidRPr="00D67BF2">
        <w:rPr>
          <w:rFonts w:ascii="Times New Roman" w:hAnsi="Times New Roman" w:cs="Times New Roman"/>
          <w:b w:val="0"/>
          <w:bCs w:val="0"/>
          <w:kern w:val="0"/>
          <w:szCs w:val="20"/>
        </w:rPr>
        <w:t>一、加强组织领导</w:t>
      </w:r>
      <w:bookmarkEnd w:id="65"/>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加强党对交通运输工作的全面领导，</w:t>
      </w:r>
      <w:r w:rsidRPr="00D67BF2">
        <w:rPr>
          <w:rFonts w:ascii="Times New Roman" w:cs="Times New Roman"/>
          <w:sz w:val="32"/>
          <w:szCs w:val="32"/>
        </w:rPr>
        <w:t>充分发挥党总揽全局、协调各方的作用，为规划实施提供政治保障。</w:t>
      </w:r>
      <w:r w:rsidRPr="00D67BF2">
        <w:rPr>
          <w:rFonts w:ascii="Times New Roman" w:cs="Times New Roman"/>
          <w:sz w:val="32"/>
          <w:szCs w:val="32"/>
        </w:rPr>
        <w:t>成立</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工作领导小组，完善工作机制，细化分解</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目标任务，压实责任，强化举措，统筹协调推进太仓构建现代综合立体交通体系工作，推进区域交通一体化协同发展，确保各项工作取得实效。</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6" w:name="_Toc58228538"/>
      <w:r w:rsidRPr="00D67BF2">
        <w:rPr>
          <w:rFonts w:ascii="Times New Roman" w:hAnsi="Times New Roman" w:cs="Times New Roman"/>
          <w:b w:val="0"/>
          <w:bCs w:val="0"/>
          <w:kern w:val="0"/>
          <w:szCs w:val="20"/>
        </w:rPr>
        <w:t>二、加大要素保障</w:t>
      </w:r>
      <w:bookmarkEnd w:id="66"/>
    </w:p>
    <w:p w:rsidR="00A82063" w:rsidRPr="00D67BF2" w:rsidRDefault="00570222">
      <w:pPr>
        <w:autoSpaceDE w:val="0"/>
        <w:autoSpaceDN w:val="0"/>
        <w:adjustRightInd w:val="0"/>
        <w:spacing w:line="560" w:lineRule="exact"/>
        <w:ind w:firstLine="643"/>
        <w:rPr>
          <w:rFonts w:ascii="Times New Roman" w:cs="Times New Roman"/>
          <w:sz w:val="32"/>
          <w:szCs w:val="32"/>
        </w:rPr>
      </w:pPr>
      <w:r w:rsidRPr="00D67BF2">
        <w:rPr>
          <w:rFonts w:ascii="Times New Roman" w:cs="Times New Roman"/>
          <w:b/>
          <w:bCs/>
          <w:sz w:val="32"/>
          <w:szCs w:val="32"/>
        </w:rPr>
        <w:t>资金、土地需求。</w:t>
      </w:r>
      <w:r w:rsidRPr="00D67BF2">
        <w:rPr>
          <w:rFonts w:ascii="Times New Roman" w:cs="Times New Roman"/>
          <w:sz w:val="32"/>
          <w:szCs w:val="32"/>
        </w:rPr>
        <w:t>根据项目库测算，太仓</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期间地方交通建设资金</w:t>
      </w:r>
      <w:r w:rsidRPr="00D67BF2">
        <w:rPr>
          <w:rFonts w:ascii="Times New Roman" w:cs="Times New Roman"/>
          <w:sz w:val="32"/>
          <w:szCs w:val="32"/>
        </w:rPr>
        <w:t>总需求约</w:t>
      </w:r>
      <w:r w:rsidRPr="00D67BF2">
        <w:rPr>
          <w:rFonts w:ascii="Times New Roman" w:cs="Times New Roman"/>
          <w:sz w:val="32"/>
          <w:szCs w:val="32"/>
        </w:rPr>
        <w:t>342</w:t>
      </w:r>
      <w:r w:rsidRPr="00D67BF2">
        <w:rPr>
          <w:rFonts w:ascii="Times New Roman" w:cs="Times New Roman"/>
          <w:sz w:val="32"/>
          <w:szCs w:val="32"/>
        </w:rPr>
        <w:t>亿元，其中铁路投资约</w:t>
      </w:r>
      <w:r w:rsidRPr="00D67BF2">
        <w:rPr>
          <w:rFonts w:ascii="Times New Roman" w:cs="Times New Roman"/>
          <w:sz w:val="32"/>
          <w:szCs w:val="32"/>
        </w:rPr>
        <w:t>146</w:t>
      </w:r>
      <w:r w:rsidRPr="00D67BF2">
        <w:rPr>
          <w:rFonts w:ascii="Times New Roman" w:cs="Times New Roman"/>
          <w:sz w:val="32"/>
          <w:szCs w:val="32"/>
        </w:rPr>
        <w:t>亿元，公路投资约</w:t>
      </w:r>
      <w:r w:rsidRPr="00D67BF2">
        <w:rPr>
          <w:rFonts w:ascii="Times New Roman" w:cs="Times New Roman"/>
          <w:sz w:val="32"/>
          <w:szCs w:val="32"/>
        </w:rPr>
        <w:t>195</w:t>
      </w:r>
      <w:r w:rsidRPr="00D67BF2">
        <w:rPr>
          <w:rFonts w:ascii="Times New Roman" w:cs="Times New Roman"/>
          <w:sz w:val="32"/>
          <w:szCs w:val="32"/>
        </w:rPr>
        <w:t>亿元，航道投资约</w:t>
      </w:r>
      <w:r w:rsidRPr="00D67BF2">
        <w:rPr>
          <w:rFonts w:ascii="Times New Roman" w:cs="Times New Roman"/>
          <w:sz w:val="32"/>
          <w:szCs w:val="32"/>
        </w:rPr>
        <w:t>1</w:t>
      </w:r>
      <w:r w:rsidRPr="00D67BF2">
        <w:rPr>
          <w:rFonts w:ascii="Times New Roman" w:cs="Times New Roman"/>
          <w:sz w:val="32"/>
          <w:szCs w:val="32"/>
        </w:rPr>
        <w:t>亿元；交通建设土地总需求约</w:t>
      </w:r>
      <w:r w:rsidRPr="00D67BF2">
        <w:rPr>
          <w:rFonts w:ascii="Times New Roman" w:cs="Times New Roman"/>
          <w:sz w:val="32"/>
          <w:szCs w:val="32"/>
        </w:rPr>
        <w:t>1.24</w:t>
      </w:r>
      <w:r w:rsidRPr="00D67BF2">
        <w:rPr>
          <w:rFonts w:ascii="Times New Roman" w:cs="Times New Roman"/>
          <w:sz w:val="32"/>
          <w:szCs w:val="32"/>
        </w:rPr>
        <w:t>万亩，其中铁路用地约</w:t>
      </w:r>
      <w:r w:rsidRPr="00D67BF2">
        <w:rPr>
          <w:rFonts w:ascii="Times New Roman" w:cs="Times New Roman"/>
          <w:sz w:val="32"/>
          <w:szCs w:val="32"/>
        </w:rPr>
        <w:t>0.47</w:t>
      </w:r>
      <w:r w:rsidRPr="00D67BF2">
        <w:rPr>
          <w:rFonts w:ascii="Times New Roman" w:cs="Times New Roman"/>
          <w:sz w:val="32"/>
          <w:szCs w:val="32"/>
        </w:rPr>
        <w:t>万亩，公路用地约</w:t>
      </w:r>
      <w:r w:rsidRPr="00D67BF2">
        <w:rPr>
          <w:rFonts w:ascii="Times New Roman" w:cs="Times New Roman"/>
          <w:sz w:val="32"/>
          <w:szCs w:val="32"/>
        </w:rPr>
        <w:t>0.77</w:t>
      </w:r>
      <w:r w:rsidRPr="00D67BF2">
        <w:rPr>
          <w:rFonts w:ascii="Times New Roman" w:cs="Times New Roman"/>
          <w:sz w:val="32"/>
          <w:szCs w:val="32"/>
        </w:rPr>
        <w:t>万亩。</w:t>
      </w:r>
    </w:p>
    <w:p w:rsidR="00A82063" w:rsidRPr="00D67BF2" w:rsidRDefault="00570222">
      <w:pPr>
        <w:spacing w:beforeLines="50" w:before="163" w:line="240" w:lineRule="auto"/>
        <w:ind w:firstLineChars="0" w:firstLine="0"/>
        <w:jc w:val="center"/>
        <w:rPr>
          <w:rFonts w:ascii="Times New Roman" w:cs="Times New Roman"/>
          <w:b/>
          <w:bCs/>
          <w:sz w:val="24"/>
          <w:szCs w:val="24"/>
        </w:rPr>
      </w:pPr>
      <w:r w:rsidRPr="00D67BF2">
        <w:rPr>
          <w:rFonts w:ascii="Times New Roman" w:cs="Times New Roman"/>
          <w:b/>
          <w:bCs/>
          <w:sz w:val="24"/>
          <w:szCs w:val="24"/>
        </w:rPr>
        <w:t>表</w:t>
      </w:r>
      <w:r w:rsidRPr="00D67BF2">
        <w:rPr>
          <w:rFonts w:ascii="Times New Roman" w:cs="Times New Roman"/>
          <w:b/>
          <w:bCs/>
          <w:sz w:val="24"/>
          <w:szCs w:val="24"/>
        </w:rPr>
        <w:t>8-1  “</w:t>
      </w:r>
      <w:r w:rsidRPr="00D67BF2">
        <w:rPr>
          <w:rFonts w:ascii="Times New Roman" w:cs="Times New Roman"/>
          <w:b/>
          <w:bCs/>
          <w:sz w:val="24"/>
          <w:szCs w:val="24"/>
        </w:rPr>
        <w:t>十</w:t>
      </w:r>
      <w:r w:rsidRPr="00D67BF2">
        <w:rPr>
          <w:rFonts w:ascii="Times New Roman" w:cs="Times New Roman"/>
          <w:b/>
          <w:bCs/>
          <w:sz w:val="24"/>
          <w:szCs w:val="24"/>
        </w:rPr>
        <w:t>四</w:t>
      </w:r>
      <w:r w:rsidRPr="00D67BF2">
        <w:rPr>
          <w:rFonts w:ascii="Times New Roman" w:cs="Times New Roman"/>
          <w:b/>
          <w:bCs/>
          <w:sz w:val="24"/>
          <w:szCs w:val="24"/>
        </w:rPr>
        <w:t>五</w:t>
      </w:r>
      <w:r w:rsidRPr="00D67BF2">
        <w:rPr>
          <w:rFonts w:ascii="Times New Roman" w:cs="Times New Roman"/>
          <w:b/>
          <w:bCs/>
          <w:sz w:val="24"/>
          <w:szCs w:val="24"/>
        </w:rPr>
        <w:t>”</w:t>
      </w:r>
      <w:r w:rsidRPr="00D67BF2">
        <w:rPr>
          <w:rFonts w:ascii="Times New Roman" w:cs="Times New Roman"/>
          <w:b/>
          <w:bCs/>
          <w:sz w:val="24"/>
          <w:szCs w:val="24"/>
        </w:rPr>
        <w:t>太仓市地方</w:t>
      </w:r>
      <w:r w:rsidRPr="00D67BF2">
        <w:rPr>
          <w:rFonts w:ascii="Times New Roman" w:cs="Times New Roman"/>
          <w:b/>
          <w:bCs/>
          <w:sz w:val="24"/>
          <w:szCs w:val="24"/>
        </w:rPr>
        <w:t>交通</w:t>
      </w:r>
      <w:r w:rsidRPr="00D67BF2">
        <w:rPr>
          <w:rFonts w:ascii="Times New Roman" w:cs="Times New Roman"/>
          <w:b/>
          <w:bCs/>
          <w:sz w:val="24"/>
          <w:szCs w:val="24"/>
        </w:rPr>
        <w:t>建设资金及土地需求表</w:t>
      </w:r>
    </w:p>
    <w:tbl>
      <w:tblPr>
        <w:tblW w:w="5000" w:type="pct"/>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2028"/>
        <w:gridCol w:w="2898"/>
        <w:gridCol w:w="4077"/>
      </w:tblGrid>
      <w:tr w:rsidR="00A82063" w:rsidRPr="00D67BF2">
        <w:trPr>
          <w:tblHeader/>
          <w:jc w:val="center"/>
        </w:trPr>
        <w:tc>
          <w:tcPr>
            <w:tcW w:w="112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分项</w:t>
            </w:r>
          </w:p>
        </w:tc>
        <w:tc>
          <w:tcPr>
            <w:tcW w:w="1609"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交通建设资金</w:t>
            </w:r>
            <w:r w:rsidRPr="00D67BF2">
              <w:rPr>
                <w:rFonts w:ascii="Times New Roman" w:cs="Times New Roman"/>
                <w:kern w:val="0"/>
                <w:sz w:val="24"/>
                <w:szCs w:val="24"/>
              </w:rPr>
              <w:t>（亿元）</w:t>
            </w:r>
          </w:p>
        </w:tc>
        <w:tc>
          <w:tcPr>
            <w:tcW w:w="2264"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土地</w:t>
            </w:r>
            <w:r w:rsidRPr="00D67BF2">
              <w:rPr>
                <w:rFonts w:ascii="Times New Roman" w:cs="Times New Roman"/>
                <w:kern w:val="0"/>
                <w:sz w:val="24"/>
                <w:szCs w:val="24"/>
              </w:rPr>
              <w:t>（</w:t>
            </w:r>
            <w:r w:rsidRPr="00D67BF2">
              <w:rPr>
                <w:rFonts w:ascii="Times New Roman" w:cs="Times New Roman"/>
                <w:kern w:val="0"/>
                <w:sz w:val="24"/>
                <w:szCs w:val="24"/>
              </w:rPr>
              <w:t>万亩</w:t>
            </w:r>
            <w:r w:rsidRPr="00D67BF2">
              <w:rPr>
                <w:rFonts w:ascii="Times New Roman" w:cs="Times New Roman"/>
                <w:kern w:val="0"/>
                <w:sz w:val="24"/>
                <w:szCs w:val="24"/>
              </w:rPr>
              <w:t>）</w:t>
            </w:r>
          </w:p>
        </w:tc>
      </w:tr>
      <w:tr w:rsidR="00A82063" w:rsidRPr="00D67BF2">
        <w:trPr>
          <w:jc w:val="center"/>
        </w:trPr>
        <w:tc>
          <w:tcPr>
            <w:tcW w:w="112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铁路</w:t>
            </w:r>
          </w:p>
        </w:tc>
        <w:tc>
          <w:tcPr>
            <w:tcW w:w="1609"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146</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0</w:t>
            </w:r>
            <w:r w:rsidRPr="00D67BF2">
              <w:rPr>
                <w:rFonts w:ascii="Times New Roman" w:cs="Times New Roman"/>
                <w:kern w:val="0"/>
                <w:sz w:val="24"/>
                <w:szCs w:val="24"/>
              </w:rPr>
              <w:t>.47</w:t>
            </w:r>
          </w:p>
        </w:tc>
      </w:tr>
      <w:tr w:rsidR="00A82063" w:rsidRPr="00D67BF2">
        <w:trPr>
          <w:jc w:val="center"/>
        </w:trPr>
        <w:tc>
          <w:tcPr>
            <w:tcW w:w="112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公路</w:t>
            </w:r>
          </w:p>
        </w:tc>
        <w:tc>
          <w:tcPr>
            <w:tcW w:w="1609"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195</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0.77</w:t>
            </w:r>
          </w:p>
        </w:tc>
      </w:tr>
      <w:tr w:rsidR="00A82063" w:rsidRPr="00D67BF2">
        <w:trPr>
          <w:jc w:val="center"/>
        </w:trPr>
        <w:tc>
          <w:tcPr>
            <w:tcW w:w="112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航道</w:t>
            </w:r>
          </w:p>
        </w:tc>
        <w:tc>
          <w:tcPr>
            <w:tcW w:w="1609"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0</w:t>
            </w:r>
          </w:p>
        </w:tc>
      </w:tr>
      <w:tr w:rsidR="00A82063" w:rsidRPr="00D67BF2">
        <w:trPr>
          <w:jc w:val="center"/>
        </w:trPr>
        <w:tc>
          <w:tcPr>
            <w:tcW w:w="1126" w:type="pct"/>
            <w:vAlign w:val="center"/>
          </w:tcPr>
          <w:p w:rsidR="00A82063" w:rsidRPr="00D67BF2" w:rsidRDefault="00570222">
            <w:pPr>
              <w:widowControl/>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合计</w:t>
            </w:r>
          </w:p>
        </w:tc>
        <w:tc>
          <w:tcPr>
            <w:tcW w:w="1609"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342</w:t>
            </w:r>
          </w:p>
        </w:tc>
        <w:tc>
          <w:tcPr>
            <w:tcW w:w="2264" w:type="pct"/>
            <w:vAlign w:val="center"/>
          </w:tcPr>
          <w:p w:rsidR="00A82063" w:rsidRPr="00D67BF2" w:rsidRDefault="00570222">
            <w:pPr>
              <w:spacing w:line="240" w:lineRule="auto"/>
              <w:ind w:firstLineChars="0" w:firstLine="0"/>
              <w:jc w:val="center"/>
              <w:rPr>
                <w:rFonts w:ascii="Times New Roman" w:cs="Times New Roman"/>
                <w:kern w:val="0"/>
                <w:sz w:val="24"/>
                <w:szCs w:val="24"/>
              </w:rPr>
            </w:pPr>
            <w:r w:rsidRPr="00D67BF2">
              <w:rPr>
                <w:rFonts w:ascii="Times New Roman" w:cs="Times New Roman"/>
                <w:kern w:val="0"/>
                <w:sz w:val="24"/>
                <w:szCs w:val="24"/>
              </w:rPr>
              <w:t>1</w:t>
            </w:r>
            <w:r w:rsidRPr="00D67BF2">
              <w:rPr>
                <w:rFonts w:ascii="Times New Roman" w:cs="Times New Roman"/>
                <w:kern w:val="0"/>
                <w:sz w:val="24"/>
                <w:szCs w:val="24"/>
              </w:rPr>
              <w:t>.24</w:t>
            </w:r>
          </w:p>
        </w:tc>
      </w:tr>
    </w:tbl>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强化资金保障。</w:t>
      </w:r>
      <w:r w:rsidRPr="00D67BF2">
        <w:rPr>
          <w:rFonts w:ascii="Times New Roman" w:cs="Times New Roman"/>
          <w:sz w:val="32"/>
          <w:szCs w:val="32"/>
        </w:rPr>
        <w:t>建立</w:t>
      </w:r>
      <w:r w:rsidRPr="00D67BF2">
        <w:rPr>
          <w:rFonts w:ascii="Times New Roman" w:cs="Times New Roman"/>
          <w:sz w:val="32"/>
          <w:szCs w:val="32"/>
        </w:rPr>
        <w:t>“</w:t>
      </w:r>
      <w:r w:rsidRPr="00D67BF2">
        <w:rPr>
          <w:rFonts w:ascii="Times New Roman" w:cs="Times New Roman"/>
          <w:sz w:val="32"/>
          <w:szCs w:val="32"/>
        </w:rPr>
        <w:t>政府主导、分级负责、多元筹资、规范高效</w:t>
      </w:r>
      <w:r w:rsidRPr="00D67BF2">
        <w:rPr>
          <w:rFonts w:ascii="Times New Roman" w:cs="Times New Roman"/>
          <w:sz w:val="32"/>
          <w:szCs w:val="32"/>
        </w:rPr>
        <w:t>”</w:t>
      </w:r>
      <w:r w:rsidRPr="00D67BF2">
        <w:rPr>
          <w:rFonts w:ascii="Times New Roman" w:cs="Times New Roman"/>
          <w:sz w:val="32"/>
          <w:szCs w:val="32"/>
        </w:rPr>
        <w:t>的交通投融资体制机制，创新推进综合交通运输体系发展的投融资模式，形成</w:t>
      </w:r>
      <w:r w:rsidRPr="00D67BF2">
        <w:rPr>
          <w:rFonts w:ascii="Times New Roman" w:cs="Times New Roman"/>
          <w:sz w:val="32"/>
          <w:szCs w:val="32"/>
        </w:rPr>
        <w:t>多主体、</w:t>
      </w:r>
      <w:r w:rsidRPr="00D67BF2">
        <w:rPr>
          <w:rFonts w:ascii="Times New Roman" w:cs="Times New Roman"/>
          <w:sz w:val="32"/>
          <w:szCs w:val="32"/>
        </w:rPr>
        <w:t>多层次、多元化投入格局，努力拓宽交通投融资渠道。强化财政资金保障，积极发挥财政性资金的关键作用，引导和鼓励社会资本积极进入交通领域，强化债务风险防控。积极争取国家相关资金和收费政策支持，鼓励利用</w:t>
      </w:r>
      <w:r w:rsidRPr="00D67BF2">
        <w:rPr>
          <w:rFonts w:ascii="Times New Roman" w:cs="Times New Roman"/>
          <w:sz w:val="32"/>
          <w:szCs w:val="32"/>
        </w:rPr>
        <w:t>政府</w:t>
      </w:r>
      <w:r w:rsidRPr="00D67BF2">
        <w:rPr>
          <w:rFonts w:ascii="Times New Roman" w:cs="Times New Roman"/>
          <w:sz w:val="32"/>
          <w:szCs w:val="32"/>
        </w:rPr>
        <w:t>债券、企业债券、</w:t>
      </w:r>
      <w:r w:rsidRPr="00D67BF2">
        <w:rPr>
          <w:rFonts w:ascii="Times New Roman" w:cs="Times New Roman"/>
          <w:sz w:val="32"/>
          <w:szCs w:val="32"/>
        </w:rPr>
        <w:t>PPP</w:t>
      </w:r>
      <w:r w:rsidRPr="00D67BF2">
        <w:rPr>
          <w:rFonts w:ascii="Times New Roman" w:cs="Times New Roman"/>
          <w:sz w:val="32"/>
          <w:szCs w:val="32"/>
        </w:rPr>
        <w:t>等方式，拓宽重点交通项目建</w:t>
      </w:r>
      <w:r w:rsidRPr="00D67BF2">
        <w:rPr>
          <w:rFonts w:ascii="Times New Roman" w:cs="Times New Roman"/>
          <w:sz w:val="32"/>
          <w:szCs w:val="32"/>
        </w:rPr>
        <w:lastRenderedPageBreak/>
        <w:t>设资金来源。充分发挥</w:t>
      </w:r>
      <w:r w:rsidRPr="00D67BF2">
        <w:rPr>
          <w:rFonts w:ascii="Times New Roman" w:cs="Times New Roman"/>
          <w:sz w:val="32"/>
          <w:szCs w:val="32"/>
        </w:rPr>
        <w:t>国有</w:t>
      </w:r>
      <w:r w:rsidRPr="00D67BF2">
        <w:rPr>
          <w:rFonts w:ascii="Times New Roman" w:cs="Times New Roman"/>
          <w:sz w:val="32"/>
          <w:szCs w:val="32"/>
        </w:rPr>
        <w:t>主体平台在综合交通投资、建设、运营领域的主力军作用，深化交通运输市场合资合作。</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强化用地保障。</w:t>
      </w:r>
      <w:r w:rsidRPr="00D67BF2">
        <w:rPr>
          <w:rFonts w:ascii="Times New Roman" w:cs="Times New Roman"/>
          <w:sz w:val="32"/>
          <w:szCs w:val="32"/>
        </w:rPr>
        <w:t>针对太仓市建设用地指标矛盾突出、交通设施项目受</w:t>
      </w:r>
      <w:r w:rsidRPr="00D67BF2">
        <w:rPr>
          <w:rFonts w:ascii="Times New Roman" w:cs="Times New Roman"/>
          <w:sz w:val="32"/>
          <w:szCs w:val="32"/>
        </w:rPr>
        <w:t>“</w:t>
      </w:r>
      <w:r w:rsidRPr="00D67BF2">
        <w:rPr>
          <w:rFonts w:ascii="Times New Roman" w:cs="Times New Roman"/>
          <w:sz w:val="32"/>
          <w:szCs w:val="32"/>
        </w:rPr>
        <w:t>三区三线</w:t>
      </w:r>
      <w:r w:rsidRPr="00D67BF2">
        <w:rPr>
          <w:rFonts w:ascii="Times New Roman" w:cs="Times New Roman"/>
          <w:sz w:val="32"/>
          <w:szCs w:val="32"/>
        </w:rPr>
        <w:t>”</w:t>
      </w:r>
      <w:r w:rsidRPr="00D67BF2">
        <w:rPr>
          <w:rFonts w:ascii="Times New Roman" w:cs="Times New Roman"/>
          <w:sz w:val="32"/>
          <w:szCs w:val="32"/>
        </w:rPr>
        <w:t>制约严重的问题，</w:t>
      </w:r>
      <w:r w:rsidRPr="00D67BF2">
        <w:rPr>
          <w:rFonts w:ascii="Times New Roman" w:eastAsia="仿宋" w:cs="Times New Roman"/>
          <w:sz w:val="32"/>
          <w:szCs w:val="24"/>
        </w:rPr>
        <w:t>将</w:t>
      </w:r>
      <w:r w:rsidRPr="00D67BF2">
        <w:rPr>
          <w:rFonts w:ascii="Times New Roman" w:cs="Times New Roman"/>
          <w:sz w:val="32"/>
          <w:szCs w:val="32"/>
        </w:rPr>
        <w:t>交通基础设施国土空间规划成果纳入市国土空间规划中统筹考虑，在严格执行集约节约用地要求的基础上，积极争取土地资源配置，保障地方土地指标在交通基础设施建设方面的分配，为今后交通发展预留空间和条件。对于</w:t>
      </w:r>
      <w:r w:rsidRPr="00D67BF2">
        <w:rPr>
          <w:rFonts w:ascii="Times New Roman" w:eastAsia="仿宋" w:cs="Times New Roman"/>
          <w:sz w:val="32"/>
          <w:szCs w:val="24"/>
        </w:rPr>
        <w:t>铁路、高速公路等区域重大基础设施，</w:t>
      </w:r>
      <w:r w:rsidRPr="00D67BF2">
        <w:rPr>
          <w:rFonts w:ascii="Times New Roman" w:cs="Times New Roman"/>
          <w:sz w:val="32"/>
          <w:szCs w:val="32"/>
        </w:rPr>
        <w:t>探索利用长三角区域一体化的契机加强重大交通基础设施跨区域用地指标统筹。</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7" w:name="_Toc58228539"/>
      <w:r w:rsidRPr="00D67BF2">
        <w:rPr>
          <w:rFonts w:ascii="Times New Roman" w:hAnsi="Times New Roman" w:cs="Times New Roman"/>
          <w:b w:val="0"/>
          <w:bCs w:val="0"/>
          <w:kern w:val="0"/>
          <w:szCs w:val="20"/>
        </w:rPr>
        <w:t>三、完善实施机制</w:t>
      </w:r>
      <w:bookmarkEnd w:id="67"/>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强化政府协调职能</w:t>
      </w:r>
      <w:r w:rsidRPr="00D67BF2">
        <w:rPr>
          <w:rFonts w:ascii="Times New Roman" w:cs="Times New Roman"/>
          <w:sz w:val="32"/>
          <w:szCs w:val="32"/>
        </w:rPr>
        <w:t>。建立和强化与上海、昆山等周边城市以及交通主管部门之间的协调机制，统筹规划建设跨地区的重大基础设施和运输服务管理体系。建立常态化沟通渠道，处理好公路、铁路、水路、城市交通等部门</w:t>
      </w:r>
      <w:r w:rsidRPr="00D67BF2">
        <w:rPr>
          <w:rFonts w:ascii="Times New Roman" w:cs="Times New Roman"/>
          <w:sz w:val="32"/>
          <w:szCs w:val="32"/>
        </w:rPr>
        <w:t>的关系，协调好交通与自然资源、建设、环保、水利等部门的关系，做好各种交通方式、城乡交通和区域交通的统筹规划、建设和管理。</w:t>
      </w:r>
    </w:p>
    <w:p w:rsidR="00A82063" w:rsidRPr="00D67BF2" w:rsidRDefault="00570222">
      <w:pPr>
        <w:spacing w:line="560" w:lineRule="exact"/>
        <w:ind w:firstLine="643"/>
        <w:rPr>
          <w:rFonts w:ascii="Times New Roman" w:cs="Times New Roman"/>
          <w:sz w:val="32"/>
          <w:szCs w:val="32"/>
        </w:rPr>
      </w:pPr>
      <w:r w:rsidRPr="00D67BF2">
        <w:rPr>
          <w:rFonts w:ascii="Times New Roman" w:cs="Times New Roman"/>
          <w:b/>
          <w:bCs/>
          <w:sz w:val="32"/>
          <w:szCs w:val="32"/>
        </w:rPr>
        <w:t>加强规划衔接工作。</w:t>
      </w:r>
      <w:r w:rsidRPr="00D67BF2">
        <w:rPr>
          <w:rFonts w:ascii="Times New Roman" w:cs="Times New Roman"/>
          <w:sz w:val="32"/>
          <w:szCs w:val="32"/>
        </w:rPr>
        <w:t>横向加强综合交通规划与土地利用规划、城市总体规划、城镇体系规划、环保规划等的衔接，纵向加强与国家、江苏省和苏州市有关规划对接，争取重点项目列入省和苏州发展规划、专项规划和重大项目计划。根据</w:t>
      </w:r>
      <w:r w:rsidRPr="00D67BF2">
        <w:rPr>
          <w:rFonts w:ascii="Times New Roman" w:cs="Times New Roman"/>
          <w:sz w:val="32"/>
          <w:szCs w:val="32"/>
        </w:rPr>
        <w:t>“</w:t>
      </w:r>
      <w:r w:rsidRPr="00D67BF2">
        <w:rPr>
          <w:rFonts w:ascii="Times New Roman" w:cs="Times New Roman"/>
          <w:sz w:val="32"/>
          <w:szCs w:val="32"/>
        </w:rPr>
        <w:t>十四五</w:t>
      </w:r>
      <w:r w:rsidRPr="00D67BF2">
        <w:rPr>
          <w:rFonts w:ascii="Times New Roman" w:cs="Times New Roman"/>
          <w:sz w:val="32"/>
          <w:szCs w:val="32"/>
        </w:rPr>
        <w:t>”</w:t>
      </w:r>
      <w:r w:rsidRPr="00D67BF2">
        <w:rPr>
          <w:rFonts w:ascii="Times New Roman" w:cs="Times New Roman"/>
          <w:sz w:val="32"/>
          <w:szCs w:val="32"/>
        </w:rPr>
        <w:t>交通运输发展目标，编制重大项目年度实施计划，分步推进、滚动实施。</w:t>
      </w:r>
    </w:p>
    <w:p w:rsidR="00A82063" w:rsidRPr="00D67BF2" w:rsidRDefault="00570222">
      <w:pPr>
        <w:pStyle w:val="2"/>
        <w:spacing w:before="0" w:afterLines="50" w:after="163" w:line="590" w:lineRule="exact"/>
        <w:jc w:val="left"/>
        <w:rPr>
          <w:rFonts w:ascii="Times New Roman" w:hAnsi="Times New Roman" w:cs="Times New Roman"/>
          <w:b w:val="0"/>
          <w:bCs w:val="0"/>
          <w:kern w:val="0"/>
          <w:szCs w:val="20"/>
        </w:rPr>
      </w:pPr>
      <w:bookmarkStart w:id="68" w:name="_Toc58228540"/>
      <w:bookmarkStart w:id="69" w:name="_GoBack"/>
      <w:bookmarkEnd w:id="69"/>
      <w:r w:rsidRPr="00D67BF2">
        <w:rPr>
          <w:rFonts w:ascii="Times New Roman" w:hAnsi="Times New Roman" w:cs="Times New Roman"/>
          <w:b w:val="0"/>
          <w:bCs w:val="0"/>
          <w:kern w:val="0"/>
          <w:szCs w:val="20"/>
        </w:rPr>
        <w:lastRenderedPageBreak/>
        <w:t>四、加强监督评估</w:t>
      </w:r>
      <w:bookmarkEnd w:id="68"/>
    </w:p>
    <w:p w:rsidR="00A82063" w:rsidRPr="00D67BF2" w:rsidRDefault="00570222">
      <w:pPr>
        <w:spacing w:line="560" w:lineRule="exact"/>
        <w:ind w:firstLine="643"/>
        <w:rPr>
          <w:rFonts w:ascii="Times New Roman" w:cs="Times New Roman"/>
          <w:sz w:val="32"/>
          <w:szCs w:val="32"/>
        </w:rPr>
        <w:sectPr w:rsidR="00A82063" w:rsidRPr="00D67BF2">
          <w:pgSz w:w="11906" w:h="16838"/>
          <w:pgMar w:top="1440" w:right="1418" w:bottom="1440" w:left="1701" w:header="851" w:footer="454" w:gutter="0"/>
          <w:cols w:space="425"/>
          <w:docGrid w:type="lines" w:linePitch="326"/>
        </w:sectPr>
      </w:pPr>
      <w:r w:rsidRPr="00D67BF2">
        <w:rPr>
          <w:rFonts w:ascii="Times New Roman" w:cs="Times New Roman"/>
          <w:b/>
          <w:bCs/>
          <w:sz w:val="32"/>
          <w:szCs w:val="32"/>
        </w:rPr>
        <w:t>建立规划实施的考核评价机制</w:t>
      </w:r>
      <w:r w:rsidRPr="00D67BF2">
        <w:rPr>
          <w:rFonts w:ascii="Times New Roman" w:cs="Times New Roman"/>
          <w:sz w:val="32"/>
          <w:szCs w:val="32"/>
        </w:rPr>
        <w:t>。</w:t>
      </w:r>
      <w:r w:rsidRPr="00D67BF2">
        <w:rPr>
          <w:rFonts w:ascii="Times New Roman" w:cs="Times New Roman"/>
          <w:sz w:val="32"/>
          <w:szCs w:val="32"/>
        </w:rPr>
        <w:t>加强规划实施跟踪，完善交</w:t>
      </w:r>
      <w:r w:rsidRPr="00D67BF2">
        <w:rPr>
          <w:rFonts w:ascii="Times New Roman" w:cs="Times New Roman"/>
          <w:sz w:val="32"/>
          <w:szCs w:val="32"/>
        </w:rPr>
        <w:t>通运输统计监测体系，及时把握交通运输发展中出现的新情况、新问题，制订规划风险防范及应对方案，加强对规划实施风险的预判，适时调整规划和相关政策，组织邀请专家学者或委托第三方机构开展评估，提出意见和建议，进一步增强规划的指导性、操作性和实效性。加大规划宣传力度，形成全社会关心交通发展、参与规划实施和共同评价监督的良好氛围。</w:t>
      </w:r>
    </w:p>
    <w:p w:rsidR="00A82063" w:rsidRPr="00D67BF2" w:rsidRDefault="00570222">
      <w:pPr>
        <w:ind w:firstLineChars="0" w:firstLine="0"/>
        <w:jc w:val="center"/>
        <w:rPr>
          <w:rFonts w:ascii="Times New Roman" w:eastAsia="方正小标宋简体" w:cs="Times New Roman"/>
          <w:b/>
          <w:sz w:val="32"/>
          <w:szCs w:val="24"/>
        </w:rPr>
      </w:pPr>
      <w:bookmarkStart w:id="70" w:name="_Toc47101371"/>
      <w:r w:rsidRPr="00D67BF2">
        <w:rPr>
          <w:rFonts w:ascii="Times New Roman" w:eastAsia="方正小标宋简体" w:cs="Times New Roman"/>
          <w:b/>
          <w:sz w:val="32"/>
          <w:szCs w:val="24"/>
        </w:rPr>
        <w:lastRenderedPageBreak/>
        <w:t>“</w:t>
      </w:r>
      <w:r w:rsidRPr="00D67BF2">
        <w:rPr>
          <w:rFonts w:ascii="Times New Roman" w:eastAsia="方正小标宋简体" w:cs="Times New Roman"/>
          <w:b/>
          <w:sz w:val="32"/>
          <w:szCs w:val="24"/>
        </w:rPr>
        <w:t>十四五</w:t>
      </w:r>
      <w:r w:rsidRPr="00D67BF2">
        <w:rPr>
          <w:rFonts w:ascii="Times New Roman" w:eastAsia="方正小标宋简体" w:cs="Times New Roman"/>
          <w:b/>
          <w:sz w:val="32"/>
          <w:szCs w:val="24"/>
        </w:rPr>
        <w:t>”</w:t>
      </w:r>
      <w:r w:rsidRPr="00D67BF2">
        <w:rPr>
          <w:rFonts w:ascii="Times New Roman" w:eastAsia="方正小标宋简体" w:cs="Times New Roman"/>
          <w:b/>
          <w:sz w:val="32"/>
          <w:szCs w:val="24"/>
        </w:rPr>
        <w:t>交通重大建设项目实施计划</w:t>
      </w:r>
      <w:bookmarkEnd w:id="70"/>
      <w:r w:rsidRPr="00D67BF2">
        <w:rPr>
          <w:rFonts w:ascii="Times New Roman" w:eastAsia="方正小标宋简体" w:cs="Times New Roman"/>
          <w:b/>
          <w:sz w:val="32"/>
          <w:szCs w:val="24"/>
        </w:rPr>
        <w:t>表（近期）</w:t>
      </w:r>
    </w:p>
    <w:tbl>
      <w:tblPr>
        <w:tblStyle w:val="4"/>
        <w:tblW w:w="0" w:type="auto"/>
        <w:jc w:val="center"/>
        <w:tblLook w:val="04A0" w:firstRow="1" w:lastRow="0" w:firstColumn="1" w:lastColumn="0" w:noHBand="0" w:noVBand="1"/>
      </w:tblPr>
      <w:tblGrid>
        <w:gridCol w:w="428"/>
        <w:gridCol w:w="3111"/>
        <w:gridCol w:w="851"/>
        <w:gridCol w:w="4507"/>
        <w:gridCol w:w="1237"/>
        <w:gridCol w:w="1810"/>
        <w:gridCol w:w="2004"/>
      </w:tblGrid>
      <w:tr w:rsidR="00A82063" w:rsidRPr="00D67BF2">
        <w:trPr>
          <w:trHeight w:val="759"/>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序号</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项目名称</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建设性质</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建设内容及规模</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建设年限</w:t>
            </w:r>
          </w:p>
        </w:tc>
        <w:tc>
          <w:tcPr>
            <w:tcW w:w="1810" w:type="dxa"/>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计划总投资</w:t>
            </w:r>
          </w:p>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（亿元）</w:t>
            </w:r>
          </w:p>
        </w:tc>
        <w:tc>
          <w:tcPr>
            <w:tcW w:w="2004" w:type="dxa"/>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w:t>
            </w:r>
            <w:r w:rsidRPr="00D67BF2">
              <w:rPr>
                <w:rFonts w:ascii="Times New Roman" w:eastAsia="楷体_GB2312" w:cs="Times New Roman"/>
                <w:b/>
                <w:bCs/>
                <w:kern w:val="0"/>
                <w:sz w:val="18"/>
                <w:szCs w:val="18"/>
              </w:rPr>
              <w:t>十四五</w:t>
            </w:r>
            <w:r w:rsidRPr="00D67BF2">
              <w:rPr>
                <w:rFonts w:ascii="Times New Roman" w:eastAsia="楷体_GB2312" w:cs="Times New Roman"/>
                <w:b/>
                <w:bCs/>
                <w:kern w:val="0"/>
                <w:sz w:val="18"/>
                <w:szCs w:val="18"/>
              </w:rPr>
              <w:t>”</w:t>
            </w:r>
            <w:r w:rsidRPr="00D67BF2">
              <w:rPr>
                <w:rFonts w:ascii="Times New Roman" w:eastAsia="楷体_GB2312" w:cs="Times New Roman"/>
                <w:b/>
                <w:bCs/>
                <w:kern w:val="0"/>
                <w:sz w:val="18"/>
                <w:szCs w:val="18"/>
              </w:rPr>
              <w:t>太仓</w:t>
            </w:r>
          </w:p>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地方投资（亿元）</w:t>
            </w:r>
          </w:p>
        </w:tc>
      </w:tr>
      <w:tr w:rsidR="00A82063" w:rsidRPr="00D67BF2">
        <w:trPr>
          <w:trHeight w:val="397"/>
          <w:jc w:val="center"/>
        </w:trPr>
        <w:tc>
          <w:tcPr>
            <w:tcW w:w="10134" w:type="dxa"/>
            <w:gridSpan w:val="5"/>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合计</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748</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342.01</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一</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铁路建设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316.97</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146.22</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南沿江铁路太仓段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续建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正线</w:t>
            </w:r>
            <w:r w:rsidRPr="00D67BF2">
              <w:rPr>
                <w:rFonts w:ascii="Times New Roman" w:eastAsia="楷体_GB2312" w:cs="Times New Roman"/>
                <w:kern w:val="0"/>
                <w:sz w:val="18"/>
                <w:szCs w:val="18"/>
              </w:rPr>
              <w:t>24km</w:t>
            </w:r>
            <w:r w:rsidRPr="00D67BF2">
              <w:rPr>
                <w:rFonts w:ascii="Times New Roman" w:eastAsia="楷体_GB2312" w:cs="Times New Roman"/>
                <w:kern w:val="0"/>
                <w:sz w:val="18"/>
                <w:szCs w:val="18"/>
              </w:rPr>
              <w:t>，联络线</w:t>
            </w:r>
            <w:r w:rsidRPr="00D67BF2">
              <w:rPr>
                <w:rFonts w:ascii="Times New Roman" w:eastAsia="楷体_GB2312" w:cs="Times New Roman"/>
                <w:kern w:val="0"/>
                <w:sz w:val="18"/>
                <w:szCs w:val="18"/>
              </w:rPr>
              <w:t>7.64k</w:t>
            </w:r>
            <w:r w:rsidRPr="00D67BF2">
              <w:rPr>
                <w:rFonts w:ascii="Times New Roman" w:eastAsia="楷体_GB2312" w:cs="Times New Roman"/>
                <w:kern w:val="0"/>
                <w:sz w:val="18"/>
                <w:szCs w:val="18"/>
              </w:rPr>
              <w:t>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2019-2023</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56.22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12.8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沪通铁路太仓港支线</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续建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铁路正线及装卸作业场，</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5.2km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2019-2021</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18.87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2.7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沪通铁路二期工程太仓段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正线</w:t>
            </w:r>
            <w:r w:rsidRPr="00D67BF2">
              <w:rPr>
                <w:rFonts w:ascii="Times New Roman" w:eastAsia="楷体_GB2312" w:cs="Times New Roman"/>
                <w:kern w:val="0"/>
                <w:sz w:val="18"/>
                <w:szCs w:val="18"/>
              </w:rPr>
              <w:t>3.45k</w:t>
            </w:r>
            <w:r w:rsidRPr="00D67BF2">
              <w:rPr>
                <w:rFonts w:ascii="Times New Roman" w:eastAsia="楷体_GB2312" w:cs="Times New Roman"/>
                <w:kern w:val="0"/>
                <w:sz w:val="18"/>
                <w:szCs w:val="18"/>
              </w:rPr>
              <w:t>m</w:t>
            </w:r>
            <w:r w:rsidRPr="00D67BF2">
              <w:rPr>
                <w:rFonts w:ascii="Times New Roman" w:eastAsia="楷体_GB2312" w:cs="Times New Roman"/>
                <w:kern w:val="0"/>
                <w:sz w:val="18"/>
                <w:szCs w:val="18"/>
              </w:rPr>
              <w:t>，联络线</w:t>
            </w:r>
            <w:r w:rsidRPr="00D67BF2">
              <w:rPr>
                <w:rFonts w:ascii="Times New Roman" w:eastAsia="楷体_GB2312" w:cs="Times New Roman"/>
                <w:kern w:val="0"/>
                <w:sz w:val="18"/>
                <w:szCs w:val="18"/>
              </w:rPr>
              <w:t>14.4</w:t>
            </w:r>
            <w:r w:rsidRPr="00D67BF2">
              <w:rPr>
                <w:rFonts w:ascii="Times New Roman" w:eastAsia="楷体_GB2312" w:cs="Times New Roman"/>
                <w:kern w:val="0"/>
                <w:sz w:val="18"/>
                <w:szCs w:val="18"/>
              </w:rPr>
              <w:t xml:space="preserve"> 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2022-2026</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25.88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9.7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北沿江铁路太仓段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铁路正线及联络线，</w:t>
            </w:r>
            <w:r w:rsidRPr="00D67BF2">
              <w:rPr>
                <w:rFonts w:ascii="Times New Roman" w:eastAsia="楷体_GB2312" w:cs="Times New Roman"/>
                <w:kern w:val="0"/>
                <w:sz w:val="18"/>
                <w:szCs w:val="18"/>
              </w:rPr>
              <w:t>2</w:t>
            </w:r>
            <w:r w:rsidRPr="00D67BF2">
              <w:rPr>
                <w:rFonts w:ascii="Times New Roman" w:eastAsia="楷体_GB2312" w:cs="Times New Roman"/>
                <w:kern w:val="0"/>
                <w:sz w:val="18"/>
                <w:szCs w:val="18"/>
              </w:rPr>
              <w:t>7.9km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2022-2027</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103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26.22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苏锡常城际铁路太仓先导段</w:t>
            </w:r>
          </w:p>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（嘉闵线北延）</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铁路正线及车站，</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0.3km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2021-2026</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109.7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93.2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太仓站铁路综合客运枢纽</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left"/>
              <w:rPr>
                <w:rFonts w:ascii="Times New Roman" w:eastAsia="楷体_GB2312" w:cs="Times New Roman"/>
                <w:kern w:val="0"/>
                <w:sz w:val="18"/>
                <w:szCs w:val="18"/>
              </w:rPr>
            </w:pP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、站前东广场及地下空间开发；</w:t>
            </w:r>
            <w:r w:rsidRPr="00D67BF2">
              <w:rPr>
                <w:rFonts w:ascii="Times New Roman" w:eastAsia="楷体_GB2312" w:cs="Times New Roman"/>
                <w:kern w:val="0"/>
                <w:sz w:val="18"/>
                <w:szCs w:val="18"/>
              </w:rPr>
              <w:t>2</w:t>
            </w:r>
            <w:r w:rsidRPr="00D67BF2">
              <w:rPr>
                <w:rFonts w:ascii="Times New Roman" w:eastAsia="楷体_GB2312" w:cs="Times New Roman"/>
                <w:kern w:val="0"/>
                <w:sz w:val="18"/>
                <w:szCs w:val="18"/>
              </w:rPr>
              <w:t>、长途客运站；</w:t>
            </w:r>
            <w:r w:rsidRPr="00D67BF2">
              <w:rPr>
                <w:rFonts w:ascii="Times New Roman" w:eastAsia="楷体_GB2312" w:cs="Times New Roman"/>
                <w:kern w:val="0"/>
                <w:sz w:val="18"/>
                <w:szCs w:val="18"/>
              </w:rPr>
              <w:t>3</w:t>
            </w:r>
            <w:r w:rsidRPr="00D67BF2">
              <w:rPr>
                <w:rFonts w:ascii="Times New Roman" w:eastAsia="楷体_GB2312" w:cs="Times New Roman"/>
                <w:kern w:val="0"/>
                <w:sz w:val="18"/>
                <w:szCs w:val="18"/>
              </w:rPr>
              <w:t>、配合苏锡常快线及嘉闵线北延衔接；</w:t>
            </w: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、新建风雨连廊等候车功能设施提升；</w:t>
            </w:r>
            <w:r w:rsidRPr="00D67BF2">
              <w:rPr>
                <w:rFonts w:ascii="Times New Roman" w:eastAsia="楷体_GB2312" w:cs="Times New Roman"/>
                <w:kern w:val="0"/>
                <w:sz w:val="18"/>
                <w:szCs w:val="18"/>
              </w:rPr>
              <w:t>5</w:t>
            </w:r>
            <w:r w:rsidRPr="00D67BF2">
              <w:rPr>
                <w:rFonts w:ascii="Times New Roman" w:eastAsia="楷体_GB2312" w:cs="Times New Roman"/>
                <w:kern w:val="0"/>
                <w:sz w:val="18"/>
                <w:szCs w:val="18"/>
              </w:rPr>
              <w:t>、公交首末站、社会车停车等。</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2023-2028</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3.3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1.6 </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二</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高速公路建设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268.81</w:t>
            </w:r>
          </w:p>
        </w:tc>
        <w:tc>
          <w:tcPr>
            <w:tcW w:w="2004" w:type="dxa"/>
            <w:shd w:val="clear" w:color="auto" w:fill="D9D9D9" w:themeFill="background1" w:themeFillShade="D9"/>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33.57</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沪宜高速公路金仓湖互通</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一般型互通，四条半直连匝道，全长</w:t>
            </w:r>
            <w:r w:rsidRPr="00D67BF2">
              <w:rPr>
                <w:rFonts w:ascii="Times New Roman" w:eastAsia="楷体_GB2312" w:cs="Times New Roman"/>
                <w:kern w:val="0"/>
                <w:sz w:val="18"/>
                <w:szCs w:val="18"/>
              </w:rPr>
              <w:t>2.676</w:t>
            </w:r>
            <w:r w:rsidRPr="00D67BF2">
              <w:rPr>
                <w:rFonts w:ascii="Times New Roman" w:eastAsia="楷体_GB2312" w:cs="Times New Roman"/>
                <w:kern w:val="0"/>
                <w:sz w:val="18"/>
                <w:szCs w:val="18"/>
              </w:rPr>
              <w:t>k</w:t>
            </w:r>
            <w:r w:rsidRPr="00D67BF2">
              <w:rPr>
                <w:rFonts w:ascii="Times New Roman" w:eastAsia="楷体_GB2312" w:cs="Times New Roman"/>
                <w:kern w:val="0"/>
                <w:sz w:val="18"/>
                <w:szCs w:val="18"/>
              </w:rPr>
              <w:t>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2021-2023</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2.37</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2.37</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沪武高速改扩建工程太仓段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r w:rsidRPr="00D67BF2">
              <w:rPr>
                <w:rFonts w:ascii="Times New Roman" w:eastAsia="楷体_GB2312" w:cs="Times New Roman"/>
                <w:kern w:val="0"/>
                <w:sz w:val="18"/>
                <w:szCs w:val="18"/>
              </w:rPr>
              <w:t>8-10</w:t>
            </w:r>
            <w:r w:rsidRPr="00D67BF2">
              <w:rPr>
                <w:rFonts w:ascii="Times New Roman" w:eastAsia="楷体_GB2312" w:cs="Times New Roman"/>
                <w:kern w:val="0"/>
                <w:sz w:val="18"/>
                <w:szCs w:val="18"/>
              </w:rPr>
              <w:t>车道高速，</w:t>
            </w:r>
            <w:r w:rsidRPr="00D67BF2">
              <w:rPr>
                <w:rFonts w:ascii="Times New Roman" w:eastAsia="楷体_GB2312" w:cs="Times New Roman"/>
                <w:kern w:val="0"/>
                <w:sz w:val="18"/>
                <w:szCs w:val="18"/>
              </w:rPr>
              <w:t>22km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54.44</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1.5</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海太通道公路部分（通常高速）</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六车道高速，过江通道及高速公路，全长</w:t>
            </w:r>
            <w:r w:rsidRPr="00D67BF2">
              <w:rPr>
                <w:rFonts w:ascii="Times New Roman" w:eastAsia="楷体_GB2312" w:cs="Times New Roman"/>
                <w:kern w:val="0"/>
                <w:sz w:val="18"/>
                <w:szCs w:val="18"/>
              </w:rPr>
              <w:t>10.589km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2022-2028</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123</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15.5</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沪宜高速公路苏沪界至太仓北枢纽段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六车道高速，</w:t>
            </w:r>
            <w:r w:rsidRPr="00D67BF2">
              <w:rPr>
                <w:rFonts w:ascii="Times New Roman" w:eastAsia="楷体_GB2312" w:cs="Times New Roman"/>
                <w:kern w:val="0"/>
                <w:sz w:val="18"/>
                <w:szCs w:val="18"/>
              </w:rPr>
              <w:t>20.7</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74.5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11.9</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太仓港南疏港高速公路</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四车道高速，</w:t>
            </w:r>
            <w:r w:rsidRPr="00D67BF2">
              <w:rPr>
                <w:rFonts w:ascii="Times New Roman" w:eastAsia="楷体_GB2312" w:cs="Times New Roman"/>
                <w:kern w:val="0"/>
                <w:sz w:val="18"/>
                <w:szCs w:val="18"/>
              </w:rPr>
              <w:t>6km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14.</w:t>
            </w:r>
            <w:r w:rsidRPr="00D67BF2">
              <w:rPr>
                <w:rFonts w:ascii="Times New Roman" w:eastAsia="楷体_GB2312" w:cs="Times New Roman"/>
                <w:kern w:val="0"/>
                <w:sz w:val="18"/>
                <w:szCs w:val="18"/>
              </w:rPr>
              <w:t>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2.3</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三</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快速路建设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116.40</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116.40</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龙江路快速化</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龙江路：南环路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太浏快速路，全长</w:t>
            </w:r>
            <w:r w:rsidRPr="00D67BF2">
              <w:rPr>
                <w:rFonts w:ascii="Times New Roman" w:eastAsia="楷体_GB2312" w:cs="Times New Roman"/>
                <w:kern w:val="0"/>
                <w:sz w:val="18"/>
                <w:szCs w:val="18"/>
              </w:rPr>
              <w:t>10km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r w:rsidRPr="00D67BF2">
              <w:rPr>
                <w:rFonts w:ascii="Times New Roman" w:eastAsia="楷体_GB2312" w:cs="Times New Roman"/>
                <w:kern w:val="0"/>
                <w:sz w:val="18"/>
                <w:szCs w:val="18"/>
              </w:rPr>
              <w:t>021-202</w:t>
            </w:r>
            <w:r w:rsidRPr="00D67BF2">
              <w:rPr>
                <w:rFonts w:ascii="Times New Roman" w:eastAsia="楷体_GB2312" w:cs="Times New Roman"/>
                <w:kern w:val="0"/>
                <w:sz w:val="18"/>
                <w:szCs w:val="18"/>
              </w:rPr>
              <w:t>5</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3.7</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43.7</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lastRenderedPageBreak/>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w:t>
            </w:r>
            <w:r w:rsidRPr="00D67BF2">
              <w:rPr>
                <w:rFonts w:ascii="Times New Roman" w:eastAsia="楷体_GB2312" w:cs="Times New Roman"/>
                <w:kern w:val="0"/>
                <w:sz w:val="18"/>
                <w:szCs w:val="18"/>
              </w:rPr>
              <w:t>339</w:t>
            </w:r>
            <w:r w:rsidRPr="00D67BF2">
              <w:rPr>
                <w:rFonts w:ascii="Times New Roman" w:eastAsia="楷体_GB2312" w:cs="Times New Roman"/>
                <w:kern w:val="0"/>
                <w:sz w:val="18"/>
                <w:szCs w:val="18"/>
              </w:rPr>
              <w:t>快速化改造</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24.5</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r w:rsidRPr="00D67BF2">
              <w:rPr>
                <w:rFonts w:ascii="Times New Roman" w:eastAsia="楷体_GB2312" w:cs="Times New Roman"/>
                <w:kern w:val="0"/>
                <w:sz w:val="18"/>
                <w:szCs w:val="18"/>
              </w:rPr>
              <w:t>023-2025</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72.7</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72.7</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四</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普通国省道建设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10.4</w:t>
            </w:r>
            <w:r w:rsidRPr="00D67BF2">
              <w:rPr>
                <w:rFonts w:ascii="Times New Roman" w:eastAsia="楷体_GB2312" w:cs="Times New Roman"/>
                <w:b/>
                <w:bCs/>
                <w:kern w:val="0"/>
                <w:sz w:val="18"/>
                <w:szCs w:val="18"/>
              </w:rPr>
              <w:t>4</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10.44</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S256</w:t>
            </w:r>
            <w:r w:rsidRPr="00D67BF2">
              <w:rPr>
                <w:rFonts w:ascii="Times New Roman" w:eastAsia="楷体_GB2312" w:cs="Times New Roman"/>
                <w:kern w:val="0"/>
                <w:sz w:val="18"/>
                <w:szCs w:val="18"/>
              </w:rPr>
              <w:t>（太沙公路</w:t>
            </w:r>
            <w:r w:rsidRPr="00D67BF2">
              <w:rPr>
                <w:rFonts w:ascii="Times New Roman" w:eastAsia="楷体_GB2312" w:cs="Times New Roman"/>
                <w:kern w:val="0"/>
                <w:sz w:val="18"/>
                <w:szCs w:val="18"/>
              </w:rPr>
              <w:t>-G204</w:t>
            </w:r>
            <w:r w:rsidRPr="00D67BF2">
              <w:rPr>
                <w:rFonts w:ascii="Times New Roman" w:eastAsia="楷体_GB2312" w:cs="Times New Roman"/>
                <w:kern w:val="0"/>
                <w:sz w:val="18"/>
                <w:szCs w:val="18"/>
              </w:rPr>
              <w:t>）</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4.6km</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-2023</w:t>
            </w:r>
          </w:p>
        </w:tc>
        <w:tc>
          <w:tcPr>
            <w:tcW w:w="1810"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r w:rsidRPr="00D67BF2">
              <w:rPr>
                <w:rFonts w:ascii="Times New Roman" w:eastAsia="楷体_GB2312" w:cs="Times New Roman"/>
                <w:kern w:val="0"/>
                <w:sz w:val="18"/>
                <w:szCs w:val="18"/>
              </w:rPr>
              <w:t>.64</w:t>
            </w:r>
          </w:p>
        </w:tc>
        <w:tc>
          <w:tcPr>
            <w:tcW w:w="2004"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r w:rsidRPr="00D67BF2">
              <w:rPr>
                <w:rFonts w:ascii="Times New Roman" w:eastAsia="楷体_GB2312" w:cs="Times New Roman"/>
                <w:kern w:val="0"/>
                <w:sz w:val="18"/>
                <w:szCs w:val="18"/>
              </w:rPr>
              <w:t>.64</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S604</w:t>
            </w:r>
            <w:r w:rsidRPr="00D67BF2">
              <w:rPr>
                <w:rFonts w:ascii="Times New Roman" w:eastAsia="楷体_GB2312" w:cs="Times New Roman"/>
                <w:kern w:val="0"/>
                <w:sz w:val="18"/>
                <w:szCs w:val="18"/>
              </w:rPr>
              <w:t>（通港路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双浮路）</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km</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2022-2024</w:t>
            </w:r>
          </w:p>
        </w:tc>
        <w:tc>
          <w:tcPr>
            <w:tcW w:w="1810"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.8</w:t>
            </w:r>
          </w:p>
        </w:tc>
        <w:tc>
          <w:tcPr>
            <w:tcW w:w="2004"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.8</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五</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地方干线公路建设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34.55</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34.55</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太浏快速路延伸段（</w:t>
            </w:r>
            <w:r w:rsidRPr="00D67BF2">
              <w:rPr>
                <w:rFonts w:ascii="Times New Roman" w:eastAsia="楷体_GB2312" w:cs="Times New Roman"/>
                <w:kern w:val="0"/>
                <w:sz w:val="18"/>
                <w:szCs w:val="18"/>
              </w:rPr>
              <w:t>G346-</w:t>
            </w:r>
            <w:r w:rsidRPr="00D67BF2">
              <w:rPr>
                <w:rFonts w:ascii="Times New Roman" w:eastAsia="楷体_GB2312" w:cs="Times New Roman"/>
                <w:kern w:val="0"/>
                <w:sz w:val="18"/>
                <w:szCs w:val="18"/>
              </w:rPr>
              <w:t>浮浏线）</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一级公路兼城市主干路，双向六车道，</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5</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2020-2021</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1.3</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1.3</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X301</w:t>
            </w:r>
            <w:r w:rsidRPr="00D67BF2">
              <w:rPr>
                <w:rFonts w:ascii="Times New Roman" w:eastAsia="楷体_GB2312" w:cs="Times New Roman"/>
                <w:kern w:val="0"/>
                <w:sz w:val="18"/>
                <w:szCs w:val="18"/>
              </w:rPr>
              <w:t>陆璜线（新港路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太仓大道）</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5.4km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2022-2024</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7.5</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7.5</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X351</w:t>
            </w:r>
            <w:r w:rsidRPr="00D67BF2">
              <w:rPr>
                <w:rFonts w:ascii="Times New Roman" w:eastAsia="楷体_GB2312" w:cs="Times New Roman"/>
                <w:kern w:val="0"/>
                <w:sz w:val="18"/>
                <w:szCs w:val="18"/>
              </w:rPr>
              <w:t>滨江大道（万方路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林场线）</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2.7</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2022-2023</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3.0</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3.0</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X205</w:t>
            </w:r>
            <w:r w:rsidRPr="00D67BF2">
              <w:rPr>
                <w:rFonts w:ascii="Times New Roman" w:eastAsia="楷体_GB2312" w:cs="Times New Roman"/>
                <w:kern w:val="0"/>
                <w:sz w:val="18"/>
                <w:szCs w:val="18"/>
              </w:rPr>
              <w:t>璜溪线（直璜公路）</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三级公路，双向二车道，</w:t>
            </w:r>
            <w:r w:rsidRPr="00D67BF2">
              <w:rPr>
                <w:rFonts w:ascii="Times New Roman" w:eastAsia="楷体_GB2312" w:cs="Times New Roman"/>
                <w:kern w:val="0"/>
                <w:sz w:val="18"/>
                <w:szCs w:val="18"/>
              </w:rPr>
              <w:t>8</w:t>
            </w:r>
            <w:r w:rsidRPr="00D67BF2">
              <w:rPr>
                <w:rFonts w:ascii="Times New Roman" w:eastAsia="楷体_GB2312" w:cs="Times New Roman"/>
                <w:kern w:val="0"/>
                <w:sz w:val="18"/>
                <w:szCs w:val="18"/>
              </w:rPr>
              <w:t>.7</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2024-2025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1.8</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1.8</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w:t>
            </w:r>
            <w:r w:rsidRPr="00D67BF2">
              <w:rPr>
                <w:rFonts w:ascii="Times New Roman" w:eastAsia="楷体_GB2312" w:cs="Times New Roman"/>
                <w:kern w:val="0"/>
                <w:sz w:val="18"/>
                <w:szCs w:val="18"/>
              </w:rPr>
              <w:t>203</w:t>
            </w:r>
            <w:r w:rsidRPr="00D67BF2">
              <w:rPr>
                <w:rFonts w:ascii="Times New Roman" w:eastAsia="楷体_GB2312" w:cs="Times New Roman"/>
                <w:kern w:val="0"/>
                <w:sz w:val="18"/>
                <w:szCs w:val="18"/>
              </w:rPr>
              <w:t>浏双公路（吴塘河</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昆山界）</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一级公路，双向六车道，</w:t>
            </w:r>
            <w:r w:rsidRPr="00D67BF2">
              <w:rPr>
                <w:rFonts w:ascii="Times New Roman" w:eastAsia="楷体_GB2312" w:cs="Times New Roman"/>
                <w:kern w:val="0"/>
                <w:sz w:val="18"/>
                <w:szCs w:val="18"/>
              </w:rPr>
              <w:t>2.7km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3.45</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3.45</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东亭路南延（朝阳路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桴亭路）</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双向四车道，</w:t>
            </w:r>
            <w:r w:rsidRPr="00D67BF2">
              <w:rPr>
                <w:rFonts w:ascii="Times New Roman" w:eastAsia="楷体_GB2312" w:cs="Times New Roman"/>
                <w:kern w:val="0"/>
                <w:sz w:val="18"/>
                <w:szCs w:val="18"/>
              </w:rPr>
              <w:t>3.14km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2023-2025</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17.5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17.5</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六</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航道建设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0.83</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0.83</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盐铁塘（苏浏线～新开河）整治</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养护</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六级航道，护岸长度</w:t>
            </w:r>
            <w:r w:rsidRPr="00D67BF2">
              <w:rPr>
                <w:rFonts w:ascii="Times New Roman" w:eastAsia="楷体_GB2312" w:cs="Times New Roman"/>
                <w:kern w:val="0"/>
                <w:sz w:val="18"/>
                <w:szCs w:val="18"/>
              </w:rPr>
              <w:t>5.34km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2021-2022</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0.22</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0.22</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苏浏线（沪通铁路桥～浏河水闸桥）整治</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养护</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五级航道，护岸长度</w:t>
            </w: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.95km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w:t>
            </w:r>
            <w:r w:rsidRPr="00D67BF2">
              <w:rPr>
                <w:rFonts w:ascii="Times New Roman" w:eastAsia="楷体_GB2312" w:cs="Times New Roman"/>
                <w:kern w:val="0"/>
                <w:sz w:val="18"/>
                <w:szCs w:val="18"/>
              </w:rPr>
              <w:t>2</w:t>
            </w:r>
            <w:r w:rsidRPr="00D67BF2">
              <w:rPr>
                <w:rFonts w:ascii="Times New Roman" w:eastAsia="楷体_GB2312" w:cs="Times New Roman"/>
                <w:kern w:val="0"/>
                <w:sz w:val="18"/>
                <w:szCs w:val="18"/>
              </w:rPr>
              <w:t>-202</w:t>
            </w:r>
            <w:r w:rsidRPr="00D67BF2">
              <w:rPr>
                <w:rFonts w:ascii="Times New Roman" w:eastAsia="楷体_GB2312" w:cs="Times New Roman"/>
                <w:kern w:val="0"/>
                <w:sz w:val="18"/>
                <w:szCs w:val="18"/>
              </w:rPr>
              <w:t>4</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0</w:t>
            </w:r>
            <w:r w:rsidRPr="00D67BF2">
              <w:rPr>
                <w:rFonts w:ascii="Times New Roman" w:eastAsia="楷体_GB2312" w:cs="Times New Roman"/>
                <w:kern w:val="0"/>
                <w:sz w:val="18"/>
                <w:szCs w:val="18"/>
              </w:rPr>
              <w:t>.61</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0</w:t>
            </w:r>
            <w:r w:rsidRPr="00D67BF2">
              <w:rPr>
                <w:rFonts w:ascii="Times New Roman" w:eastAsia="楷体_GB2312" w:cs="Times New Roman"/>
                <w:kern w:val="0"/>
                <w:sz w:val="18"/>
                <w:szCs w:val="18"/>
              </w:rPr>
              <w:t>.61</w:t>
            </w:r>
          </w:p>
        </w:tc>
      </w:tr>
    </w:tbl>
    <w:p w:rsidR="00A82063" w:rsidRPr="00D67BF2" w:rsidRDefault="00A82063">
      <w:pPr>
        <w:ind w:firstLine="600"/>
        <w:rPr>
          <w:rFonts w:ascii="Times New Roman" w:cs="Times New Roman"/>
        </w:rPr>
      </w:pPr>
    </w:p>
    <w:p w:rsidR="00A82063" w:rsidRPr="00D67BF2" w:rsidRDefault="00A82063">
      <w:pPr>
        <w:ind w:firstLine="600"/>
        <w:rPr>
          <w:rFonts w:ascii="Times New Roman" w:cs="Times New Roman"/>
        </w:rPr>
      </w:pPr>
    </w:p>
    <w:p w:rsidR="00A82063" w:rsidRPr="00D67BF2" w:rsidRDefault="00A82063">
      <w:pPr>
        <w:ind w:firstLineChars="0" w:firstLine="0"/>
        <w:jc w:val="center"/>
        <w:rPr>
          <w:rFonts w:ascii="Times New Roman" w:cs="Times New Roman"/>
          <w:b/>
          <w:sz w:val="32"/>
          <w:szCs w:val="24"/>
        </w:rPr>
      </w:pPr>
    </w:p>
    <w:p w:rsidR="00A82063" w:rsidRPr="00D67BF2" w:rsidRDefault="00A82063">
      <w:pPr>
        <w:ind w:firstLineChars="0" w:firstLine="0"/>
        <w:jc w:val="center"/>
        <w:rPr>
          <w:rFonts w:ascii="Times New Roman" w:eastAsia="方正小标宋简体" w:cs="Times New Roman"/>
          <w:b/>
          <w:sz w:val="32"/>
          <w:szCs w:val="24"/>
        </w:rPr>
      </w:pPr>
    </w:p>
    <w:p w:rsidR="00A82063" w:rsidRPr="00D67BF2" w:rsidRDefault="00570222">
      <w:pPr>
        <w:ind w:firstLineChars="0" w:firstLine="0"/>
        <w:jc w:val="center"/>
        <w:rPr>
          <w:rFonts w:ascii="Times New Roman" w:eastAsia="方正小标宋简体" w:cs="Times New Roman"/>
          <w:b/>
          <w:sz w:val="32"/>
          <w:szCs w:val="24"/>
        </w:rPr>
      </w:pPr>
      <w:r w:rsidRPr="00D67BF2">
        <w:rPr>
          <w:rFonts w:ascii="Times New Roman" w:eastAsia="方正小标宋简体" w:cs="Times New Roman"/>
          <w:b/>
          <w:sz w:val="32"/>
          <w:szCs w:val="24"/>
        </w:rPr>
        <w:lastRenderedPageBreak/>
        <w:t xml:space="preserve"> “</w:t>
      </w:r>
      <w:r w:rsidRPr="00D67BF2">
        <w:rPr>
          <w:rFonts w:ascii="Times New Roman" w:eastAsia="方正小标宋简体" w:cs="Times New Roman"/>
          <w:b/>
          <w:sz w:val="32"/>
          <w:szCs w:val="24"/>
        </w:rPr>
        <w:t>十四五</w:t>
      </w:r>
      <w:r w:rsidRPr="00D67BF2">
        <w:rPr>
          <w:rFonts w:ascii="Times New Roman" w:eastAsia="方正小标宋简体" w:cs="Times New Roman"/>
          <w:b/>
          <w:sz w:val="32"/>
          <w:szCs w:val="24"/>
        </w:rPr>
        <w:t>”</w:t>
      </w:r>
      <w:r w:rsidRPr="00D67BF2">
        <w:rPr>
          <w:rFonts w:ascii="Times New Roman" w:eastAsia="方正小标宋简体" w:cs="Times New Roman"/>
          <w:b/>
          <w:sz w:val="32"/>
          <w:szCs w:val="24"/>
        </w:rPr>
        <w:t>交通重大建设项目实施计划表（远期）</w:t>
      </w:r>
    </w:p>
    <w:tbl>
      <w:tblPr>
        <w:tblStyle w:val="4"/>
        <w:tblW w:w="0" w:type="auto"/>
        <w:jc w:val="center"/>
        <w:tblLook w:val="04A0" w:firstRow="1" w:lastRow="0" w:firstColumn="1" w:lastColumn="0" w:noHBand="0" w:noVBand="1"/>
      </w:tblPr>
      <w:tblGrid>
        <w:gridCol w:w="428"/>
        <w:gridCol w:w="3111"/>
        <w:gridCol w:w="851"/>
        <w:gridCol w:w="4507"/>
        <w:gridCol w:w="1237"/>
        <w:gridCol w:w="1810"/>
        <w:gridCol w:w="2004"/>
      </w:tblGrid>
      <w:tr w:rsidR="00A82063" w:rsidRPr="00D67BF2">
        <w:trPr>
          <w:trHeight w:val="759"/>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序号</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项目名称</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建设性质</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建设内容及规模</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建设年限</w:t>
            </w:r>
          </w:p>
        </w:tc>
        <w:tc>
          <w:tcPr>
            <w:tcW w:w="1810" w:type="dxa"/>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计划总投资</w:t>
            </w:r>
          </w:p>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（亿元）</w:t>
            </w:r>
          </w:p>
        </w:tc>
        <w:tc>
          <w:tcPr>
            <w:tcW w:w="2004" w:type="dxa"/>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太仓地方投资</w:t>
            </w:r>
          </w:p>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（亿元）</w:t>
            </w:r>
          </w:p>
        </w:tc>
      </w:tr>
      <w:tr w:rsidR="00A82063" w:rsidRPr="00D67BF2">
        <w:trPr>
          <w:trHeight w:val="397"/>
          <w:jc w:val="center"/>
        </w:trPr>
        <w:tc>
          <w:tcPr>
            <w:tcW w:w="10134" w:type="dxa"/>
            <w:gridSpan w:val="5"/>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合计</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446.16</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342.16</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一</w:t>
            </w:r>
          </w:p>
        </w:tc>
        <w:tc>
          <w:tcPr>
            <w:tcW w:w="3111" w:type="dxa"/>
            <w:shd w:val="clear" w:color="auto" w:fill="D9D9D9" w:themeFill="background1" w:themeFillShade="D9"/>
            <w:vAlign w:val="center"/>
          </w:tcPr>
          <w:p w:rsidR="00A82063" w:rsidRPr="00D67BF2" w:rsidRDefault="00570222">
            <w:pPr>
              <w:ind w:firstLine="361"/>
              <w:jc w:val="center"/>
              <w:rPr>
                <w:rFonts w:ascii="Times New Roman" w:eastAsia="楷体_GB2312" w:cs="Times New Roman"/>
                <w:b/>
                <w:bCs/>
                <w:color w:val="000000"/>
                <w:kern w:val="0"/>
                <w:sz w:val="18"/>
                <w:szCs w:val="18"/>
              </w:rPr>
            </w:pPr>
            <w:r w:rsidRPr="00D67BF2">
              <w:rPr>
                <w:rFonts w:ascii="Times New Roman" w:eastAsia="楷体_GB2312" w:cs="Times New Roman"/>
                <w:b/>
                <w:bCs/>
                <w:color w:val="000000"/>
                <w:kern w:val="0"/>
                <w:sz w:val="18"/>
                <w:szCs w:val="18"/>
              </w:rPr>
              <w:t>铁路建设</w:t>
            </w:r>
          </w:p>
        </w:tc>
        <w:tc>
          <w:tcPr>
            <w:tcW w:w="851" w:type="dxa"/>
            <w:shd w:val="clear" w:color="auto" w:fill="D9D9D9" w:themeFill="background1" w:themeFillShade="D9"/>
            <w:vAlign w:val="center"/>
          </w:tcPr>
          <w:p w:rsidR="00A82063" w:rsidRPr="00D67BF2" w:rsidRDefault="00A82063">
            <w:pPr>
              <w:ind w:firstLine="361"/>
              <w:jc w:val="center"/>
              <w:rPr>
                <w:rFonts w:ascii="Times New Roman" w:eastAsia="楷体_GB2312" w:cs="Times New Roman"/>
                <w:b/>
                <w:bCs/>
                <w:color w:val="000000"/>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w:t>
            </w:r>
            <w:r w:rsidRPr="00D67BF2">
              <w:rPr>
                <w:rFonts w:ascii="Times New Roman" w:eastAsia="楷体_GB2312" w:cs="Times New Roman"/>
                <w:b/>
                <w:bCs/>
                <w:kern w:val="0"/>
                <w:sz w:val="18"/>
                <w:szCs w:val="18"/>
              </w:rPr>
              <w:t>47.0</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43</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苏锡常城际铁路太仓段</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铁路正线，</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3.5</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67</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23</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海太通道铁路部分（如通苏湖）</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过江通道及铁路部分，全长</w:t>
            </w:r>
            <w:r w:rsidRPr="00D67BF2">
              <w:rPr>
                <w:rFonts w:ascii="Times New Roman" w:eastAsia="楷体_GB2312" w:cs="Times New Roman"/>
                <w:kern w:val="0"/>
                <w:sz w:val="18"/>
                <w:szCs w:val="18"/>
              </w:rPr>
              <w:t>5.045km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80</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20 </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二</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快速路建设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241.7</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241.7</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G204</w:t>
            </w:r>
            <w:r w:rsidRPr="00D67BF2">
              <w:rPr>
                <w:rFonts w:ascii="Times New Roman" w:eastAsia="楷体_GB2312" w:cs="Times New Roman"/>
                <w:kern w:val="0"/>
                <w:sz w:val="18"/>
                <w:szCs w:val="18"/>
              </w:rPr>
              <w:t>快速化改造（常熟界</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上海</w:t>
            </w:r>
            <w:r w:rsidRPr="00D67BF2">
              <w:rPr>
                <w:rFonts w:ascii="Times New Roman" w:eastAsia="楷体_GB2312" w:cs="Times New Roman"/>
                <w:kern w:val="0"/>
                <w:sz w:val="18"/>
                <w:szCs w:val="18"/>
              </w:rPr>
              <w:t>界）</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24km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r w:rsidRPr="00D67BF2">
              <w:rPr>
                <w:rFonts w:ascii="Times New Roman" w:eastAsia="楷体_GB2312" w:cs="Times New Roman"/>
                <w:kern w:val="0"/>
                <w:sz w:val="18"/>
                <w:szCs w:val="18"/>
              </w:rPr>
              <w:t>9.4</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r w:rsidRPr="00D67BF2">
              <w:rPr>
                <w:rFonts w:ascii="Times New Roman" w:eastAsia="楷体_GB2312" w:cs="Times New Roman"/>
                <w:kern w:val="0"/>
                <w:sz w:val="18"/>
                <w:szCs w:val="18"/>
              </w:rPr>
              <w:t>9.4</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城蓬线快速化改造</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3.9km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r>
      <w:tr w:rsidR="00A82063" w:rsidRPr="00D67BF2">
        <w:trPr>
          <w:trHeight w:val="30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东亭路提升工程</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noWrap/>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城市快速路，</w:t>
            </w:r>
            <w:r w:rsidRPr="00D67BF2">
              <w:rPr>
                <w:rFonts w:ascii="Times New Roman" w:eastAsia="楷体_GB2312" w:cs="Times New Roman"/>
                <w:kern w:val="0"/>
                <w:sz w:val="18"/>
                <w:szCs w:val="18"/>
              </w:rPr>
              <w:t>1</w:t>
            </w:r>
            <w:r w:rsidRPr="00D67BF2">
              <w:rPr>
                <w:rFonts w:ascii="Times New Roman" w:eastAsia="楷体_GB2312" w:cs="Times New Roman"/>
                <w:kern w:val="0"/>
                <w:sz w:val="18"/>
                <w:szCs w:val="18"/>
              </w:rPr>
              <w:t>1.55km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17.7</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17.7</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G346</w:t>
            </w:r>
            <w:r w:rsidRPr="00D67BF2">
              <w:rPr>
                <w:rFonts w:ascii="Times New Roman" w:eastAsia="楷体_GB2312" w:cs="Times New Roman"/>
                <w:kern w:val="0"/>
                <w:sz w:val="18"/>
                <w:szCs w:val="18"/>
              </w:rPr>
              <w:t>快速化改造（常熟界</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上海</w:t>
            </w:r>
            <w:r w:rsidRPr="00D67BF2">
              <w:rPr>
                <w:rFonts w:ascii="Times New Roman" w:eastAsia="楷体_GB2312" w:cs="Times New Roman"/>
                <w:kern w:val="0"/>
                <w:sz w:val="18"/>
                <w:szCs w:val="18"/>
              </w:rPr>
              <w:t>界）</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地面</w:t>
            </w:r>
            <w:r w:rsidRPr="00D67BF2">
              <w:rPr>
                <w:rFonts w:ascii="Times New Roman" w:eastAsia="楷体_GB2312" w:cs="Times New Roman"/>
                <w:kern w:val="0"/>
                <w:sz w:val="18"/>
                <w:szCs w:val="18"/>
              </w:rPr>
              <w:t>式</w:t>
            </w:r>
            <w:r w:rsidRPr="00D67BF2">
              <w:rPr>
                <w:rFonts w:ascii="Times New Roman" w:eastAsia="楷体_GB2312" w:cs="Times New Roman"/>
                <w:kern w:val="0"/>
                <w:sz w:val="18"/>
                <w:szCs w:val="18"/>
              </w:rPr>
              <w:t>快速路，双向八车道，</w:t>
            </w:r>
            <w:r w:rsidRPr="00D67BF2">
              <w:rPr>
                <w:rFonts w:ascii="Times New Roman" w:eastAsia="楷体_GB2312" w:cs="Times New Roman"/>
                <w:kern w:val="0"/>
                <w:sz w:val="18"/>
                <w:szCs w:val="18"/>
              </w:rPr>
              <w:t>35.7km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51.1</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51.1</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S359</w:t>
            </w: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G346-</w:t>
            </w:r>
            <w:r w:rsidRPr="00D67BF2">
              <w:rPr>
                <w:rFonts w:ascii="Times New Roman" w:eastAsia="楷体_GB2312" w:cs="Times New Roman"/>
                <w:kern w:val="0"/>
                <w:sz w:val="18"/>
                <w:szCs w:val="18"/>
              </w:rPr>
              <w:t>常熟界）</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19.13km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32.5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32.5</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S256</w:t>
            </w:r>
            <w:r w:rsidRPr="00D67BF2">
              <w:rPr>
                <w:rFonts w:ascii="Times New Roman" w:eastAsia="楷体_GB2312" w:cs="Times New Roman"/>
                <w:kern w:val="0"/>
                <w:sz w:val="18"/>
                <w:szCs w:val="18"/>
              </w:rPr>
              <w:t>快速化改造工程</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快速化改造，</w:t>
            </w:r>
            <w:r w:rsidRPr="00D67BF2">
              <w:rPr>
                <w:rFonts w:ascii="Times New Roman" w:eastAsia="楷体_GB2312" w:cs="Times New Roman"/>
                <w:kern w:val="0"/>
                <w:sz w:val="18"/>
                <w:szCs w:val="18"/>
              </w:rPr>
              <w:t>26.3km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65</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三</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普通国省道建设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11.7</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11.7</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S604</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S</w:t>
            </w:r>
            <w:r w:rsidRPr="00D67BF2">
              <w:rPr>
                <w:rFonts w:ascii="Times New Roman" w:eastAsia="楷体_GB2312" w:cs="Times New Roman"/>
                <w:kern w:val="0"/>
                <w:sz w:val="18"/>
                <w:szCs w:val="18"/>
              </w:rPr>
              <w:t>359-</w:t>
            </w:r>
            <w:r w:rsidRPr="00D67BF2">
              <w:rPr>
                <w:rFonts w:ascii="Times New Roman" w:eastAsia="楷体_GB2312" w:cs="Times New Roman"/>
                <w:kern w:val="0"/>
                <w:sz w:val="18"/>
                <w:szCs w:val="18"/>
              </w:rPr>
              <w:t>常熟界）</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一级公路，双向六车道，</w:t>
            </w:r>
            <w:r w:rsidRPr="00D67BF2">
              <w:rPr>
                <w:rFonts w:ascii="Times New Roman" w:eastAsia="楷体_GB2312" w:cs="Times New Roman"/>
                <w:kern w:val="0"/>
                <w:sz w:val="18"/>
                <w:szCs w:val="18"/>
              </w:rPr>
              <w:t>9.75km</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7.2</w:t>
            </w:r>
          </w:p>
        </w:tc>
        <w:tc>
          <w:tcPr>
            <w:tcW w:w="2004"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7.2</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S256</w:t>
            </w:r>
            <w:r w:rsidRPr="00D67BF2">
              <w:rPr>
                <w:rFonts w:ascii="Times New Roman" w:eastAsia="楷体_GB2312" w:cs="Times New Roman"/>
                <w:kern w:val="0"/>
                <w:sz w:val="18"/>
                <w:szCs w:val="18"/>
              </w:rPr>
              <w:t>（凤苑路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昆山界）</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3.5km</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4.5</w:t>
            </w:r>
          </w:p>
        </w:tc>
        <w:tc>
          <w:tcPr>
            <w:tcW w:w="2004" w:type="dxa"/>
            <w:tcBorders>
              <w:top w:val="single" w:sz="4" w:space="0" w:color="auto"/>
              <w:left w:val="single" w:sz="4" w:space="0" w:color="auto"/>
              <w:bottom w:val="single" w:sz="4" w:space="0" w:color="auto"/>
              <w:right w:val="single" w:sz="4" w:space="0" w:color="auto"/>
            </w:tcBorders>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4.5</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五</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地方干线公路建设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39.76</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39.76</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X351</w:t>
            </w:r>
            <w:r w:rsidRPr="00D67BF2">
              <w:rPr>
                <w:rFonts w:ascii="Times New Roman" w:eastAsia="楷体_GB2312" w:cs="Times New Roman"/>
                <w:kern w:val="0"/>
                <w:sz w:val="18"/>
                <w:szCs w:val="18"/>
              </w:rPr>
              <w:t>滨江大道（</w:t>
            </w:r>
            <w:r w:rsidRPr="00D67BF2">
              <w:rPr>
                <w:rFonts w:ascii="Times New Roman" w:eastAsia="楷体_GB2312" w:cs="Times New Roman"/>
                <w:kern w:val="0"/>
                <w:sz w:val="18"/>
                <w:szCs w:val="18"/>
              </w:rPr>
              <w:t>S339</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虹桥路）</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1.6</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2023-2024</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1.86</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1.86</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X351</w:t>
            </w:r>
            <w:r w:rsidRPr="00D67BF2">
              <w:rPr>
                <w:rFonts w:ascii="Times New Roman" w:eastAsia="楷体_GB2312" w:cs="Times New Roman"/>
                <w:kern w:val="0"/>
                <w:sz w:val="18"/>
                <w:szCs w:val="18"/>
              </w:rPr>
              <w:t>滨江大道（林场线</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南鹿线）</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4.1</w:t>
            </w:r>
            <w:r w:rsidRPr="00D67BF2">
              <w:rPr>
                <w:rFonts w:ascii="Times New Roman" w:eastAsia="楷体_GB2312" w:cs="Times New Roman"/>
                <w:kern w:val="0"/>
                <w:sz w:val="18"/>
                <w:szCs w:val="18"/>
              </w:rPr>
              <w:t>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2024-2025</w:t>
            </w:r>
            <w:r w:rsidRPr="00D67BF2">
              <w:rPr>
                <w:rFonts w:ascii="Times New Roman" w:eastAsia="楷体_GB2312" w:cs="Times New Roman"/>
                <w:kern w:val="0"/>
                <w:sz w:val="18"/>
                <w:szCs w:val="18"/>
              </w:rPr>
              <w:t xml:space="preserve"> </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4.0</w:t>
            </w:r>
            <w:r w:rsidRPr="00D67BF2">
              <w:rPr>
                <w:rFonts w:ascii="Times New Roman" w:eastAsia="楷体_GB2312" w:cs="Times New Roman"/>
                <w:kern w:val="0"/>
                <w:sz w:val="18"/>
                <w:szCs w:val="18"/>
              </w:rPr>
              <w:t xml:space="preserve">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4.0</w:t>
            </w:r>
            <w:r w:rsidRPr="00D67BF2">
              <w:rPr>
                <w:rFonts w:ascii="Times New Roman" w:eastAsia="楷体_GB2312" w:cs="Times New Roman"/>
                <w:kern w:val="0"/>
                <w:sz w:val="18"/>
                <w:szCs w:val="18"/>
              </w:rPr>
              <w:t xml:space="preserve">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3</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X301</w:t>
            </w:r>
            <w:r w:rsidRPr="00D67BF2">
              <w:rPr>
                <w:rFonts w:ascii="Times New Roman" w:eastAsia="楷体_GB2312" w:cs="Times New Roman"/>
                <w:kern w:val="0"/>
                <w:sz w:val="18"/>
                <w:szCs w:val="18"/>
              </w:rPr>
              <w:t>陆璜线南延（太仓大道</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上海界）</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4.4km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4.5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4.5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lastRenderedPageBreak/>
              <w:t>4</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X203</w:t>
            </w:r>
            <w:r w:rsidRPr="00D67BF2">
              <w:rPr>
                <w:rFonts w:ascii="Times New Roman" w:eastAsia="楷体_GB2312" w:cs="Times New Roman"/>
                <w:kern w:val="0"/>
                <w:sz w:val="18"/>
                <w:szCs w:val="18"/>
              </w:rPr>
              <w:t>浏双公路（龙江路～</w:t>
            </w:r>
            <w:r w:rsidRPr="00D67BF2">
              <w:rPr>
                <w:rFonts w:ascii="Times New Roman" w:eastAsia="楷体_GB2312" w:cs="Times New Roman"/>
                <w:kern w:val="0"/>
                <w:sz w:val="18"/>
                <w:szCs w:val="18"/>
              </w:rPr>
              <w:t>G204</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改扩建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20.9km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7.0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7.0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5</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X205</w:t>
            </w:r>
            <w:r w:rsidRPr="00D67BF2">
              <w:rPr>
                <w:rFonts w:ascii="Times New Roman" w:eastAsia="楷体_GB2312" w:cs="Times New Roman"/>
                <w:kern w:val="0"/>
                <w:sz w:val="18"/>
                <w:szCs w:val="18"/>
              </w:rPr>
              <w:t>璜溪线（</w:t>
            </w:r>
            <w:r w:rsidRPr="00D67BF2">
              <w:rPr>
                <w:rFonts w:ascii="Times New Roman" w:eastAsia="楷体_GB2312" w:cs="Times New Roman"/>
                <w:kern w:val="0"/>
                <w:sz w:val="18"/>
                <w:szCs w:val="18"/>
              </w:rPr>
              <w:t>S604-</w:t>
            </w:r>
            <w:r w:rsidRPr="00D67BF2">
              <w:rPr>
                <w:rFonts w:ascii="Times New Roman" w:eastAsia="楷体_GB2312" w:cs="Times New Roman"/>
                <w:kern w:val="0"/>
                <w:sz w:val="18"/>
                <w:szCs w:val="18"/>
              </w:rPr>
              <w:t>港外大道）</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一级公路，双向六车道，</w:t>
            </w:r>
            <w:r w:rsidRPr="00D67BF2">
              <w:rPr>
                <w:rFonts w:ascii="Times New Roman" w:eastAsia="楷体_GB2312" w:cs="Times New Roman"/>
                <w:kern w:val="0"/>
                <w:sz w:val="18"/>
                <w:szCs w:val="18"/>
              </w:rPr>
              <w:t>8.5km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10.2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10.2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6</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X206</w:t>
            </w:r>
            <w:r w:rsidRPr="00D67BF2">
              <w:rPr>
                <w:rFonts w:ascii="Times New Roman" w:eastAsia="楷体_GB2312" w:cs="Times New Roman"/>
                <w:kern w:val="0"/>
                <w:sz w:val="18"/>
                <w:szCs w:val="18"/>
              </w:rPr>
              <w:t>鹿北路（太海汽渡</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常熟</w:t>
            </w:r>
            <w:r w:rsidRPr="00D67BF2">
              <w:rPr>
                <w:rFonts w:ascii="Times New Roman" w:eastAsia="楷体_GB2312" w:cs="Times New Roman"/>
                <w:kern w:val="0"/>
                <w:sz w:val="18"/>
                <w:szCs w:val="18"/>
              </w:rPr>
              <w:t>界）</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一级公路，双向四车道，全长</w:t>
            </w:r>
            <w:r w:rsidRPr="00D67BF2">
              <w:rPr>
                <w:rFonts w:ascii="Times New Roman" w:eastAsia="楷体_GB2312" w:cs="Times New Roman"/>
                <w:kern w:val="0"/>
                <w:sz w:val="18"/>
                <w:szCs w:val="18"/>
              </w:rPr>
              <w:t>9.3km</w:t>
            </w:r>
            <w:r w:rsidRPr="00D67BF2">
              <w:rPr>
                <w:rFonts w:ascii="Times New Roman" w:eastAsia="楷体_GB2312" w:cs="Times New Roman"/>
                <w:kern w:val="0"/>
                <w:sz w:val="18"/>
                <w:szCs w:val="18"/>
              </w:rPr>
              <w:t>，其中起点处利用已建段</w:t>
            </w:r>
            <w:r w:rsidRPr="00D67BF2">
              <w:rPr>
                <w:rFonts w:ascii="Times New Roman" w:eastAsia="楷体_GB2312" w:cs="Times New Roman"/>
                <w:kern w:val="0"/>
                <w:sz w:val="18"/>
                <w:szCs w:val="18"/>
              </w:rPr>
              <w:t>1km</w:t>
            </w:r>
            <w:r w:rsidRPr="00D67BF2">
              <w:rPr>
                <w:rFonts w:ascii="Times New Roman" w:eastAsia="楷体_GB2312" w:cs="Times New Roman"/>
                <w:kern w:val="0"/>
                <w:sz w:val="18"/>
                <w:szCs w:val="18"/>
              </w:rPr>
              <w:t>，新建及改造段共</w:t>
            </w:r>
            <w:r w:rsidRPr="00D67BF2">
              <w:rPr>
                <w:rFonts w:ascii="Times New Roman" w:eastAsia="楷体_GB2312" w:cs="Times New Roman"/>
                <w:kern w:val="0"/>
                <w:sz w:val="18"/>
                <w:szCs w:val="18"/>
              </w:rPr>
              <w:t>8.3km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3.4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3.4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7</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X304</w:t>
            </w:r>
            <w:r w:rsidRPr="00D67BF2">
              <w:rPr>
                <w:rFonts w:ascii="Times New Roman" w:eastAsia="楷体_GB2312" w:cs="Times New Roman"/>
                <w:kern w:val="0"/>
                <w:sz w:val="18"/>
                <w:szCs w:val="18"/>
              </w:rPr>
              <w:t>太虹线（直璜线</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浏昆线）</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二级公路，双向两车道，</w:t>
            </w:r>
            <w:r w:rsidRPr="00D67BF2">
              <w:rPr>
                <w:rFonts w:ascii="Times New Roman" w:eastAsia="楷体_GB2312" w:cs="Times New Roman"/>
                <w:kern w:val="0"/>
                <w:sz w:val="18"/>
                <w:szCs w:val="18"/>
              </w:rPr>
              <w:t>16.3km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4.5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4.5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8</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X351</w:t>
            </w:r>
            <w:r w:rsidRPr="00D67BF2">
              <w:rPr>
                <w:rFonts w:ascii="Times New Roman" w:eastAsia="楷体_GB2312" w:cs="Times New Roman"/>
                <w:kern w:val="0"/>
                <w:sz w:val="18"/>
                <w:szCs w:val="18"/>
              </w:rPr>
              <w:t>滨江大道（虹桥路</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杨林塘）</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一级公路，双向四车道，</w:t>
            </w:r>
            <w:r w:rsidRPr="00D67BF2">
              <w:rPr>
                <w:rFonts w:ascii="Times New Roman" w:eastAsia="楷体_GB2312" w:cs="Times New Roman"/>
                <w:kern w:val="0"/>
                <w:sz w:val="18"/>
                <w:szCs w:val="18"/>
              </w:rPr>
              <w:t>4km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3.0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3.0 </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9</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疏港快速路浮桥作业区段一期工程</w:t>
            </w:r>
            <w:r w:rsidRPr="00D67BF2">
              <w:rPr>
                <w:rFonts w:ascii="Times New Roman" w:eastAsia="楷体_GB2312" w:cs="Times New Roman"/>
                <w:kern w:val="0"/>
                <w:sz w:val="18"/>
                <w:szCs w:val="18"/>
              </w:rPr>
              <w:t xml:space="preserve"> </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21"/>
                <w:szCs w:val="21"/>
              </w:rPr>
              <w:t>一级公路，双</w:t>
            </w:r>
            <w:r w:rsidRPr="00D67BF2">
              <w:rPr>
                <w:rFonts w:ascii="Times New Roman" w:eastAsia="楷体_GB2312" w:cs="Times New Roman"/>
                <w:kern w:val="0"/>
                <w:sz w:val="18"/>
                <w:szCs w:val="18"/>
              </w:rPr>
              <w:t>六</w:t>
            </w:r>
            <w:r w:rsidRPr="00D67BF2">
              <w:rPr>
                <w:rFonts w:ascii="Times New Roman" w:eastAsia="楷体_GB2312" w:cs="Times New Roman"/>
                <w:kern w:val="0"/>
                <w:sz w:val="18"/>
                <w:szCs w:val="18"/>
              </w:rPr>
              <w:t>+</w:t>
            </w:r>
            <w:r w:rsidRPr="00D67BF2">
              <w:rPr>
                <w:rFonts w:ascii="Times New Roman" w:eastAsia="楷体_GB2312" w:cs="Times New Roman"/>
                <w:kern w:val="0"/>
                <w:sz w:val="18"/>
                <w:szCs w:val="18"/>
              </w:rPr>
              <w:t>辅道，</w:t>
            </w:r>
            <w:r w:rsidRPr="00D67BF2">
              <w:rPr>
                <w:rFonts w:ascii="Times New Roman" w:eastAsia="楷体_GB2312" w:cs="Times New Roman"/>
                <w:kern w:val="0"/>
                <w:sz w:val="18"/>
                <w:szCs w:val="18"/>
              </w:rPr>
              <w:t>2.1km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1.3 </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 xml:space="preserve">1.3 </w:t>
            </w:r>
          </w:p>
        </w:tc>
      </w:tr>
      <w:tr w:rsidR="00A82063" w:rsidRPr="00D67BF2">
        <w:trPr>
          <w:trHeight w:val="397"/>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六</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航道建设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1.5</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1.5</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石头塘航道整治工程</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养护</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五级航道，</w:t>
            </w:r>
            <w:r w:rsidRPr="00D67BF2">
              <w:rPr>
                <w:rFonts w:ascii="Times New Roman" w:eastAsia="楷体_GB2312" w:cs="Times New Roman"/>
                <w:kern w:val="0"/>
                <w:sz w:val="18"/>
                <w:szCs w:val="18"/>
              </w:rPr>
              <w:t>9</w:t>
            </w:r>
            <w:r w:rsidRPr="00D67BF2">
              <w:rPr>
                <w:rFonts w:ascii="Times New Roman" w:eastAsia="楷体_GB2312" w:cs="Times New Roman"/>
                <w:kern w:val="0"/>
                <w:sz w:val="18"/>
                <w:szCs w:val="18"/>
              </w:rPr>
              <w:t>.2km</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1.5</w:t>
            </w:r>
          </w:p>
        </w:tc>
      </w:tr>
      <w:tr w:rsidR="00A82063" w:rsidRPr="00D67BF2">
        <w:trPr>
          <w:trHeight w:val="375"/>
          <w:jc w:val="center"/>
        </w:trPr>
        <w:tc>
          <w:tcPr>
            <w:tcW w:w="428"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七</w:t>
            </w:r>
          </w:p>
        </w:tc>
        <w:tc>
          <w:tcPr>
            <w:tcW w:w="3111"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港口建设</w:t>
            </w:r>
          </w:p>
        </w:tc>
        <w:tc>
          <w:tcPr>
            <w:tcW w:w="851"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450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237" w:type="dxa"/>
            <w:shd w:val="clear" w:color="auto" w:fill="D9D9D9" w:themeFill="background1" w:themeFillShade="D9"/>
            <w:vAlign w:val="center"/>
          </w:tcPr>
          <w:p w:rsidR="00A82063" w:rsidRPr="00D67BF2" w:rsidRDefault="00A82063">
            <w:pPr>
              <w:spacing w:line="240" w:lineRule="auto"/>
              <w:ind w:firstLineChars="0" w:firstLine="0"/>
              <w:jc w:val="center"/>
              <w:rPr>
                <w:rFonts w:ascii="Times New Roman" w:eastAsia="楷体_GB2312" w:cs="Times New Roman"/>
                <w:b/>
                <w:bCs/>
                <w:kern w:val="0"/>
                <w:sz w:val="18"/>
                <w:szCs w:val="18"/>
              </w:rPr>
            </w:pPr>
          </w:p>
        </w:tc>
        <w:tc>
          <w:tcPr>
            <w:tcW w:w="1810"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4.5</w:t>
            </w:r>
          </w:p>
        </w:tc>
        <w:tc>
          <w:tcPr>
            <w:tcW w:w="2004" w:type="dxa"/>
            <w:shd w:val="clear" w:color="auto" w:fill="D9D9D9" w:themeFill="background1" w:themeFillShade="D9"/>
            <w:vAlign w:val="center"/>
          </w:tcPr>
          <w:p w:rsidR="00A82063" w:rsidRPr="00D67BF2" w:rsidRDefault="00570222">
            <w:pPr>
              <w:spacing w:line="240" w:lineRule="auto"/>
              <w:ind w:firstLineChars="0" w:firstLine="0"/>
              <w:jc w:val="center"/>
              <w:rPr>
                <w:rFonts w:ascii="Times New Roman" w:eastAsia="楷体_GB2312" w:cs="Times New Roman"/>
                <w:b/>
                <w:bCs/>
                <w:kern w:val="0"/>
                <w:sz w:val="18"/>
                <w:szCs w:val="18"/>
              </w:rPr>
            </w:pPr>
            <w:r w:rsidRPr="00D67BF2">
              <w:rPr>
                <w:rFonts w:ascii="Times New Roman" w:eastAsia="楷体_GB2312" w:cs="Times New Roman"/>
                <w:b/>
                <w:bCs/>
                <w:kern w:val="0"/>
                <w:sz w:val="18"/>
                <w:szCs w:val="18"/>
              </w:rPr>
              <w:t>4.5</w:t>
            </w:r>
          </w:p>
        </w:tc>
      </w:tr>
      <w:tr w:rsidR="00A82063" w:rsidRPr="00D67BF2">
        <w:trPr>
          <w:trHeight w:val="397"/>
          <w:jc w:val="center"/>
        </w:trPr>
        <w:tc>
          <w:tcPr>
            <w:tcW w:w="428"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1</w:t>
            </w:r>
          </w:p>
        </w:tc>
        <w:tc>
          <w:tcPr>
            <w:tcW w:w="311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岳王作业区</w:t>
            </w:r>
          </w:p>
        </w:tc>
        <w:tc>
          <w:tcPr>
            <w:tcW w:w="851"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新建</w:t>
            </w:r>
          </w:p>
        </w:tc>
        <w:tc>
          <w:tcPr>
            <w:tcW w:w="450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内河港口，</w:t>
            </w:r>
            <w:r w:rsidRPr="00D67BF2">
              <w:rPr>
                <w:rFonts w:ascii="Times New Roman" w:eastAsia="楷体_GB2312" w:cs="Times New Roman"/>
                <w:kern w:val="0"/>
                <w:sz w:val="18"/>
                <w:szCs w:val="18"/>
              </w:rPr>
              <w:t>20</w:t>
            </w:r>
            <w:r w:rsidRPr="00D67BF2">
              <w:rPr>
                <w:rFonts w:ascii="Times New Roman" w:eastAsia="楷体_GB2312" w:cs="Times New Roman"/>
                <w:kern w:val="0"/>
                <w:sz w:val="18"/>
                <w:szCs w:val="18"/>
              </w:rPr>
              <w:t>个</w:t>
            </w:r>
            <w:r w:rsidRPr="00D67BF2">
              <w:rPr>
                <w:rFonts w:ascii="Times New Roman" w:eastAsia="楷体_GB2312" w:cs="Times New Roman"/>
                <w:kern w:val="0"/>
                <w:sz w:val="18"/>
                <w:szCs w:val="18"/>
              </w:rPr>
              <w:t>1000</w:t>
            </w:r>
            <w:r w:rsidRPr="00D67BF2">
              <w:rPr>
                <w:rFonts w:ascii="Times New Roman" w:eastAsia="楷体_GB2312" w:cs="Times New Roman"/>
                <w:kern w:val="0"/>
                <w:sz w:val="18"/>
                <w:szCs w:val="18"/>
              </w:rPr>
              <w:t>吨级泊位</w:t>
            </w:r>
          </w:p>
        </w:tc>
        <w:tc>
          <w:tcPr>
            <w:tcW w:w="1237"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储备项目</w:t>
            </w:r>
          </w:p>
        </w:tc>
        <w:tc>
          <w:tcPr>
            <w:tcW w:w="1810"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.5</w:t>
            </w:r>
          </w:p>
        </w:tc>
        <w:tc>
          <w:tcPr>
            <w:tcW w:w="2004" w:type="dxa"/>
            <w:vAlign w:val="center"/>
          </w:tcPr>
          <w:p w:rsidR="00A82063" w:rsidRPr="00D67BF2" w:rsidRDefault="00570222">
            <w:pPr>
              <w:spacing w:line="240" w:lineRule="auto"/>
              <w:ind w:firstLineChars="0" w:firstLine="0"/>
              <w:jc w:val="center"/>
              <w:rPr>
                <w:rFonts w:ascii="Times New Roman" w:eastAsia="楷体_GB2312" w:cs="Times New Roman"/>
                <w:kern w:val="0"/>
                <w:sz w:val="18"/>
                <w:szCs w:val="18"/>
              </w:rPr>
            </w:pPr>
            <w:r w:rsidRPr="00D67BF2">
              <w:rPr>
                <w:rFonts w:ascii="Times New Roman" w:eastAsia="楷体_GB2312" w:cs="Times New Roman"/>
                <w:kern w:val="0"/>
                <w:sz w:val="18"/>
                <w:szCs w:val="18"/>
              </w:rPr>
              <w:t>4</w:t>
            </w:r>
            <w:r w:rsidRPr="00D67BF2">
              <w:rPr>
                <w:rFonts w:ascii="Times New Roman" w:eastAsia="楷体_GB2312" w:cs="Times New Roman"/>
                <w:kern w:val="0"/>
                <w:sz w:val="18"/>
                <w:szCs w:val="18"/>
              </w:rPr>
              <w:t>.5</w:t>
            </w:r>
          </w:p>
        </w:tc>
      </w:tr>
    </w:tbl>
    <w:p w:rsidR="00A82063" w:rsidRPr="00D67BF2" w:rsidRDefault="00A82063">
      <w:pPr>
        <w:ind w:firstLine="600"/>
        <w:rPr>
          <w:rFonts w:ascii="Times New Roman" w:cs="Times New Roman"/>
        </w:rPr>
      </w:pPr>
    </w:p>
    <w:p w:rsidR="00A82063" w:rsidRPr="00D67BF2" w:rsidRDefault="00A82063">
      <w:pPr>
        <w:ind w:firstLine="600"/>
        <w:rPr>
          <w:rFonts w:ascii="Times New Roman" w:cs="Times New Roman"/>
        </w:rPr>
      </w:pPr>
    </w:p>
    <w:p w:rsidR="00A82063" w:rsidRPr="00D67BF2" w:rsidRDefault="00A82063">
      <w:pPr>
        <w:ind w:firstLineChars="0" w:firstLine="0"/>
        <w:jc w:val="center"/>
        <w:rPr>
          <w:rFonts w:ascii="Times New Roman" w:cs="Times New Roman"/>
          <w:b/>
          <w:sz w:val="32"/>
          <w:szCs w:val="24"/>
        </w:rPr>
      </w:pPr>
    </w:p>
    <w:sectPr w:rsidR="00A82063" w:rsidRPr="00D67BF2">
      <w:pgSz w:w="16838" w:h="11906" w:orient="landscape"/>
      <w:pgMar w:top="1418" w:right="1440" w:bottom="1701" w:left="1440" w:header="851" w:footer="45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222" w:rsidRDefault="00570222">
      <w:pPr>
        <w:spacing w:line="240" w:lineRule="auto"/>
        <w:ind w:firstLine="600"/>
      </w:pPr>
      <w:r>
        <w:separator/>
      </w:r>
    </w:p>
  </w:endnote>
  <w:endnote w:type="continuationSeparator" w:id="0">
    <w:p w:rsidR="00570222" w:rsidRDefault="00570222">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8"/>
      <w:ind w:firstLine="360"/>
      <w:jc w:val="center"/>
    </w:pPr>
  </w:p>
  <w:p w:rsidR="00A82063" w:rsidRDefault="00A82063">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847428"/>
    </w:sdtPr>
    <w:sdtEndPr>
      <w:rPr>
        <w:sz w:val="21"/>
        <w:szCs w:val="21"/>
      </w:rPr>
    </w:sdtEndPr>
    <w:sdtContent>
      <w:p w:rsidR="00A82063" w:rsidRDefault="00570222">
        <w:pPr>
          <w:pStyle w:val="a8"/>
          <w:ind w:firstLine="360"/>
          <w:jc w:val="center"/>
          <w:rPr>
            <w:sz w:val="21"/>
            <w:szCs w:val="21"/>
          </w:rPr>
        </w:pPr>
        <w:r>
          <w:rPr>
            <w:rFonts w:hint="eastAsia"/>
          </w:rPr>
          <w:t>-</w:t>
        </w:r>
        <w:r>
          <w:rPr>
            <w:sz w:val="21"/>
            <w:szCs w:val="21"/>
          </w:rPr>
          <w:fldChar w:fldCharType="begin"/>
        </w:r>
        <w:r>
          <w:rPr>
            <w:sz w:val="21"/>
            <w:szCs w:val="21"/>
          </w:rPr>
          <w:instrText>PAGE   \* MERGEFORMAT</w:instrText>
        </w:r>
        <w:r>
          <w:rPr>
            <w:sz w:val="21"/>
            <w:szCs w:val="21"/>
          </w:rPr>
          <w:fldChar w:fldCharType="separate"/>
        </w:r>
        <w:r w:rsidR="00D67BF2" w:rsidRPr="00D67BF2">
          <w:rPr>
            <w:noProof/>
            <w:sz w:val="21"/>
            <w:szCs w:val="21"/>
            <w:lang w:val="zh-CN"/>
          </w:rPr>
          <w:t>76</w:t>
        </w:r>
        <w:r>
          <w:rPr>
            <w:sz w:val="21"/>
            <w:szCs w:val="21"/>
          </w:rPr>
          <w:fldChar w:fldCharType="end"/>
        </w:r>
        <w:r>
          <w:rPr>
            <w:rFonts w:hint="eastAsia"/>
            <w:sz w:val="21"/>
            <w:szCs w:val="21"/>
          </w:rPr>
          <w:t>-</w:t>
        </w:r>
      </w:p>
    </w:sdtContent>
  </w:sdt>
  <w:p w:rsidR="00A82063" w:rsidRDefault="00A82063">
    <w:pPr>
      <w:pStyle w:val="a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222" w:rsidRDefault="00570222">
      <w:pPr>
        <w:ind w:firstLine="600"/>
      </w:pPr>
      <w:r>
        <w:separator/>
      </w:r>
    </w:p>
  </w:footnote>
  <w:footnote w:type="continuationSeparator" w:id="0">
    <w:p w:rsidR="00570222" w:rsidRDefault="00570222">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9"/>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63" w:rsidRDefault="00A82063">
    <w:pPr>
      <w:pStyle w:val="a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2281"/>
    <w:multiLevelType w:val="multilevel"/>
    <w:tmpl w:val="0CBF228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2C7821C6"/>
    <w:multiLevelType w:val="multilevel"/>
    <w:tmpl w:val="2C7821C6"/>
    <w:lvl w:ilvl="0">
      <w:start w:val="1"/>
      <w:numFmt w:val="chineseCountingThousand"/>
      <w:lvlText w:val="第%1章"/>
      <w:lvlJc w:val="left"/>
      <w:pPr>
        <w:ind w:left="425" w:hanging="425"/>
      </w:pPr>
      <w:rPr>
        <w:rFonts w:ascii="黑体" w:eastAsia="黑体" w:hAnsi="黑体" w:hint="eastAsia"/>
        <w:sz w:val="36"/>
        <w:szCs w:val="36"/>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6C9133B5"/>
    <w:multiLevelType w:val="multilevel"/>
    <w:tmpl w:val="6C9133B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39"/>
    <w:rsid w:val="00000186"/>
    <w:rsid w:val="00000228"/>
    <w:rsid w:val="000007AB"/>
    <w:rsid w:val="0000101C"/>
    <w:rsid w:val="000015A2"/>
    <w:rsid w:val="00001AA0"/>
    <w:rsid w:val="00001BF3"/>
    <w:rsid w:val="00003ECF"/>
    <w:rsid w:val="00004059"/>
    <w:rsid w:val="0000430B"/>
    <w:rsid w:val="00004E81"/>
    <w:rsid w:val="000055F9"/>
    <w:rsid w:val="0000588A"/>
    <w:rsid w:val="0000595E"/>
    <w:rsid w:val="00005DDE"/>
    <w:rsid w:val="000063C0"/>
    <w:rsid w:val="00006A75"/>
    <w:rsid w:val="000077BA"/>
    <w:rsid w:val="000106A6"/>
    <w:rsid w:val="00010BB2"/>
    <w:rsid w:val="00010E5C"/>
    <w:rsid w:val="0001178A"/>
    <w:rsid w:val="00011983"/>
    <w:rsid w:val="00011CAE"/>
    <w:rsid w:val="00011E94"/>
    <w:rsid w:val="000126FA"/>
    <w:rsid w:val="00012C6E"/>
    <w:rsid w:val="00012E51"/>
    <w:rsid w:val="000135B3"/>
    <w:rsid w:val="00013ABB"/>
    <w:rsid w:val="000144BA"/>
    <w:rsid w:val="00015231"/>
    <w:rsid w:val="00015431"/>
    <w:rsid w:val="000157A3"/>
    <w:rsid w:val="00015DA9"/>
    <w:rsid w:val="00016F0E"/>
    <w:rsid w:val="0001711F"/>
    <w:rsid w:val="0002017C"/>
    <w:rsid w:val="0002056D"/>
    <w:rsid w:val="00020C16"/>
    <w:rsid w:val="000213DD"/>
    <w:rsid w:val="00021471"/>
    <w:rsid w:val="00021CE2"/>
    <w:rsid w:val="0002208E"/>
    <w:rsid w:val="000220A8"/>
    <w:rsid w:val="000223D4"/>
    <w:rsid w:val="00022E22"/>
    <w:rsid w:val="00023175"/>
    <w:rsid w:val="00023FDA"/>
    <w:rsid w:val="00024761"/>
    <w:rsid w:val="00024E57"/>
    <w:rsid w:val="0002522B"/>
    <w:rsid w:val="0002534B"/>
    <w:rsid w:val="000256C6"/>
    <w:rsid w:val="000260D9"/>
    <w:rsid w:val="00026816"/>
    <w:rsid w:val="0002709D"/>
    <w:rsid w:val="000309ED"/>
    <w:rsid w:val="00030E91"/>
    <w:rsid w:val="00031028"/>
    <w:rsid w:val="00031791"/>
    <w:rsid w:val="00032156"/>
    <w:rsid w:val="000323F2"/>
    <w:rsid w:val="00033A3D"/>
    <w:rsid w:val="00034054"/>
    <w:rsid w:val="000343F8"/>
    <w:rsid w:val="000346FA"/>
    <w:rsid w:val="00034AC2"/>
    <w:rsid w:val="00036A51"/>
    <w:rsid w:val="00040874"/>
    <w:rsid w:val="00040C86"/>
    <w:rsid w:val="00040FA7"/>
    <w:rsid w:val="00040FE7"/>
    <w:rsid w:val="00042C39"/>
    <w:rsid w:val="00043C40"/>
    <w:rsid w:val="00043CAB"/>
    <w:rsid w:val="00043CBB"/>
    <w:rsid w:val="000445F5"/>
    <w:rsid w:val="0004486E"/>
    <w:rsid w:val="00044AD7"/>
    <w:rsid w:val="00044BE7"/>
    <w:rsid w:val="00044EEF"/>
    <w:rsid w:val="00045455"/>
    <w:rsid w:val="00045766"/>
    <w:rsid w:val="00046040"/>
    <w:rsid w:val="0004683C"/>
    <w:rsid w:val="00046DF7"/>
    <w:rsid w:val="00046E4F"/>
    <w:rsid w:val="00047C6F"/>
    <w:rsid w:val="00047EFC"/>
    <w:rsid w:val="00052795"/>
    <w:rsid w:val="000528AB"/>
    <w:rsid w:val="00052E10"/>
    <w:rsid w:val="000549DD"/>
    <w:rsid w:val="000552F0"/>
    <w:rsid w:val="000555D0"/>
    <w:rsid w:val="000556F9"/>
    <w:rsid w:val="00055A4A"/>
    <w:rsid w:val="00055DC4"/>
    <w:rsid w:val="00056995"/>
    <w:rsid w:val="00056F65"/>
    <w:rsid w:val="00057423"/>
    <w:rsid w:val="0005774F"/>
    <w:rsid w:val="000600EE"/>
    <w:rsid w:val="00061E36"/>
    <w:rsid w:val="0006426E"/>
    <w:rsid w:val="0006510F"/>
    <w:rsid w:val="00065155"/>
    <w:rsid w:val="00065184"/>
    <w:rsid w:val="00066F3C"/>
    <w:rsid w:val="000677D2"/>
    <w:rsid w:val="00067843"/>
    <w:rsid w:val="00070578"/>
    <w:rsid w:val="0007057B"/>
    <w:rsid w:val="0007083C"/>
    <w:rsid w:val="000712CB"/>
    <w:rsid w:val="00071D19"/>
    <w:rsid w:val="00072461"/>
    <w:rsid w:val="00072A28"/>
    <w:rsid w:val="00073E5C"/>
    <w:rsid w:val="00074146"/>
    <w:rsid w:val="000741C6"/>
    <w:rsid w:val="00075195"/>
    <w:rsid w:val="000767EF"/>
    <w:rsid w:val="00076870"/>
    <w:rsid w:val="00076B80"/>
    <w:rsid w:val="0007702B"/>
    <w:rsid w:val="0007796D"/>
    <w:rsid w:val="0008124A"/>
    <w:rsid w:val="000816F2"/>
    <w:rsid w:val="000819BB"/>
    <w:rsid w:val="000829A2"/>
    <w:rsid w:val="00082BB1"/>
    <w:rsid w:val="00082DBD"/>
    <w:rsid w:val="00082DD0"/>
    <w:rsid w:val="00082FC5"/>
    <w:rsid w:val="0008339F"/>
    <w:rsid w:val="000837F0"/>
    <w:rsid w:val="00083C75"/>
    <w:rsid w:val="000852AA"/>
    <w:rsid w:val="00086BDA"/>
    <w:rsid w:val="00086D34"/>
    <w:rsid w:val="000871F7"/>
    <w:rsid w:val="000878F0"/>
    <w:rsid w:val="0009004C"/>
    <w:rsid w:val="00090593"/>
    <w:rsid w:val="00090695"/>
    <w:rsid w:val="00090A6B"/>
    <w:rsid w:val="00090CF9"/>
    <w:rsid w:val="000911FC"/>
    <w:rsid w:val="00091372"/>
    <w:rsid w:val="0009166C"/>
    <w:rsid w:val="00091BA5"/>
    <w:rsid w:val="000920EE"/>
    <w:rsid w:val="000921EA"/>
    <w:rsid w:val="00092BD9"/>
    <w:rsid w:val="000943D5"/>
    <w:rsid w:val="000943FA"/>
    <w:rsid w:val="00094B37"/>
    <w:rsid w:val="000958DF"/>
    <w:rsid w:val="00097051"/>
    <w:rsid w:val="00097632"/>
    <w:rsid w:val="00097EE1"/>
    <w:rsid w:val="000A09B8"/>
    <w:rsid w:val="000A184B"/>
    <w:rsid w:val="000A292B"/>
    <w:rsid w:val="000A35A1"/>
    <w:rsid w:val="000A3DEB"/>
    <w:rsid w:val="000A3FC0"/>
    <w:rsid w:val="000A5315"/>
    <w:rsid w:val="000A555C"/>
    <w:rsid w:val="000A5802"/>
    <w:rsid w:val="000A5857"/>
    <w:rsid w:val="000A61C3"/>
    <w:rsid w:val="000A6551"/>
    <w:rsid w:val="000A67A5"/>
    <w:rsid w:val="000A6E7D"/>
    <w:rsid w:val="000A734B"/>
    <w:rsid w:val="000A74D7"/>
    <w:rsid w:val="000A7752"/>
    <w:rsid w:val="000A781F"/>
    <w:rsid w:val="000A7E7D"/>
    <w:rsid w:val="000B0272"/>
    <w:rsid w:val="000B0A07"/>
    <w:rsid w:val="000B0ABB"/>
    <w:rsid w:val="000B156E"/>
    <w:rsid w:val="000B15A0"/>
    <w:rsid w:val="000B1D23"/>
    <w:rsid w:val="000B1D7B"/>
    <w:rsid w:val="000B2008"/>
    <w:rsid w:val="000B3021"/>
    <w:rsid w:val="000B324C"/>
    <w:rsid w:val="000B3A2B"/>
    <w:rsid w:val="000B4723"/>
    <w:rsid w:val="000B4D5A"/>
    <w:rsid w:val="000B66AE"/>
    <w:rsid w:val="000B696E"/>
    <w:rsid w:val="000C0338"/>
    <w:rsid w:val="000C041C"/>
    <w:rsid w:val="000C045C"/>
    <w:rsid w:val="000C064D"/>
    <w:rsid w:val="000C082F"/>
    <w:rsid w:val="000C0988"/>
    <w:rsid w:val="000C1830"/>
    <w:rsid w:val="000C18E3"/>
    <w:rsid w:val="000C1E7D"/>
    <w:rsid w:val="000C2451"/>
    <w:rsid w:val="000C25DC"/>
    <w:rsid w:val="000C267D"/>
    <w:rsid w:val="000C32FB"/>
    <w:rsid w:val="000C3FAC"/>
    <w:rsid w:val="000C4236"/>
    <w:rsid w:val="000C4435"/>
    <w:rsid w:val="000C45AE"/>
    <w:rsid w:val="000C4795"/>
    <w:rsid w:val="000C55C6"/>
    <w:rsid w:val="000C599B"/>
    <w:rsid w:val="000C5EFE"/>
    <w:rsid w:val="000D0455"/>
    <w:rsid w:val="000D060C"/>
    <w:rsid w:val="000D0D16"/>
    <w:rsid w:val="000D0EE2"/>
    <w:rsid w:val="000D1939"/>
    <w:rsid w:val="000D2247"/>
    <w:rsid w:val="000D320D"/>
    <w:rsid w:val="000D3D1A"/>
    <w:rsid w:val="000D475A"/>
    <w:rsid w:val="000D4CCC"/>
    <w:rsid w:val="000D5AC9"/>
    <w:rsid w:val="000D5E61"/>
    <w:rsid w:val="000D62EA"/>
    <w:rsid w:val="000D7318"/>
    <w:rsid w:val="000E0821"/>
    <w:rsid w:val="000E0A5C"/>
    <w:rsid w:val="000E0BC8"/>
    <w:rsid w:val="000E0C8E"/>
    <w:rsid w:val="000E17AF"/>
    <w:rsid w:val="000E1F06"/>
    <w:rsid w:val="000E2317"/>
    <w:rsid w:val="000E321A"/>
    <w:rsid w:val="000E4858"/>
    <w:rsid w:val="000E4BF7"/>
    <w:rsid w:val="000E4EA3"/>
    <w:rsid w:val="000E65B1"/>
    <w:rsid w:val="000E6928"/>
    <w:rsid w:val="000E6D82"/>
    <w:rsid w:val="000E7519"/>
    <w:rsid w:val="000E76B4"/>
    <w:rsid w:val="000E7BBF"/>
    <w:rsid w:val="000E7CF2"/>
    <w:rsid w:val="000F1530"/>
    <w:rsid w:val="000F15D4"/>
    <w:rsid w:val="000F1D8A"/>
    <w:rsid w:val="000F2074"/>
    <w:rsid w:val="000F3D03"/>
    <w:rsid w:val="000F3FBF"/>
    <w:rsid w:val="000F416D"/>
    <w:rsid w:val="000F4A33"/>
    <w:rsid w:val="000F4DDD"/>
    <w:rsid w:val="000F530A"/>
    <w:rsid w:val="000F530D"/>
    <w:rsid w:val="000F5EC5"/>
    <w:rsid w:val="000F7188"/>
    <w:rsid w:val="000F7E32"/>
    <w:rsid w:val="00100A8A"/>
    <w:rsid w:val="00100EC6"/>
    <w:rsid w:val="0010300D"/>
    <w:rsid w:val="0010326C"/>
    <w:rsid w:val="0010331F"/>
    <w:rsid w:val="00103794"/>
    <w:rsid w:val="00103CB9"/>
    <w:rsid w:val="00103D22"/>
    <w:rsid w:val="00103DA6"/>
    <w:rsid w:val="00103FF3"/>
    <w:rsid w:val="00104168"/>
    <w:rsid w:val="00104B57"/>
    <w:rsid w:val="00104EC1"/>
    <w:rsid w:val="00105D6C"/>
    <w:rsid w:val="00107736"/>
    <w:rsid w:val="001104E8"/>
    <w:rsid w:val="00110E53"/>
    <w:rsid w:val="0011130C"/>
    <w:rsid w:val="00111C73"/>
    <w:rsid w:val="0011211F"/>
    <w:rsid w:val="00112621"/>
    <w:rsid w:val="001129CE"/>
    <w:rsid w:val="001130EF"/>
    <w:rsid w:val="00113593"/>
    <w:rsid w:val="00113C58"/>
    <w:rsid w:val="00113F94"/>
    <w:rsid w:val="00114DA1"/>
    <w:rsid w:val="0011526D"/>
    <w:rsid w:val="0011535D"/>
    <w:rsid w:val="00115A00"/>
    <w:rsid w:val="00115C10"/>
    <w:rsid w:val="0011624A"/>
    <w:rsid w:val="00116ABD"/>
    <w:rsid w:val="00117343"/>
    <w:rsid w:val="001176BB"/>
    <w:rsid w:val="00117AAB"/>
    <w:rsid w:val="00117AB2"/>
    <w:rsid w:val="00117EB0"/>
    <w:rsid w:val="00121004"/>
    <w:rsid w:val="0012191C"/>
    <w:rsid w:val="00121D09"/>
    <w:rsid w:val="00121D1E"/>
    <w:rsid w:val="0012209D"/>
    <w:rsid w:val="0012259E"/>
    <w:rsid w:val="0012271A"/>
    <w:rsid w:val="00124A0E"/>
    <w:rsid w:val="00125AE4"/>
    <w:rsid w:val="00125BA7"/>
    <w:rsid w:val="001263BF"/>
    <w:rsid w:val="0012671B"/>
    <w:rsid w:val="00126845"/>
    <w:rsid w:val="00126BA3"/>
    <w:rsid w:val="00127363"/>
    <w:rsid w:val="001273EA"/>
    <w:rsid w:val="00130205"/>
    <w:rsid w:val="00130267"/>
    <w:rsid w:val="00130941"/>
    <w:rsid w:val="00131FA2"/>
    <w:rsid w:val="00132663"/>
    <w:rsid w:val="00132690"/>
    <w:rsid w:val="001329E0"/>
    <w:rsid w:val="00132CB0"/>
    <w:rsid w:val="00132E4E"/>
    <w:rsid w:val="00132E66"/>
    <w:rsid w:val="00132F99"/>
    <w:rsid w:val="001332E6"/>
    <w:rsid w:val="001338EF"/>
    <w:rsid w:val="00134249"/>
    <w:rsid w:val="00135A0F"/>
    <w:rsid w:val="00136B87"/>
    <w:rsid w:val="001372F3"/>
    <w:rsid w:val="00137376"/>
    <w:rsid w:val="0013773C"/>
    <w:rsid w:val="00137AFC"/>
    <w:rsid w:val="001401F0"/>
    <w:rsid w:val="00141BEF"/>
    <w:rsid w:val="00142647"/>
    <w:rsid w:val="001439A3"/>
    <w:rsid w:val="001441A9"/>
    <w:rsid w:val="00144992"/>
    <w:rsid w:val="001454E6"/>
    <w:rsid w:val="00145811"/>
    <w:rsid w:val="00145BE9"/>
    <w:rsid w:val="001460FB"/>
    <w:rsid w:val="00146175"/>
    <w:rsid w:val="00146B32"/>
    <w:rsid w:val="00147EF9"/>
    <w:rsid w:val="00150026"/>
    <w:rsid w:val="001506ED"/>
    <w:rsid w:val="00150A0E"/>
    <w:rsid w:val="00150C43"/>
    <w:rsid w:val="0015104A"/>
    <w:rsid w:val="00152231"/>
    <w:rsid w:val="001523DC"/>
    <w:rsid w:val="0015286C"/>
    <w:rsid w:val="00152F45"/>
    <w:rsid w:val="00154B08"/>
    <w:rsid w:val="0015520F"/>
    <w:rsid w:val="001553CA"/>
    <w:rsid w:val="0015597A"/>
    <w:rsid w:val="001559AE"/>
    <w:rsid w:val="00155E85"/>
    <w:rsid w:val="00156174"/>
    <w:rsid w:val="001561AE"/>
    <w:rsid w:val="00156581"/>
    <w:rsid w:val="0015681D"/>
    <w:rsid w:val="00156A64"/>
    <w:rsid w:val="00157255"/>
    <w:rsid w:val="00157F62"/>
    <w:rsid w:val="00160049"/>
    <w:rsid w:val="00160215"/>
    <w:rsid w:val="00160B31"/>
    <w:rsid w:val="0016126E"/>
    <w:rsid w:val="0016143A"/>
    <w:rsid w:val="00161C9F"/>
    <w:rsid w:val="00164C02"/>
    <w:rsid w:val="00164C14"/>
    <w:rsid w:val="00164C4F"/>
    <w:rsid w:val="00165750"/>
    <w:rsid w:val="0016580E"/>
    <w:rsid w:val="00166172"/>
    <w:rsid w:val="001666A9"/>
    <w:rsid w:val="001667FD"/>
    <w:rsid w:val="00166AAC"/>
    <w:rsid w:val="00167736"/>
    <w:rsid w:val="00170614"/>
    <w:rsid w:val="00170E25"/>
    <w:rsid w:val="00170FEC"/>
    <w:rsid w:val="00171294"/>
    <w:rsid w:val="00171993"/>
    <w:rsid w:val="001723E1"/>
    <w:rsid w:val="001724EE"/>
    <w:rsid w:val="00172E48"/>
    <w:rsid w:val="00173150"/>
    <w:rsid w:val="00173691"/>
    <w:rsid w:val="00173C7C"/>
    <w:rsid w:val="00173F1F"/>
    <w:rsid w:val="00174335"/>
    <w:rsid w:val="00174522"/>
    <w:rsid w:val="00174C1A"/>
    <w:rsid w:val="00174F05"/>
    <w:rsid w:val="00175657"/>
    <w:rsid w:val="00175C34"/>
    <w:rsid w:val="00175C84"/>
    <w:rsid w:val="001762B0"/>
    <w:rsid w:val="00176917"/>
    <w:rsid w:val="00177735"/>
    <w:rsid w:val="00177C5B"/>
    <w:rsid w:val="001800A8"/>
    <w:rsid w:val="00180937"/>
    <w:rsid w:val="001812EE"/>
    <w:rsid w:val="0018154B"/>
    <w:rsid w:val="00181697"/>
    <w:rsid w:val="00181A2F"/>
    <w:rsid w:val="00183187"/>
    <w:rsid w:val="0018355C"/>
    <w:rsid w:val="001838BC"/>
    <w:rsid w:val="00186275"/>
    <w:rsid w:val="00186702"/>
    <w:rsid w:val="00187630"/>
    <w:rsid w:val="00187D39"/>
    <w:rsid w:val="001919DF"/>
    <w:rsid w:val="0019308C"/>
    <w:rsid w:val="00193165"/>
    <w:rsid w:val="00193881"/>
    <w:rsid w:val="00193BD9"/>
    <w:rsid w:val="00193DB9"/>
    <w:rsid w:val="00194D72"/>
    <w:rsid w:val="0019587F"/>
    <w:rsid w:val="00195AED"/>
    <w:rsid w:val="00195E75"/>
    <w:rsid w:val="001967CD"/>
    <w:rsid w:val="00196C79"/>
    <w:rsid w:val="00196FEC"/>
    <w:rsid w:val="001A00EA"/>
    <w:rsid w:val="001A056A"/>
    <w:rsid w:val="001A0EDE"/>
    <w:rsid w:val="001A1D29"/>
    <w:rsid w:val="001A1D61"/>
    <w:rsid w:val="001A24CA"/>
    <w:rsid w:val="001A2787"/>
    <w:rsid w:val="001A2898"/>
    <w:rsid w:val="001A2BBC"/>
    <w:rsid w:val="001A3088"/>
    <w:rsid w:val="001A33DE"/>
    <w:rsid w:val="001A36BE"/>
    <w:rsid w:val="001A4B7B"/>
    <w:rsid w:val="001A4CA6"/>
    <w:rsid w:val="001A4CE4"/>
    <w:rsid w:val="001A68E4"/>
    <w:rsid w:val="001A75D0"/>
    <w:rsid w:val="001A78D1"/>
    <w:rsid w:val="001A7A01"/>
    <w:rsid w:val="001A7EDE"/>
    <w:rsid w:val="001B03F2"/>
    <w:rsid w:val="001B086C"/>
    <w:rsid w:val="001B113D"/>
    <w:rsid w:val="001B14C8"/>
    <w:rsid w:val="001B1565"/>
    <w:rsid w:val="001B1798"/>
    <w:rsid w:val="001B256B"/>
    <w:rsid w:val="001B2D7B"/>
    <w:rsid w:val="001B3B87"/>
    <w:rsid w:val="001B459A"/>
    <w:rsid w:val="001B485F"/>
    <w:rsid w:val="001B4D96"/>
    <w:rsid w:val="001B52CA"/>
    <w:rsid w:val="001B5F1D"/>
    <w:rsid w:val="001B5FF6"/>
    <w:rsid w:val="001B769F"/>
    <w:rsid w:val="001B7F99"/>
    <w:rsid w:val="001C0138"/>
    <w:rsid w:val="001C0767"/>
    <w:rsid w:val="001C0F08"/>
    <w:rsid w:val="001C168D"/>
    <w:rsid w:val="001C1FF2"/>
    <w:rsid w:val="001C224F"/>
    <w:rsid w:val="001C26B4"/>
    <w:rsid w:val="001C27FD"/>
    <w:rsid w:val="001C2CF1"/>
    <w:rsid w:val="001C34A4"/>
    <w:rsid w:val="001C4350"/>
    <w:rsid w:val="001C4AD2"/>
    <w:rsid w:val="001C62A8"/>
    <w:rsid w:val="001C6513"/>
    <w:rsid w:val="001C732B"/>
    <w:rsid w:val="001C74E5"/>
    <w:rsid w:val="001C768C"/>
    <w:rsid w:val="001D03E3"/>
    <w:rsid w:val="001D0C0A"/>
    <w:rsid w:val="001D0DD9"/>
    <w:rsid w:val="001D0FA8"/>
    <w:rsid w:val="001D11C0"/>
    <w:rsid w:val="001D15A8"/>
    <w:rsid w:val="001D24DE"/>
    <w:rsid w:val="001D44CA"/>
    <w:rsid w:val="001D4BC2"/>
    <w:rsid w:val="001D518F"/>
    <w:rsid w:val="001D6275"/>
    <w:rsid w:val="001D672F"/>
    <w:rsid w:val="001D68FE"/>
    <w:rsid w:val="001D6AA4"/>
    <w:rsid w:val="001D6B86"/>
    <w:rsid w:val="001D6E6D"/>
    <w:rsid w:val="001D734E"/>
    <w:rsid w:val="001D75E4"/>
    <w:rsid w:val="001D7D60"/>
    <w:rsid w:val="001E1228"/>
    <w:rsid w:val="001E21BD"/>
    <w:rsid w:val="001E25BC"/>
    <w:rsid w:val="001E2AC7"/>
    <w:rsid w:val="001E3043"/>
    <w:rsid w:val="001E4ADC"/>
    <w:rsid w:val="001E4D8E"/>
    <w:rsid w:val="001E5E4A"/>
    <w:rsid w:val="001E672D"/>
    <w:rsid w:val="001E6D45"/>
    <w:rsid w:val="001E7E57"/>
    <w:rsid w:val="001F03A1"/>
    <w:rsid w:val="001F046F"/>
    <w:rsid w:val="001F0AD9"/>
    <w:rsid w:val="001F163E"/>
    <w:rsid w:val="001F16CA"/>
    <w:rsid w:val="001F1831"/>
    <w:rsid w:val="001F1DCD"/>
    <w:rsid w:val="001F4DE7"/>
    <w:rsid w:val="001F4E21"/>
    <w:rsid w:val="001F5318"/>
    <w:rsid w:val="001F58DE"/>
    <w:rsid w:val="001F64EB"/>
    <w:rsid w:val="001F6DB2"/>
    <w:rsid w:val="001F75F0"/>
    <w:rsid w:val="001F769D"/>
    <w:rsid w:val="001F7C6B"/>
    <w:rsid w:val="001F7D4F"/>
    <w:rsid w:val="001F7F77"/>
    <w:rsid w:val="002000D0"/>
    <w:rsid w:val="00200485"/>
    <w:rsid w:val="00200CFE"/>
    <w:rsid w:val="00200D3A"/>
    <w:rsid w:val="00201034"/>
    <w:rsid w:val="002019F8"/>
    <w:rsid w:val="00202D8E"/>
    <w:rsid w:val="002031C2"/>
    <w:rsid w:val="00203F07"/>
    <w:rsid w:val="0020477F"/>
    <w:rsid w:val="00204E83"/>
    <w:rsid w:val="00204EC8"/>
    <w:rsid w:val="00204EE6"/>
    <w:rsid w:val="002055BC"/>
    <w:rsid w:val="0020597A"/>
    <w:rsid w:val="00206194"/>
    <w:rsid w:val="002061E4"/>
    <w:rsid w:val="00207042"/>
    <w:rsid w:val="002074C3"/>
    <w:rsid w:val="00207558"/>
    <w:rsid w:val="002075A6"/>
    <w:rsid w:val="00210242"/>
    <w:rsid w:val="00210BD1"/>
    <w:rsid w:val="00211FB7"/>
    <w:rsid w:val="0021227A"/>
    <w:rsid w:val="0021249D"/>
    <w:rsid w:val="002127F4"/>
    <w:rsid w:val="002139A4"/>
    <w:rsid w:val="00213DAB"/>
    <w:rsid w:val="00213EA6"/>
    <w:rsid w:val="00214D2E"/>
    <w:rsid w:val="00215C07"/>
    <w:rsid w:val="00215CFD"/>
    <w:rsid w:val="00216180"/>
    <w:rsid w:val="00216C1E"/>
    <w:rsid w:val="00216E06"/>
    <w:rsid w:val="00217A35"/>
    <w:rsid w:val="0022060B"/>
    <w:rsid w:val="00220EF2"/>
    <w:rsid w:val="0022128A"/>
    <w:rsid w:val="002222B8"/>
    <w:rsid w:val="00222B2C"/>
    <w:rsid w:val="00222FDE"/>
    <w:rsid w:val="00223262"/>
    <w:rsid w:val="0022336F"/>
    <w:rsid w:val="002233FC"/>
    <w:rsid w:val="00223416"/>
    <w:rsid w:val="00223661"/>
    <w:rsid w:val="00224866"/>
    <w:rsid w:val="00224CED"/>
    <w:rsid w:val="00225B21"/>
    <w:rsid w:val="00225FBF"/>
    <w:rsid w:val="002261A4"/>
    <w:rsid w:val="002267A6"/>
    <w:rsid w:val="00226977"/>
    <w:rsid w:val="00226992"/>
    <w:rsid w:val="0022711A"/>
    <w:rsid w:val="002272AD"/>
    <w:rsid w:val="002274AC"/>
    <w:rsid w:val="00227BD2"/>
    <w:rsid w:val="00230EFC"/>
    <w:rsid w:val="00231A5C"/>
    <w:rsid w:val="00232040"/>
    <w:rsid w:val="002328B2"/>
    <w:rsid w:val="00232934"/>
    <w:rsid w:val="00232D20"/>
    <w:rsid w:val="00232E90"/>
    <w:rsid w:val="0023338F"/>
    <w:rsid w:val="0023350C"/>
    <w:rsid w:val="00233C44"/>
    <w:rsid w:val="00233CB1"/>
    <w:rsid w:val="00234F9F"/>
    <w:rsid w:val="0023509F"/>
    <w:rsid w:val="002351E9"/>
    <w:rsid w:val="002353F2"/>
    <w:rsid w:val="00235BAB"/>
    <w:rsid w:val="00235E13"/>
    <w:rsid w:val="002365FB"/>
    <w:rsid w:val="00236EB6"/>
    <w:rsid w:val="00236F85"/>
    <w:rsid w:val="00237046"/>
    <w:rsid w:val="00237EE4"/>
    <w:rsid w:val="002401F2"/>
    <w:rsid w:val="0024024A"/>
    <w:rsid w:val="002402CF"/>
    <w:rsid w:val="0024040B"/>
    <w:rsid w:val="00240FDB"/>
    <w:rsid w:val="00241AB1"/>
    <w:rsid w:val="0024238F"/>
    <w:rsid w:val="002426BE"/>
    <w:rsid w:val="00243238"/>
    <w:rsid w:val="00245003"/>
    <w:rsid w:val="00246517"/>
    <w:rsid w:val="00247112"/>
    <w:rsid w:val="002477B3"/>
    <w:rsid w:val="00247A68"/>
    <w:rsid w:val="00247C9D"/>
    <w:rsid w:val="00247E49"/>
    <w:rsid w:val="00247FBB"/>
    <w:rsid w:val="002515AA"/>
    <w:rsid w:val="00251ABB"/>
    <w:rsid w:val="002524EA"/>
    <w:rsid w:val="00252AD3"/>
    <w:rsid w:val="00252C82"/>
    <w:rsid w:val="00252DD8"/>
    <w:rsid w:val="00252FC2"/>
    <w:rsid w:val="00253634"/>
    <w:rsid w:val="00253B57"/>
    <w:rsid w:val="00253DB7"/>
    <w:rsid w:val="00253EC8"/>
    <w:rsid w:val="00254161"/>
    <w:rsid w:val="0025437B"/>
    <w:rsid w:val="00254825"/>
    <w:rsid w:val="0025552B"/>
    <w:rsid w:val="00255B16"/>
    <w:rsid w:val="00256FAB"/>
    <w:rsid w:val="00257A39"/>
    <w:rsid w:val="00257B53"/>
    <w:rsid w:val="00257F74"/>
    <w:rsid w:val="00260400"/>
    <w:rsid w:val="002610DD"/>
    <w:rsid w:val="0026122D"/>
    <w:rsid w:val="0026274A"/>
    <w:rsid w:val="0026595F"/>
    <w:rsid w:val="00266146"/>
    <w:rsid w:val="0026644E"/>
    <w:rsid w:val="002667C7"/>
    <w:rsid w:val="0026701A"/>
    <w:rsid w:val="00267162"/>
    <w:rsid w:val="0026732B"/>
    <w:rsid w:val="00267F39"/>
    <w:rsid w:val="00270237"/>
    <w:rsid w:val="002705A7"/>
    <w:rsid w:val="00271DCE"/>
    <w:rsid w:val="00271E98"/>
    <w:rsid w:val="002723D6"/>
    <w:rsid w:val="0027246E"/>
    <w:rsid w:val="002724AD"/>
    <w:rsid w:val="00272644"/>
    <w:rsid w:val="00272768"/>
    <w:rsid w:val="002734F4"/>
    <w:rsid w:val="0027381B"/>
    <w:rsid w:val="00273AA8"/>
    <w:rsid w:val="0027459A"/>
    <w:rsid w:val="00274EAA"/>
    <w:rsid w:val="00274EED"/>
    <w:rsid w:val="002755D3"/>
    <w:rsid w:val="00275D83"/>
    <w:rsid w:val="00276226"/>
    <w:rsid w:val="00276342"/>
    <w:rsid w:val="00276C6D"/>
    <w:rsid w:val="0027721E"/>
    <w:rsid w:val="002772A5"/>
    <w:rsid w:val="00277331"/>
    <w:rsid w:val="002775BA"/>
    <w:rsid w:val="00277A6D"/>
    <w:rsid w:val="00277D34"/>
    <w:rsid w:val="00280362"/>
    <w:rsid w:val="002808B6"/>
    <w:rsid w:val="00280AA0"/>
    <w:rsid w:val="00280CC2"/>
    <w:rsid w:val="002811FD"/>
    <w:rsid w:val="002819B2"/>
    <w:rsid w:val="00281D70"/>
    <w:rsid w:val="00282890"/>
    <w:rsid w:val="002832BF"/>
    <w:rsid w:val="00283619"/>
    <w:rsid w:val="00283824"/>
    <w:rsid w:val="002839A2"/>
    <w:rsid w:val="00283CDC"/>
    <w:rsid w:val="002848D6"/>
    <w:rsid w:val="00285834"/>
    <w:rsid w:val="0028592B"/>
    <w:rsid w:val="002859CE"/>
    <w:rsid w:val="002861A0"/>
    <w:rsid w:val="00286818"/>
    <w:rsid w:val="00286CAE"/>
    <w:rsid w:val="00287A12"/>
    <w:rsid w:val="00287C7E"/>
    <w:rsid w:val="00290511"/>
    <w:rsid w:val="002910B8"/>
    <w:rsid w:val="002913D0"/>
    <w:rsid w:val="002916B9"/>
    <w:rsid w:val="0029221E"/>
    <w:rsid w:val="002926E9"/>
    <w:rsid w:val="00292862"/>
    <w:rsid w:val="00293832"/>
    <w:rsid w:val="002939C1"/>
    <w:rsid w:val="002941DA"/>
    <w:rsid w:val="002954A6"/>
    <w:rsid w:val="0029595C"/>
    <w:rsid w:val="0029598E"/>
    <w:rsid w:val="00295E16"/>
    <w:rsid w:val="002961EE"/>
    <w:rsid w:val="00296551"/>
    <w:rsid w:val="00296910"/>
    <w:rsid w:val="00297226"/>
    <w:rsid w:val="0029783C"/>
    <w:rsid w:val="0029790B"/>
    <w:rsid w:val="00297DF2"/>
    <w:rsid w:val="002A044E"/>
    <w:rsid w:val="002A0AEE"/>
    <w:rsid w:val="002A0B30"/>
    <w:rsid w:val="002A0F91"/>
    <w:rsid w:val="002A14AA"/>
    <w:rsid w:val="002A172A"/>
    <w:rsid w:val="002A1C0C"/>
    <w:rsid w:val="002A2B97"/>
    <w:rsid w:val="002A3DE7"/>
    <w:rsid w:val="002A5C71"/>
    <w:rsid w:val="002A6325"/>
    <w:rsid w:val="002A63D0"/>
    <w:rsid w:val="002B0098"/>
    <w:rsid w:val="002B0C30"/>
    <w:rsid w:val="002B0C51"/>
    <w:rsid w:val="002B11A1"/>
    <w:rsid w:val="002B1660"/>
    <w:rsid w:val="002B2780"/>
    <w:rsid w:val="002B3BC7"/>
    <w:rsid w:val="002B3D66"/>
    <w:rsid w:val="002B4061"/>
    <w:rsid w:val="002B4086"/>
    <w:rsid w:val="002B41C4"/>
    <w:rsid w:val="002B5BC3"/>
    <w:rsid w:val="002B5BCA"/>
    <w:rsid w:val="002B667B"/>
    <w:rsid w:val="002B6806"/>
    <w:rsid w:val="002B7817"/>
    <w:rsid w:val="002B79C7"/>
    <w:rsid w:val="002B7E5A"/>
    <w:rsid w:val="002C00DF"/>
    <w:rsid w:val="002C094B"/>
    <w:rsid w:val="002C0A26"/>
    <w:rsid w:val="002C14E0"/>
    <w:rsid w:val="002C213A"/>
    <w:rsid w:val="002C23EE"/>
    <w:rsid w:val="002C2418"/>
    <w:rsid w:val="002C36D2"/>
    <w:rsid w:val="002C3CE4"/>
    <w:rsid w:val="002C44A6"/>
    <w:rsid w:val="002C48F3"/>
    <w:rsid w:val="002C5095"/>
    <w:rsid w:val="002C6A17"/>
    <w:rsid w:val="002C6EB4"/>
    <w:rsid w:val="002C7543"/>
    <w:rsid w:val="002D190D"/>
    <w:rsid w:val="002D19FE"/>
    <w:rsid w:val="002D1B6F"/>
    <w:rsid w:val="002D1F63"/>
    <w:rsid w:val="002D267E"/>
    <w:rsid w:val="002D27AF"/>
    <w:rsid w:val="002D30A3"/>
    <w:rsid w:val="002D34CB"/>
    <w:rsid w:val="002D356B"/>
    <w:rsid w:val="002D35A7"/>
    <w:rsid w:val="002D3C4C"/>
    <w:rsid w:val="002D3E16"/>
    <w:rsid w:val="002D4B8A"/>
    <w:rsid w:val="002D4C4A"/>
    <w:rsid w:val="002D5075"/>
    <w:rsid w:val="002D50B7"/>
    <w:rsid w:val="002D5196"/>
    <w:rsid w:val="002D5587"/>
    <w:rsid w:val="002D6197"/>
    <w:rsid w:val="002D6412"/>
    <w:rsid w:val="002D66ED"/>
    <w:rsid w:val="002D67AB"/>
    <w:rsid w:val="002D6BBC"/>
    <w:rsid w:val="002D6F31"/>
    <w:rsid w:val="002D747D"/>
    <w:rsid w:val="002E0857"/>
    <w:rsid w:val="002E1060"/>
    <w:rsid w:val="002E2992"/>
    <w:rsid w:val="002E3B9D"/>
    <w:rsid w:val="002E4514"/>
    <w:rsid w:val="002E454A"/>
    <w:rsid w:val="002E4998"/>
    <w:rsid w:val="002E61E6"/>
    <w:rsid w:val="002E7A10"/>
    <w:rsid w:val="002E7F0D"/>
    <w:rsid w:val="002F002E"/>
    <w:rsid w:val="002F013E"/>
    <w:rsid w:val="002F04BE"/>
    <w:rsid w:val="002F0A6A"/>
    <w:rsid w:val="002F1658"/>
    <w:rsid w:val="002F19A9"/>
    <w:rsid w:val="002F224F"/>
    <w:rsid w:val="002F245C"/>
    <w:rsid w:val="002F2914"/>
    <w:rsid w:val="002F2A03"/>
    <w:rsid w:val="002F2BCA"/>
    <w:rsid w:val="002F3078"/>
    <w:rsid w:val="002F3BA7"/>
    <w:rsid w:val="002F4901"/>
    <w:rsid w:val="002F57E6"/>
    <w:rsid w:val="002F58E5"/>
    <w:rsid w:val="002F5F4A"/>
    <w:rsid w:val="002F6A38"/>
    <w:rsid w:val="002F6C7D"/>
    <w:rsid w:val="002F6F0E"/>
    <w:rsid w:val="002F7045"/>
    <w:rsid w:val="002F74DC"/>
    <w:rsid w:val="002F7B89"/>
    <w:rsid w:val="00300B75"/>
    <w:rsid w:val="00300E7F"/>
    <w:rsid w:val="0030112C"/>
    <w:rsid w:val="003011F9"/>
    <w:rsid w:val="003015FD"/>
    <w:rsid w:val="00301878"/>
    <w:rsid w:val="003019FD"/>
    <w:rsid w:val="00301D18"/>
    <w:rsid w:val="00302E00"/>
    <w:rsid w:val="00303181"/>
    <w:rsid w:val="00303AB6"/>
    <w:rsid w:val="0030409A"/>
    <w:rsid w:val="00304F97"/>
    <w:rsid w:val="00305899"/>
    <w:rsid w:val="00305E38"/>
    <w:rsid w:val="0030620E"/>
    <w:rsid w:val="0030631E"/>
    <w:rsid w:val="00306904"/>
    <w:rsid w:val="00306C7D"/>
    <w:rsid w:val="003076C4"/>
    <w:rsid w:val="00307724"/>
    <w:rsid w:val="00307769"/>
    <w:rsid w:val="00307A52"/>
    <w:rsid w:val="0031019B"/>
    <w:rsid w:val="003106D3"/>
    <w:rsid w:val="00311F59"/>
    <w:rsid w:val="003120BA"/>
    <w:rsid w:val="0031265C"/>
    <w:rsid w:val="00312E6E"/>
    <w:rsid w:val="00314254"/>
    <w:rsid w:val="00314ACC"/>
    <w:rsid w:val="00316259"/>
    <w:rsid w:val="003170F9"/>
    <w:rsid w:val="003177E1"/>
    <w:rsid w:val="00317A59"/>
    <w:rsid w:val="00317B1B"/>
    <w:rsid w:val="003201FA"/>
    <w:rsid w:val="0032079A"/>
    <w:rsid w:val="003217C1"/>
    <w:rsid w:val="003219C3"/>
    <w:rsid w:val="00321F08"/>
    <w:rsid w:val="00323802"/>
    <w:rsid w:val="00323B18"/>
    <w:rsid w:val="00323D2A"/>
    <w:rsid w:val="00324170"/>
    <w:rsid w:val="003251BE"/>
    <w:rsid w:val="00325DEA"/>
    <w:rsid w:val="003260FF"/>
    <w:rsid w:val="00327252"/>
    <w:rsid w:val="0032761C"/>
    <w:rsid w:val="00327B53"/>
    <w:rsid w:val="00330339"/>
    <w:rsid w:val="00330686"/>
    <w:rsid w:val="00331200"/>
    <w:rsid w:val="00331613"/>
    <w:rsid w:val="00331A8B"/>
    <w:rsid w:val="00331AF3"/>
    <w:rsid w:val="00332110"/>
    <w:rsid w:val="00332DAE"/>
    <w:rsid w:val="0033309E"/>
    <w:rsid w:val="003335BA"/>
    <w:rsid w:val="003338AA"/>
    <w:rsid w:val="00333B03"/>
    <w:rsid w:val="00334F72"/>
    <w:rsid w:val="0033540E"/>
    <w:rsid w:val="00336194"/>
    <w:rsid w:val="003363A0"/>
    <w:rsid w:val="00336DC8"/>
    <w:rsid w:val="00337CB7"/>
    <w:rsid w:val="003401F4"/>
    <w:rsid w:val="00340D04"/>
    <w:rsid w:val="0034190B"/>
    <w:rsid w:val="00341B20"/>
    <w:rsid w:val="00341F66"/>
    <w:rsid w:val="0034393B"/>
    <w:rsid w:val="003441CF"/>
    <w:rsid w:val="00345464"/>
    <w:rsid w:val="00345786"/>
    <w:rsid w:val="0034625C"/>
    <w:rsid w:val="00346A93"/>
    <w:rsid w:val="00346BC8"/>
    <w:rsid w:val="00346BF1"/>
    <w:rsid w:val="003475AE"/>
    <w:rsid w:val="00347C98"/>
    <w:rsid w:val="00350DB0"/>
    <w:rsid w:val="00351236"/>
    <w:rsid w:val="00351303"/>
    <w:rsid w:val="00351EA6"/>
    <w:rsid w:val="0035328E"/>
    <w:rsid w:val="00353807"/>
    <w:rsid w:val="0035404E"/>
    <w:rsid w:val="00355AEB"/>
    <w:rsid w:val="00356059"/>
    <w:rsid w:val="00356F3F"/>
    <w:rsid w:val="00360027"/>
    <w:rsid w:val="003601DC"/>
    <w:rsid w:val="00360D1E"/>
    <w:rsid w:val="00360FAF"/>
    <w:rsid w:val="0036132F"/>
    <w:rsid w:val="0036157E"/>
    <w:rsid w:val="0036204C"/>
    <w:rsid w:val="00363133"/>
    <w:rsid w:val="00363381"/>
    <w:rsid w:val="003635E8"/>
    <w:rsid w:val="00363A0E"/>
    <w:rsid w:val="00363A90"/>
    <w:rsid w:val="00364617"/>
    <w:rsid w:val="003648F7"/>
    <w:rsid w:val="00365036"/>
    <w:rsid w:val="00366E66"/>
    <w:rsid w:val="003672E4"/>
    <w:rsid w:val="00367B80"/>
    <w:rsid w:val="00370954"/>
    <w:rsid w:val="00371372"/>
    <w:rsid w:val="0037147C"/>
    <w:rsid w:val="00372813"/>
    <w:rsid w:val="003733A5"/>
    <w:rsid w:val="00373BF6"/>
    <w:rsid w:val="0037696F"/>
    <w:rsid w:val="00376997"/>
    <w:rsid w:val="00376AD2"/>
    <w:rsid w:val="00376DC4"/>
    <w:rsid w:val="003779ED"/>
    <w:rsid w:val="00377B05"/>
    <w:rsid w:val="0038051A"/>
    <w:rsid w:val="003811AC"/>
    <w:rsid w:val="0038276C"/>
    <w:rsid w:val="003828DE"/>
    <w:rsid w:val="00382E3E"/>
    <w:rsid w:val="0038358D"/>
    <w:rsid w:val="0038359F"/>
    <w:rsid w:val="003835A4"/>
    <w:rsid w:val="0038377A"/>
    <w:rsid w:val="00383F5B"/>
    <w:rsid w:val="00384165"/>
    <w:rsid w:val="003847C9"/>
    <w:rsid w:val="00384F36"/>
    <w:rsid w:val="003852B8"/>
    <w:rsid w:val="00385458"/>
    <w:rsid w:val="0038556C"/>
    <w:rsid w:val="003858BF"/>
    <w:rsid w:val="00385C83"/>
    <w:rsid w:val="00385EBD"/>
    <w:rsid w:val="00386144"/>
    <w:rsid w:val="00386B74"/>
    <w:rsid w:val="00390323"/>
    <w:rsid w:val="00390D82"/>
    <w:rsid w:val="003919CA"/>
    <w:rsid w:val="00392466"/>
    <w:rsid w:val="00392742"/>
    <w:rsid w:val="00392D94"/>
    <w:rsid w:val="00392E13"/>
    <w:rsid w:val="00393630"/>
    <w:rsid w:val="00393805"/>
    <w:rsid w:val="00394069"/>
    <w:rsid w:val="00394B42"/>
    <w:rsid w:val="00394D94"/>
    <w:rsid w:val="0039507A"/>
    <w:rsid w:val="0039555D"/>
    <w:rsid w:val="0039566F"/>
    <w:rsid w:val="00396DCC"/>
    <w:rsid w:val="0039793B"/>
    <w:rsid w:val="00397AFF"/>
    <w:rsid w:val="003A0B75"/>
    <w:rsid w:val="003A0BC4"/>
    <w:rsid w:val="003A15B2"/>
    <w:rsid w:val="003A33C4"/>
    <w:rsid w:val="003A4206"/>
    <w:rsid w:val="003A4582"/>
    <w:rsid w:val="003A463D"/>
    <w:rsid w:val="003A471E"/>
    <w:rsid w:val="003A4A38"/>
    <w:rsid w:val="003A4E4E"/>
    <w:rsid w:val="003A4F37"/>
    <w:rsid w:val="003A5417"/>
    <w:rsid w:val="003A5C89"/>
    <w:rsid w:val="003A6127"/>
    <w:rsid w:val="003A61F6"/>
    <w:rsid w:val="003A67F9"/>
    <w:rsid w:val="003A6E8B"/>
    <w:rsid w:val="003A76EC"/>
    <w:rsid w:val="003A7CC3"/>
    <w:rsid w:val="003B0B1B"/>
    <w:rsid w:val="003B14FB"/>
    <w:rsid w:val="003B1EC4"/>
    <w:rsid w:val="003B24C8"/>
    <w:rsid w:val="003B2BCE"/>
    <w:rsid w:val="003B3F01"/>
    <w:rsid w:val="003B434F"/>
    <w:rsid w:val="003B52CB"/>
    <w:rsid w:val="003B5487"/>
    <w:rsid w:val="003B5F97"/>
    <w:rsid w:val="003B70EA"/>
    <w:rsid w:val="003B71DB"/>
    <w:rsid w:val="003B7683"/>
    <w:rsid w:val="003B7852"/>
    <w:rsid w:val="003B7D85"/>
    <w:rsid w:val="003B7E43"/>
    <w:rsid w:val="003C140F"/>
    <w:rsid w:val="003C15DE"/>
    <w:rsid w:val="003C1B28"/>
    <w:rsid w:val="003C2160"/>
    <w:rsid w:val="003C231B"/>
    <w:rsid w:val="003C2A9A"/>
    <w:rsid w:val="003C2B4D"/>
    <w:rsid w:val="003C2D26"/>
    <w:rsid w:val="003C30D9"/>
    <w:rsid w:val="003C30F2"/>
    <w:rsid w:val="003C413C"/>
    <w:rsid w:val="003C58C7"/>
    <w:rsid w:val="003C5937"/>
    <w:rsid w:val="003C5C16"/>
    <w:rsid w:val="003C7153"/>
    <w:rsid w:val="003C7851"/>
    <w:rsid w:val="003D0329"/>
    <w:rsid w:val="003D0DE6"/>
    <w:rsid w:val="003D0F02"/>
    <w:rsid w:val="003D1329"/>
    <w:rsid w:val="003D1642"/>
    <w:rsid w:val="003D19D8"/>
    <w:rsid w:val="003D1B11"/>
    <w:rsid w:val="003D2989"/>
    <w:rsid w:val="003D2FAA"/>
    <w:rsid w:val="003D3D65"/>
    <w:rsid w:val="003D41E7"/>
    <w:rsid w:val="003D4C17"/>
    <w:rsid w:val="003D4D88"/>
    <w:rsid w:val="003D5034"/>
    <w:rsid w:val="003D5934"/>
    <w:rsid w:val="003D6C69"/>
    <w:rsid w:val="003D71D3"/>
    <w:rsid w:val="003D72B6"/>
    <w:rsid w:val="003D7DAE"/>
    <w:rsid w:val="003E04F8"/>
    <w:rsid w:val="003E0EF9"/>
    <w:rsid w:val="003E0F0D"/>
    <w:rsid w:val="003E164E"/>
    <w:rsid w:val="003E199A"/>
    <w:rsid w:val="003E1BFC"/>
    <w:rsid w:val="003E1CF7"/>
    <w:rsid w:val="003E1D87"/>
    <w:rsid w:val="003E2A22"/>
    <w:rsid w:val="003E38AA"/>
    <w:rsid w:val="003E38F8"/>
    <w:rsid w:val="003E49E3"/>
    <w:rsid w:val="003E637C"/>
    <w:rsid w:val="003E6724"/>
    <w:rsid w:val="003F0C75"/>
    <w:rsid w:val="003F17EC"/>
    <w:rsid w:val="003F20B4"/>
    <w:rsid w:val="003F2E0B"/>
    <w:rsid w:val="003F3045"/>
    <w:rsid w:val="003F4404"/>
    <w:rsid w:val="003F4562"/>
    <w:rsid w:val="003F4872"/>
    <w:rsid w:val="003F4AD3"/>
    <w:rsid w:val="003F4D1C"/>
    <w:rsid w:val="003F573F"/>
    <w:rsid w:val="003F5971"/>
    <w:rsid w:val="003F5B74"/>
    <w:rsid w:val="003F6D64"/>
    <w:rsid w:val="003F6DD3"/>
    <w:rsid w:val="003F6FA4"/>
    <w:rsid w:val="003F70D6"/>
    <w:rsid w:val="003F70FF"/>
    <w:rsid w:val="0040164D"/>
    <w:rsid w:val="00401B45"/>
    <w:rsid w:val="0040287B"/>
    <w:rsid w:val="00402C2B"/>
    <w:rsid w:val="004030E0"/>
    <w:rsid w:val="00403470"/>
    <w:rsid w:val="00404A38"/>
    <w:rsid w:val="0040503B"/>
    <w:rsid w:val="004065E3"/>
    <w:rsid w:val="004066F1"/>
    <w:rsid w:val="004071AA"/>
    <w:rsid w:val="00410244"/>
    <w:rsid w:val="00410B41"/>
    <w:rsid w:val="00411975"/>
    <w:rsid w:val="00412279"/>
    <w:rsid w:val="00412D15"/>
    <w:rsid w:val="004133B7"/>
    <w:rsid w:val="004144EE"/>
    <w:rsid w:val="0041550D"/>
    <w:rsid w:val="00415C8F"/>
    <w:rsid w:val="0041624B"/>
    <w:rsid w:val="00416B65"/>
    <w:rsid w:val="00417F41"/>
    <w:rsid w:val="00421911"/>
    <w:rsid w:val="00421C71"/>
    <w:rsid w:val="004221AB"/>
    <w:rsid w:val="00422765"/>
    <w:rsid w:val="004228D9"/>
    <w:rsid w:val="00422D41"/>
    <w:rsid w:val="00422F6F"/>
    <w:rsid w:val="004234ED"/>
    <w:rsid w:val="004239CD"/>
    <w:rsid w:val="00423F6A"/>
    <w:rsid w:val="004240D8"/>
    <w:rsid w:val="00424726"/>
    <w:rsid w:val="0042539D"/>
    <w:rsid w:val="0042589B"/>
    <w:rsid w:val="00425CFD"/>
    <w:rsid w:val="0042617E"/>
    <w:rsid w:val="004267C3"/>
    <w:rsid w:val="00427444"/>
    <w:rsid w:val="00427D05"/>
    <w:rsid w:val="00430493"/>
    <w:rsid w:val="00430864"/>
    <w:rsid w:val="00431E11"/>
    <w:rsid w:val="00432A68"/>
    <w:rsid w:val="00433822"/>
    <w:rsid w:val="00433840"/>
    <w:rsid w:val="00434120"/>
    <w:rsid w:val="004350AD"/>
    <w:rsid w:val="004368A6"/>
    <w:rsid w:val="00437955"/>
    <w:rsid w:val="00440198"/>
    <w:rsid w:val="0044035B"/>
    <w:rsid w:val="00440828"/>
    <w:rsid w:val="00440858"/>
    <w:rsid w:val="00440A6F"/>
    <w:rsid w:val="00440A82"/>
    <w:rsid w:val="00440E2F"/>
    <w:rsid w:val="00440FB7"/>
    <w:rsid w:val="00441BC1"/>
    <w:rsid w:val="00441FB0"/>
    <w:rsid w:val="004426CA"/>
    <w:rsid w:val="00443812"/>
    <w:rsid w:val="00443831"/>
    <w:rsid w:val="00443EB4"/>
    <w:rsid w:val="00444B9B"/>
    <w:rsid w:val="00445786"/>
    <w:rsid w:val="00445979"/>
    <w:rsid w:val="00446F73"/>
    <w:rsid w:val="00447060"/>
    <w:rsid w:val="00447300"/>
    <w:rsid w:val="004474CE"/>
    <w:rsid w:val="00452CEB"/>
    <w:rsid w:val="00452D62"/>
    <w:rsid w:val="00452ECD"/>
    <w:rsid w:val="004542B7"/>
    <w:rsid w:val="00454EEB"/>
    <w:rsid w:val="004555AE"/>
    <w:rsid w:val="00455E33"/>
    <w:rsid w:val="0045691F"/>
    <w:rsid w:val="00456AAA"/>
    <w:rsid w:val="00456CC2"/>
    <w:rsid w:val="00457BD4"/>
    <w:rsid w:val="004607E1"/>
    <w:rsid w:val="004608FF"/>
    <w:rsid w:val="00460F59"/>
    <w:rsid w:val="004615F9"/>
    <w:rsid w:val="00461F7B"/>
    <w:rsid w:val="00462241"/>
    <w:rsid w:val="004625BC"/>
    <w:rsid w:val="00463075"/>
    <w:rsid w:val="00463F46"/>
    <w:rsid w:val="004645FD"/>
    <w:rsid w:val="00464E05"/>
    <w:rsid w:val="004660B0"/>
    <w:rsid w:val="00466EAE"/>
    <w:rsid w:val="00467319"/>
    <w:rsid w:val="00470946"/>
    <w:rsid w:val="00470B40"/>
    <w:rsid w:val="00471126"/>
    <w:rsid w:val="004721F1"/>
    <w:rsid w:val="004722C1"/>
    <w:rsid w:val="00473498"/>
    <w:rsid w:val="0047370C"/>
    <w:rsid w:val="00473CD6"/>
    <w:rsid w:val="004740B4"/>
    <w:rsid w:val="0047410C"/>
    <w:rsid w:val="00474349"/>
    <w:rsid w:val="00474873"/>
    <w:rsid w:val="00474E02"/>
    <w:rsid w:val="004753B0"/>
    <w:rsid w:val="00475EE0"/>
    <w:rsid w:val="00476D63"/>
    <w:rsid w:val="00477922"/>
    <w:rsid w:val="00477B91"/>
    <w:rsid w:val="00480E2D"/>
    <w:rsid w:val="0048112F"/>
    <w:rsid w:val="004814F0"/>
    <w:rsid w:val="00481671"/>
    <w:rsid w:val="004819C0"/>
    <w:rsid w:val="00481F46"/>
    <w:rsid w:val="004820C5"/>
    <w:rsid w:val="00483D64"/>
    <w:rsid w:val="004843AE"/>
    <w:rsid w:val="004846F0"/>
    <w:rsid w:val="00484979"/>
    <w:rsid w:val="00485247"/>
    <w:rsid w:val="00485A39"/>
    <w:rsid w:val="00485FEF"/>
    <w:rsid w:val="00486056"/>
    <w:rsid w:val="004864D5"/>
    <w:rsid w:val="004869C6"/>
    <w:rsid w:val="00486FF8"/>
    <w:rsid w:val="00487281"/>
    <w:rsid w:val="00490810"/>
    <w:rsid w:val="00491752"/>
    <w:rsid w:val="00491E48"/>
    <w:rsid w:val="00493874"/>
    <w:rsid w:val="00494308"/>
    <w:rsid w:val="00494C4D"/>
    <w:rsid w:val="0049564A"/>
    <w:rsid w:val="004968DB"/>
    <w:rsid w:val="004975D8"/>
    <w:rsid w:val="00497E59"/>
    <w:rsid w:val="004A01CE"/>
    <w:rsid w:val="004A09FC"/>
    <w:rsid w:val="004A11DA"/>
    <w:rsid w:val="004A1873"/>
    <w:rsid w:val="004A252D"/>
    <w:rsid w:val="004A37CF"/>
    <w:rsid w:val="004A37D0"/>
    <w:rsid w:val="004A46B9"/>
    <w:rsid w:val="004A5091"/>
    <w:rsid w:val="004A54D6"/>
    <w:rsid w:val="004A57CF"/>
    <w:rsid w:val="004A5BA4"/>
    <w:rsid w:val="004A608E"/>
    <w:rsid w:val="004A688F"/>
    <w:rsid w:val="004A763C"/>
    <w:rsid w:val="004A76B8"/>
    <w:rsid w:val="004B0303"/>
    <w:rsid w:val="004B0F27"/>
    <w:rsid w:val="004B1414"/>
    <w:rsid w:val="004B17DF"/>
    <w:rsid w:val="004B1A76"/>
    <w:rsid w:val="004B1BD9"/>
    <w:rsid w:val="004B29B5"/>
    <w:rsid w:val="004B3AF5"/>
    <w:rsid w:val="004B3F77"/>
    <w:rsid w:val="004B4546"/>
    <w:rsid w:val="004B4F6B"/>
    <w:rsid w:val="004B4FAB"/>
    <w:rsid w:val="004B506A"/>
    <w:rsid w:val="004B5B21"/>
    <w:rsid w:val="004B61F5"/>
    <w:rsid w:val="004B66CD"/>
    <w:rsid w:val="004B68A6"/>
    <w:rsid w:val="004B69F8"/>
    <w:rsid w:val="004B6C18"/>
    <w:rsid w:val="004B71F9"/>
    <w:rsid w:val="004C0EDE"/>
    <w:rsid w:val="004C1423"/>
    <w:rsid w:val="004C1C27"/>
    <w:rsid w:val="004C39D2"/>
    <w:rsid w:val="004C4F3D"/>
    <w:rsid w:val="004C5E97"/>
    <w:rsid w:val="004C6728"/>
    <w:rsid w:val="004C6754"/>
    <w:rsid w:val="004C7054"/>
    <w:rsid w:val="004C7598"/>
    <w:rsid w:val="004D07BF"/>
    <w:rsid w:val="004D16D7"/>
    <w:rsid w:val="004D1C95"/>
    <w:rsid w:val="004D200A"/>
    <w:rsid w:val="004D2719"/>
    <w:rsid w:val="004D291F"/>
    <w:rsid w:val="004D3C90"/>
    <w:rsid w:val="004D49C6"/>
    <w:rsid w:val="004D54E9"/>
    <w:rsid w:val="004D5669"/>
    <w:rsid w:val="004D5826"/>
    <w:rsid w:val="004D7352"/>
    <w:rsid w:val="004E17AB"/>
    <w:rsid w:val="004E1CFF"/>
    <w:rsid w:val="004E2BC0"/>
    <w:rsid w:val="004E3820"/>
    <w:rsid w:val="004E3D55"/>
    <w:rsid w:val="004E4664"/>
    <w:rsid w:val="004E4AFB"/>
    <w:rsid w:val="004E4C17"/>
    <w:rsid w:val="004E4CE6"/>
    <w:rsid w:val="004E5B3E"/>
    <w:rsid w:val="004E5C75"/>
    <w:rsid w:val="004E642D"/>
    <w:rsid w:val="004E671F"/>
    <w:rsid w:val="004E7644"/>
    <w:rsid w:val="004E7FEB"/>
    <w:rsid w:val="004F0163"/>
    <w:rsid w:val="004F0A11"/>
    <w:rsid w:val="004F17C8"/>
    <w:rsid w:val="004F29FC"/>
    <w:rsid w:val="004F2F57"/>
    <w:rsid w:val="004F4E48"/>
    <w:rsid w:val="004F5688"/>
    <w:rsid w:val="004F57DD"/>
    <w:rsid w:val="004F5C86"/>
    <w:rsid w:val="004F5EAD"/>
    <w:rsid w:val="004F6576"/>
    <w:rsid w:val="004F6C52"/>
    <w:rsid w:val="004F6D5C"/>
    <w:rsid w:val="004F7BF1"/>
    <w:rsid w:val="00500180"/>
    <w:rsid w:val="0050034F"/>
    <w:rsid w:val="005005C6"/>
    <w:rsid w:val="00500B39"/>
    <w:rsid w:val="00500EEF"/>
    <w:rsid w:val="00501301"/>
    <w:rsid w:val="0050130B"/>
    <w:rsid w:val="00501F03"/>
    <w:rsid w:val="0050231A"/>
    <w:rsid w:val="00502443"/>
    <w:rsid w:val="00503036"/>
    <w:rsid w:val="0050364C"/>
    <w:rsid w:val="00503E3E"/>
    <w:rsid w:val="00504ABA"/>
    <w:rsid w:val="00507036"/>
    <w:rsid w:val="005071F3"/>
    <w:rsid w:val="00507B82"/>
    <w:rsid w:val="005103CD"/>
    <w:rsid w:val="005108E2"/>
    <w:rsid w:val="00510D6F"/>
    <w:rsid w:val="005114C3"/>
    <w:rsid w:val="0051178B"/>
    <w:rsid w:val="00511A71"/>
    <w:rsid w:val="00511A9E"/>
    <w:rsid w:val="005123C1"/>
    <w:rsid w:val="00512560"/>
    <w:rsid w:val="0051297C"/>
    <w:rsid w:val="005129C1"/>
    <w:rsid w:val="005133E8"/>
    <w:rsid w:val="00513B00"/>
    <w:rsid w:val="0051466B"/>
    <w:rsid w:val="00514874"/>
    <w:rsid w:val="00515A94"/>
    <w:rsid w:val="00517432"/>
    <w:rsid w:val="005177F5"/>
    <w:rsid w:val="00517B69"/>
    <w:rsid w:val="00517E5A"/>
    <w:rsid w:val="00520D6B"/>
    <w:rsid w:val="005213FA"/>
    <w:rsid w:val="0052171E"/>
    <w:rsid w:val="005217AC"/>
    <w:rsid w:val="00522980"/>
    <w:rsid w:val="005236BE"/>
    <w:rsid w:val="00524374"/>
    <w:rsid w:val="0052586F"/>
    <w:rsid w:val="00525FE8"/>
    <w:rsid w:val="00526025"/>
    <w:rsid w:val="0052656D"/>
    <w:rsid w:val="0052665A"/>
    <w:rsid w:val="0052679A"/>
    <w:rsid w:val="00526C6E"/>
    <w:rsid w:val="00527525"/>
    <w:rsid w:val="00527EEB"/>
    <w:rsid w:val="00531A67"/>
    <w:rsid w:val="00532ED1"/>
    <w:rsid w:val="005331D5"/>
    <w:rsid w:val="0053333E"/>
    <w:rsid w:val="00533D60"/>
    <w:rsid w:val="00536279"/>
    <w:rsid w:val="00536FB0"/>
    <w:rsid w:val="00537A00"/>
    <w:rsid w:val="00541CFD"/>
    <w:rsid w:val="00542C93"/>
    <w:rsid w:val="00542D90"/>
    <w:rsid w:val="005436D7"/>
    <w:rsid w:val="00543B1C"/>
    <w:rsid w:val="005441BB"/>
    <w:rsid w:val="00544449"/>
    <w:rsid w:val="0054472D"/>
    <w:rsid w:val="005449CA"/>
    <w:rsid w:val="00544A3C"/>
    <w:rsid w:val="00544C58"/>
    <w:rsid w:val="005453FB"/>
    <w:rsid w:val="00545D09"/>
    <w:rsid w:val="00546375"/>
    <w:rsid w:val="00546576"/>
    <w:rsid w:val="0054676D"/>
    <w:rsid w:val="0054686E"/>
    <w:rsid w:val="0054687B"/>
    <w:rsid w:val="0055071F"/>
    <w:rsid w:val="00551E7C"/>
    <w:rsid w:val="00551ED6"/>
    <w:rsid w:val="00553E01"/>
    <w:rsid w:val="005556C9"/>
    <w:rsid w:val="005557B8"/>
    <w:rsid w:val="00555FDA"/>
    <w:rsid w:val="0055626D"/>
    <w:rsid w:val="005567D1"/>
    <w:rsid w:val="0055729C"/>
    <w:rsid w:val="00560C1A"/>
    <w:rsid w:val="0056104A"/>
    <w:rsid w:val="005612F6"/>
    <w:rsid w:val="00562AD5"/>
    <w:rsid w:val="00562BBA"/>
    <w:rsid w:val="00562CCA"/>
    <w:rsid w:val="00562F23"/>
    <w:rsid w:val="00563092"/>
    <w:rsid w:val="0056329D"/>
    <w:rsid w:val="005641B4"/>
    <w:rsid w:val="005643BC"/>
    <w:rsid w:val="005646E1"/>
    <w:rsid w:val="00564C50"/>
    <w:rsid w:val="00564D38"/>
    <w:rsid w:val="00565860"/>
    <w:rsid w:val="005660B6"/>
    <w:rsid w:val="005679B8"/>
    <w:rsid w:val="00570222"/>
    <w:rsid w:val="00570493"/>
    <w:rsid w:val="005707A3"/>
    <w:rsid w:val="00570E91"/>
    <w:rsid w:val="0057181E"/>
    <w:rsid w:val="0057287E"/>
    <w:rsid w:val="0057318A"/>
    <w:rsid w:val="005735B1"/>
    <w:rsid w:val="00573B76"/>
    <w:rsid w:val="00574C5A"/>
    <w:rsid w:val="00574D96"/>
    <w:rsid w:val="0057589B"/>
    <w:rsid w:val="00577237"/>
    <w:rsid w:val="00577FEF"/>
    <w:rsid w:val="0058035F"/>
    <w:rsid w:val="00580798"/>
    <w:rsid w:val="00580F04"/>
    <w:rsid w:val="005816EC"/>
    <w:rsid w:val="005824C2"/>
    <w:rsid w:val="0058356E"/>
    <w:rsid w:val="00583AEA"/>
    <w:rsid w:val="00583B02"/>
    <w:rsid w:val="0058428C"/>
    <w:rsid w:val="005855DE"/>
    <w:rsid w:val="00585737"/>
    <w:rsid w:val="00585AF0"/>
    <w:rsid w:val="00585DF3"/>
    <w:rsid w:val="00586031"/>
    <w:rsid w:val="005866B0"/>
    <w:rsid w:val="00587DE3"/>
    <w:rsid w:val="00587F74"/>
    <w:rsid w:val="0059006A"/>
    <w:rsid w:val="00590247"/>
    <w:rsid w:val="00590984"/>
    <w:rsid w:val="005909B9"/>
    <w:rsid w:val="00591F9E"/>
    <w:rsid w:val="00593539"/>
    <w:rsid w:val="0059391E"/>
    <w:rsid w:val="005949BF"/>
    <w:rsid w:val="00595D90"/>
    <w:rsid w:val="0059611C"/>
    <w:rsid w:val="00596659"/>
    <w:rsid w:val="00596E80"/>
    <w:rsid w:val="005A1706"/>
    <w:rsid w:val="005A2052"/>
    <w:rsid w:val="005A224C"/>
    <w:rsid w:val="005A3082"/>
    <w:rsid w:val="005A3B59"/>
    <w:rsid w:val="005A4688"/>
    <w:rsid w:val="005A474D"/>
    <w:rsid w:val="005A59AB"/>
    <w:rsid w:val="005A5CB4"/>
    <w:rsid w:val="005A5F63"/>
    <w:rsid w:val="005A61BF"/>
    <w:rsid w:val="005A6828"/>
    <w:rsid w:val="005A6C91"/>
    <w:rsid w:val="005A761B"/>
    <w:rsid w:val="005B0E7E"/>
    <w:rsid w:val="005B12F3"/>
    <w:rsid w:val="005B26E8"/>
    <w:rsid w:val="005B273E"/>
    <w:rsid w:val="005B27EA"/>
    <w:rsid w:val="005B2C00"/>
    <w:rsid w:val="005B2DEF"/>
    <w:rsid w:val="005B2E53"/>
    <w:rsid w:val="005B3685"/>
    <w:rsid w:val="005B4273"/>
    <w:rsid w:val="005B4638"/>
    <w:rsid w:val="005B4D6C"/>
    <w:rsid w:val="005B5BAF"/>
    <w:rsid w:val="005B62E5"/>
    <w:rsid w:val="005B6C1C"/>
    <w:rsid w:val="005B7167"/>
    <w:rsid w:val="005B7218"/>
    <w:rsid w:val="005B7616"/>
    <w:rsid w:val="005C02FF"/>
    <w:rsid w:val="005C0979"/>
    <w:rsid w:val="005C0A30"/>
    <w:rsid w:val="005C0D69"/>
    <w:rsid w:val="005C10E6"/>
    <w:rsid w:val="005C191C"/>
    <w:rsid w:val="005C2327"/>
    <w:rsid w:val="005C232D"/>
    <w:rsid w:val="005C5490"/>
    <w:rsid w:val="005C5E4E"/>
    <w:rsid w:val="005C5F6C"/>
    <w:rsid w:val="005C61D8"/>
    <w:rsid w:val="005C6384"/>
    <w:rsid w:val="005C6395"/>
    <w:rsid w:val="005C6959"/>
    <w:rsid w:val="005C6E19"/>
    <w:rsid w:val="005C6EB1"/>
    <w:rsid w:val="005C7103"/>
    <w:rsid w:val="005C7618"/>
    <w:rsid w:val="005C7FD2"/>
    <w:rsid w:val="005D0B8C"/>
    <w:rsid w:val="005D164A"/>
    <w:rsid w:val="005D2441"/>
    <w:rsid w:val="005D264E"/>
    <w:rsid w:val="005D4D76"/>
    <w:rsid w:val="005D5290"/>
    <w:rsid w:val="005D5555"/>
    <w:rsid w:val="005D6382"/>
    <w:rsid w:val="005D6809"/>
    <w:rsid w:val="005D6C78"/>
    <w:rsid w:val="005D6F6C"/>
    <w:rsid w:val="005D709A"/>
    <w:rsid w:val="005D7DB4"/>
    <w:rsid w:val="005E091C"/>
    <w:rsid w:val="005E1857"/>
    <w:rsid w:val="005E1DBC"/>
    <w:rsid w:val="005E20D3"/>
    <w:rsid w:val="005E2180"/>
    <w:rsid w:val="005E28E4"/>
    <w:rsid w:val="005E2B12"/>
    <w:rsid w:val="005E2B7F"/>
    <w:rsid w:val="005E4492"/>
    <w:rsid w:val="005E4679"/>
    <w:rsid w:val="005E5386"/>
    <w:rsid w:val="005E54E5"/>
    <w:rsid w:val="005E7217"/>
    <w:rsid w:val="005E7492"/>
    <w:rsid w:val="005E7B58"/>
    <w:rsid w:val="005F07EC"/>
    <w:rsid w:val="005F0960"/>
    <w:rsid w:val="005F2A4C"/>
    <w:rsid w:val="005F43CF"/>
    <w:rsid w:val="005F4F75"/>
    <w:rsid w:val="005F57F7"/>
    <w:rsid w:val="005F6150"/>
    <w:rsid w:val="005F7A3C"/>
    <w:rsid w:val="005F7C0D"/>
    <w:rsid w:val="0060058F"/>
    <w:rsid w:val="006007F0"/>
    <w:rsid w:val="006018C9"/>
    <w:rsid w:val="006020A6"/>
    <w:rsid w:val="0060267F"/>
    <w:rsid w:val="00602965"/>
    <w:rsid w:val="00603067"/>
    <w:rsid w:val="006031AA"/>
    <w:rsid w:val="00603510"/>
    <w:rsid w:val="00603CDF"/>
    <w:rsid w:val="006054FD"/>
    <w:rsid w:val="00606C24"/>
    <w:rsid w:val="00607C0E"/>
    <w:rsid w:val="00607C53"/>
    <w:rsid w:val="00607D23"/>
    <w:rsid w:val="00610130"/>
    <w:rsid w:val="00610171"/>
    <w:rsid w:val="006104DC"/>
    <w:rsid w:val="00610853"/>
    <w:rsid w:val="00610AD5"/>
    <w:rsid w:val="00610DA5"/>
    <w:rsid w:val="0061177B"/>
    <w:rsid w:val="00612E83"/>
    <w:rsid w:val="00612F8D"/>
    <w:rsid w:val="00613DEA"/>
    <w:rsid w:val="00614812"/>
    <w:rsid w:val="00615886"/>
    <w:rsid w:val="00615CE9"/>
    <w:rsid w:val="0061603C"/>
    <w:rsid w:val="00617859"/>
    <w:rsid w:val="00620A01"/>
    <w:rsid w:val="00622814"/>
    <w:rsid w:val="00623027"/>
    <w:rsid w:val="00623843"/>
    <w:rsid w:val="00624775"/>
    <w:rsid w:val="00624BA3"/>
    <w:rsid w:val="00625665"/>
    <w:rsid w:val="00625BB5"/>
    <w:rsid w:val="00626138"/>
    <w:rsid w:val="00627402"/>
    <w:rsid w:val="00630598"/>
    <w:rsid w:val="006305D5"/>
    <w:rsid w:val="00630B4E"/>
    <w:rsid w:val="00630B86"/>
    <w:rsid w:val="00630D28"/>
    <w:rsid w:val="00631233"/>
    <w:rsid w:val="00633738"/>
    <w:rsid w:val="0063420E"/>
    <w:rsid w:val="006345DC"/>
    <w:rsid w:val="0063535E"/>
    <w:rsid w:val="00635806"/>
    <w:rsid w:val="00635E8E"/>
    <w:rsid w:val="006362CB"/>
    <w:rsid w:val="006375A9"/>
    <w:rsid w:val="006375EB"/>
    <w:rsid w:val="00637681"/>
    <w:rsid w:val="0063793E"/>
    <w:rsid w:val="0064043B"/>
    <w:rsid w:val="0064097B"/>
    <w:rsid w:val="00641A89"/>
    <w:rsid w:val="00641DD9"/>
    <w:rsid w:val="006421E5"/>
    <w:rsid w:val="00642EAE"/>
    <w:rsid w:val="006434D1"/>
    <w:rsid w:val="00643C21"/>
    <w:rsid w:val="0064403F"/>
    <w:rsid w:val="006446D6"/>
    <w:rsid w:val="00644A4B"/>
    <w:rsid w:val="006451AC"/>
    <w:rsid w:val="0064614E"/>
    <w:rsid w:val="00646613"/>
    <w:rsid w:val="006466F0"/>
    <w:rsid w:val="00646F15"/>
    <w:rsid w:val="0064722F"/>
    <w:rsid w:val="006475C7"/>
    <w:rsid w:val="00647671"/>
    <w:rsid w:val="0065088F"/>
    <w:rsid w:val="00650B7E"/>
    <w:rsid w:val="00651247"/>
    <w:rsid w:val="006513B0"/>
    <w:rsid w:val="00651544"/>
    <w:rsid w:val="00651988"/>
    <w:rsid w:val="006523A6"/>
    <w:rsid w:val="0065244D"/>
    <w:rsid w:val="0065276C"/>
    <w:rsid w:val="006540DC"/>
    <w:rsid w:val="006543CE"/>
    <w:rsid w:val="00654AB4"/>
    <w:rsid w:val="00654CDA"/>
    <w:rsid w:val="00654D9D"/>
    <w:rsid w:val="00655C8A"/>
    <w:rsid w:val="00655E2A"/>
    <w:rsid w:val="00655EAE"/>
    <w:rsid w:val="00655F2A"/>
    <w:rsid w:val="00655F3C"/>
    <w:rsid w:val="00656169"/>
    <w:rsid w:val="0065683D"/>
    <w:rsid w:val="006569C1"/>
    <w:rsid w:val="0065708F"/>
    <w:rsid w:val="006615F3"/>
    <w:rsid w:val="006619F9"/>
    <w:rsid w:val="00661FD7"/>
    <w:rsid w:val="00662284"/>
    <w:rsid w:val="006623BA"/>
    <w:rsid w:val="00662819"/>
    <w:rsid w:val="00662A9E"/>
    <w:rsid w:val="00663198"/>
    <w:rsid w:val="0066345E"/>
    <w:rsid w:val="00663597"/>
    <w:rsid w:val="00663CA7"/>
    <w:rsid w:val="00663FA6"/>
    <w:rsid w:val="006646F8"/>
    <w:rsid w:val="00665073"/>
    <w:rsid w:val="00665F4C"/>
    <w:rsid w:val="00666433"/>
    <w:rsid w:val="006670EB"/>
    <w:rsid w:val="00667304"/>
    <w:rsid w:val="0066794C"/>
    <w:rsid w:val="00667FE5"/>
    <w:rsid w:val="006711EE"/>
    <w:rsid w:val="00671484"/>
    <w:rsid w:val="006719AF"/>
    <w:rsid w:val="00671B43"/>
    <w:rsid w:val="00671B82"/>
    <w:rsid w:val="00671F1E"/>
    <w:rsid w:val="00672046"/>
    <w:rsid w:val="0067244B"/>
    <w:rsid w:val="006746C8"/>
    <w:rsid w:val="00674D25"/>
    <w:rsid w:val="00675589"/>
    <w:rsid w:val="00675B6F"/>
    <w:rsid w:val="00675E9C"/>
    <w:rsid w:val="00675F1D"/>
    <w:rsid w:val="00676F22"/>
    <w:rsid w:val="0067745F"/>
    <w:rsid w:val="006775B1"/>
    <w:rsid w:val="00677BC5"/>
    <w:rsid w:val="006813B6"/>
    <w:rsid w:val="00681456"/>
    <w:rsid w:val="0068157E"/>
    <w:rsid w:val="00682070"/>
    <w:rsid w:val="00682E87"/>
    <w:rsid w:val="0068399B"/>
    <w:rsid w:val="00684CDF"/>
    <w:rsid w:val="00684DFD"/>
    <w:rsid w:val="00684EBB"/>
    <w:rsid w:val="00684FE3"/>
    <w:rsid w:val="006851FA"/>
    <w:rsid w:val="006852D6"/>
    <w:rsid w:val="00685B3B"/>
    <w:rsid w:val="006863E9"/>
    <w:rsid w:val="00687309"/>
    <w:rsid w:val="00687364"/>
    <w:rsid w:val="006876FE"/>
    <w:rsid w:val="006878AC"/>
    <w:rsid w:val="006904C0"/>
    <w:rsid w:val="00691810"/>
    <w:rsid w:val="00692515"/>
    <w:rsid w:val="00692926"/>
    <w:rsid w:val="00692F4B"/>
    <w:rsid w:val="006930BD"/>
    <w:rsid w:val="0069321C"/>
    <w:rsid w:val="006938EA"/>
    <w:rsid w:val="00693A6F"/>
    <w:rsid w:val="00693FAA"/>
    <w:rsid w:val="00696B24"/>
    <w:rsid w:val="0069760E"/>
    <w:rsid w:val="006A0849"/>
    <w:rsid w:val="006A0A2A"/>
    <w:rsid w:val="006A0A6F"/>
    <w:rsid w:val="006A106E"/>
    <w:rsid w:val="006A1110"/>
    <w:rsid w:val="006A146C"/>
    <w:rsid w:val="006A338D"/>
    <w:rsid w:val="006A4198"/>
    <w:rsid w:val="006A48A9"/>
    <w:rsid w:val="006A5B9A"/>
    <w:rsid w:val="006A60FB"/>
    <w:rsid w:val="006A614E"/>
    <w:rsid w:val="006A6469"/>
    <w:rsid w:val="006A6689"/>
    <w:rsid w:val="006A760A"/>
    <w:rsid w:val="006A7CC7"/>
    <w:rsid w:val="006B0C0F"/>
    <w:rsid w:val="006B1517"/>
    <w:rsid w:val="006B16A0"/>
    <w:rsid w:val="006B1866"/>
    <w:rsid w:val="006B1E4E"/>
    <w:rsid w:val="006B37B5"/>
    <w:rsid w:val="006B3A49"/>
    <w:rsid w:val="006B3C7C"/>
    <w:rsid w:val="006B46A8"/>
    <w:rsid w:val="006B4C49"/>
    <w:rsid w:val="006B4E18"/>
    <w:rsid w:val="006B5018"/>
    <w:rsid w:val="006B507B"/>
    <w:rsid w:val="006B6707"/>
    <w:rsid w:val="006B6ACB"/>
    <w:rsid w:val="006B7A77"/>
    <w:rsid w:val="006C0150"/>
    <w:rsid w:val="006C045F"/>
    <w:rsid w:val="006C0733"/>
    <w:rsid w:val="006C0BA4"/>
    <w:rsid w:val="006C0BC2"/>
    <w:rsid w:val="006C0C41"/>
    <w:rsid w:val="006C108E"/>
    <w:rsid w:val="006C152A"/>
    <w:rsid w:val="006C2969"/>
    <w:rsid w:val="006C2980"/>
    <w:rsid w:val="006C2CFC"/>
    <w:rsid w:val="006C3D60"/>
    <w:rsid w:val="006C447D"/>
    <w:rsid w:val="006C46AD"/>
    <w:rsid w:val="006C4B10"/>
    <w:rsid w:val="006C4B22"/>
    <w:rsid w:val="006C52C1"/>
    <w:rsid w:val="006C6723"/>
    <w:rsid w:val="006C7F30"/>
    <w:rsid w:val="006D054A"/>
    <w:rsid w:val="006D0971"/>
    <w:rsid w:val="006D1119"/>
    <w:rsid w:val="006D1375"/>
    <w:rsid w:val="006D1BBD"/>
    <w:rsid w:val="006D2CDB"/>
    <w:rsid w:val="006D2F27"/>
    <w:rsid w:val="006D43D7"/>
    <w:rsid w:val="006D5CA3"/>
    <w:rsid w:val="006D6AFC"/>
    <w:rsid w:val="006D7105"/>
    <w:rsid w:val="006D7A8C"/>
    <w:rsid w:val="006E029B"/>
    <w:rsid w:val="006E0661"/>
    <w:rsid w:val="006E075C"/>
    <w:rsid w:val="006E0815"/>
    <w:rsid w:val="006E13A5"/>
    <w:rsid w:val="006E166C"/>
    <w:rsid w:val="006E16E3"/>
    <w:rsid w:val="006E1ECF"/>
    <w:rsid w:val="006E38BF"/>
    <w:rsid w:val="006E3FD4"/>
    <w:rsid w:val="006E3FE3"/>
    <w:rsid w:val="006E43B5"/>
    <w:rsid w:val="006E49D0"/>
    <w:rsid w:val="006E4A25"/>
    <w:rsid w:val="006E4D16"/>
    <w:rsid w:val="006E508A"/>
    <w:rsid w:val="006E7B38"/>
    <w:rsid w:val="006E7DAE"/>
    <w:rsid w:val="006F02BA"/>
    <w:rsid w:val="006F03E6"/>
    <w:rsid w:val="006F0C69"/>
    <w:rsid w:val="006F0CB9"/>
    <w:rsid w:val="006F16DB"/>
    <w:rsid w:val="006F186B"/>
    <w:rsid w:val="006F193B"/>
    <w:rsid w:val="006F1AC5"/>
    <w:rsid w:val="006F2B14"/>
    <w:rsid w:val="006F39C9"/>
    <w:rsid w:val="006F3A91"/>
    <w:rsid w:val="006F45F2"/>
    <w:rsid w:val="006F69D3"/>
    <w:rsid w:val="006F6D6B"/>
    <w:rsid w:val="007003A8"/>
    <w:rsid w:val="0070040B"/>
    <w:rsid w:val="0070099F"/>
    <w:rsid w:val="00701325"/>
    <w:rsid w:val="007030CC"/>
    <w:rsid w:val="0070347D"/>
    <w:rsid w:val="00703970"/>
    <w:rsid w:val="00704007"/>
    <w:rsid w:val="00704C99"/>
    <w:rsid w:val="00704FB1"/>
    <w:rsid w:val="00705C0C"/>
    <w:rsid w:val="00705FDF"/>
    <w:rsid w:val="007066CA"/>
    <w:rsid w:val="00706E28"/>
    <w:rsid w:val="00706E39"/>
    <w:rsid w:val="007070FC"/>
    <w:rsid w:val="00707101"/>
    <w:rsid w:val="00707320"/>
    <w:rsid w:val="007101F3"/>
    <w:rsid w:val="007105B0"/>
    <w:rsid w:val="00710B1B"/>
    <w:rsid w:val="00711386"/>
    <w:rsid w:val="00711F71"/>
    <w:rsid w:val="007127BD"/>
    <w:rsid w:val="00712887"/>
    <w:rsid w:val="00713A4F"/>
    <w:rsid w:val="00713D03"/>
    <w:rsid w:val="00714753"/>
    <w:rsid w:val="00715BCE"/>
    <w:rsid w:val="00715D28"/>
    <w:rsid w:val="007167E6"/>
    <w:rsid w:val="00717210"/>
    <w:rsid w:val="00717BE1"/>
    <w:rsid w:val="00720065"/>
    <w:rsid w:val="0072027E"/>
    <w:rsid w:val="00722135"/>
    <w:rsid w:val="0072281C"/>
    <w:rsid w:val="0072285E"/>
    <w:rsid w:val="007228C5"/>
    <w:rsid w:val="0072296B"/>
    <w:rsid w:val="00722FF8"/>
    <w:rsid w:val="00723710"/>
    <w:rsid w:val="00724D58"/>
    <w:rsid w:val="0072713B"/>
    <w:rsid w:val="0072750B"/>
    <w:rsid w:val="00727E66"/>
    <w:rsid w:val="007303A0"/>
    <w:rsid w:val="00731309"/>
    <w:rsid w:val="00731413"/>
    <w:rsid w:val="00731E20"/>
    <w:rsid w:val="0073211A"/>
    <w:rsid w:val="007323A3"/>
    <w:rsid w:val="00732579"/>
    <w:rsid w:val="00732B7F"/>
    <w:rsid w:val="00732B9F"/>
    <w:rsid w:val="00732CE3"/>
    <w:rsid w:val="00732D4D"/>
    <w:rsid w:val="00733145"/>
    <w:rsid w:val="00734D2A"/>
    <w:rsid w:val="00735139"/>
    <w:rsid w:val="00735981"/>
    <w:rsid w:val="007362C8"/>
    <w:rsid w:val="007368C2"/>
    <w:rsid w:val="007378B5"/>
    <w:rsid w:val="00737B10"/>
    <w:rsid w:val="00741BBD"/>
    <w:rsid w:val="007433A7"/>
    <w:rsid w:val="0074556E"/>
    <w:rsid w:val="00745F4E"/>
    <w:rsid w:val="00746201"/>
    <w:rsid w:val="007462D1"/>
    <w:rsid w:val="00746955"/>
    <w:rsid w:val="007470F7"/>
    <w:rsid w:val="007471E2"/>
    <w:rsid w:val="00747E5D"/>
    <w:rsid w:val="00750E95"/>
    <w:rsid w:val="00751011"/>
    <w:rsid w:val="0075113E"/>
    <w:rsid w:val="00752569"/>
    <w:rsid w:val="00752B21"/>
    <w:rsid w:val="00752FAD"/>
    <w:rsid w:val="00752FAE"/>
    <w:rsid w:val="007534C1"/>
    <w:rsid w:val="007537F9"/>
    <w:rsid w:val="00753CF3"/>
    <w:rsid w:val="007544C0"/>
    <w:rsid w:val="00754F6D"/>
    <w:rsid w:val="0075683F"/>
    <w:rsid w:val="00757548"/>
    <w:rsid w:val="00757D23"/>
    <w:rsid w:val="007638E9"/>
    <w:rsid w:val="007639E7"/>
    <w:rsid w:val="00763AC0"/>
    <w:rsid w:val="00766F89"/>
    <w:rsid w:val="007671CB"/>
    <w:rsid w:val="00770023"/>
    <w:rsid w:val="00770361"/>
    <w:rsid w:val="0077079B"/>
    <w:rsid w:val="00770CA9"/>
    <w:rsid w:val="007712B0"/>
    <w:rsid w:val="00771635"/>
    <w:rsid w:val="00771640"/>
    <w:rsid w:val="00771982"/>
    <w:rsid w:val="00771CED"/>
    <w:rsid w:val="00772846"/>
    <w:rsid w:val="00772A43"/>
    <w:rsid w:val="007732C5"/>
    <w:rsid w:val="007743C8"/>
    <w:rsid w:val="00774B5F"/>
    <w:rsid w:val="007750EE"/>
    <w:rsid w:val="007752B5"/>
    <w:rsid w:val="00775A53"/>
    <w:rsid w:val="00775B9C"/>
    <w:rsid w:val="00776598"/>
    <w:rsid w:val="00777063"/>
    <w:rsid w:val="007772CA"/>
    <w:rsid w:val="00777504"/>
    <w:rsid w:val="00780136"/>
    <w:rsid w:val="007802D7"/>
    <w:rsid w:val="007805AF"/>
    <w:rsid w:val="00781BC7"/>
    <w:rsid w:val="00782923"/>
    <w:rsid w:val="00782D00"/>
    <w:rsid w:val="00782D70"/>
    <w:rsid w:val="00784213"/>
    <w:rsid w:val="007842F1"/>
    <w:rsid w:val="00784724"/>
    <w:rsid w:val="007847E3"/>
    <w:rsid w:val="00785047"/>
    <w:rsid w:val="00785803"/>
    <w:rsid w:val="00785C96"/>
    <w:rsid w:val="00786406"/>
    <w:rsid w:val="007867E9"/>
    <w:rsid w:val="00786895"/>
    <w:rsid w:val="00786B5E"/>
    <w:rsid w:val="00787115"/>
    <w:rsid w:val="00787524"/>
    <w:rsid w:val="007879ED"/>
    <w:rsid w:val="00787C9A"/>
    <w:rsid w:val="00787CB4"/>
    <w:rsid w:val="007903EE"/>
    <w:rsid w:val="0079073F"/>
    <w:rsid w:val="00791B70"/>
    <w:rsid w:val="00792250"/>
    <w:rsid w:val="007922F5"/>
    <w:rsid w:val="00792A14"/>
    <w:rsid w:val="00792BF7"/>
    <w:rsid w:val="00792CBB"/>
    <w:rsid w:val="00792F62"/>
    <w:rsid w:val="0079307B"/>
    <w:rsid w:val="007930E4"/>
    <w:rsid w:val="00793543"/>
    <w:rsid w:val="00793768"/>
    <w:rsid w:val="00793D0A"/>
    <w:rsid w:val="00794787"/>
    <w:rsid w:val="0079527A"/>
    <w:rsid w:val="007958C2"/>
    <w:rsid w:val="00796407"/>
    <w:rsid w:val="00796C61"/>
    <w:rsid w:val="00796CE7"/>
    <w:rsid w:val="00797289"/>
    <w:rsid w:val="00797CC0"/>
    <w:rsid w:val="007A12E5"/>
    <w:rsid w:val="007A146C"/>
    <w:rsid w:val="007A1687"/>
    <w:rsid w:val="007A2690"/>
    <w:rsid w:val="007A2B57"/>
    <w:rsid w:val="007A3048"/>
    <w:rsid w:val="007A3492"/>
    <w:rsid w:val="007A4C94"/>
    <w:rsid w:val="007A53B2"/>
    <w:rsid w:val="007A622D"/>
    <w:rsid w:val="007A7775"/>
    <w:rsid w:val="007B01CC"/>
    <w:rsid w:val="007B0CA2"/>
    <w:rsid w:val="007B0FAE"/>
    <w:rsid w:val="007B1A72"/>
    <w:rsid w:val="007B2193"/>
    <w:rsid w:val="007B2A28"/>
    <w:rsid w:val="007B2F06"/>
    <w:rsid w:val="007B387E"/>
    <w:rsid w:val="007B3DBC"/>
    <w:rsid w:val="007B3FE5"/>
    <w:rsid w:val="007B4DEB"/>
    <w:rsid w:val="007B5DDF"/>
    <w:rsid w:val="007B60A7"/>
    <w:rsid w:val="007B6207"/>
    <w:rsid w:val="007B659F"/>
    <w:rsid w:val="007B7020"/>
    <w:rsid w:val="007B7584"/>
    <w:rsid w:val="007B7C42"/>
    <w:rsid w:val="007C05E4"/>
    <w:rsid w:val="007C098C"/>
    <w:rsid w:val="007C125B"/>
    <w:rsid w:val="007C1E19"/>
    <w:rsid w:val="007C2512"/>
    <w:rsid w:val="007C294C"/>
    <w:rsid w:val="007C2A98"/>
    <w:rsid w:val="007C2E77"/>
    <w:rsid w:val="007C37FB"/>
    <w:rsid w:val="007C3835"/>
    <w:rsid w:val="007C391F"/>
    <w:rsid w:val="007C443C"/>
    <w:rsid w:val="007C4625"/>
    <w:rsid w:val="007C4EB6"/>
    <w:rsid w:val="007C57AD"/>
    <w:rsid w:val="007C5A6B"/>
    <w:rsid w:val="007C705B"/>
    <w:rsid w:val="007C79C2"/>
    <w:rsid w:val="007C7D91"/>
    <w:rsid w:val="007D13A2"/>
    <w:rsid w:val="007D2B93"/>
    <w:rsid w:val="007D2BBF"/>
    <w:rsid w:val="007D38F8"/>
    <w:rsid w:val="007D3AF5"/>
    <w:rsid w:val="007D4901"/>
    <w:rsid w:val="007D4ACE"/>
    <w:rsid w:val="007D525B"/>
    <w:rsid w:val="007D5772"/>
    <w:rsid w:val="007D7190"/>
    <w:rsid w:val="007E05C3"/>
    <w:rsid w:val="007E0A56"/>
    <w:rsid w:val="007E219E"/>
    <w:rsid w:val="007E3313"/>
    <w:rsid w:val="007E440C"/>
    <w:rsid w:val="007E4461"/>
    <w:rsid w:val="007E537D"/>
    <w:rsid w:val="007E60DC"/>
    <w:rsid w:val="007E7F68"/>
    <w:rsid w:val="007F0902"/>
    <w:rsid w:val="007F097E"/>
    <w:rsid w:val="007F0F34"/>
    <w:rsid w:val="007F18DE"/>
    <w:rsid w:val="007F2AA4"/>
    <w:rsid w:val="007F369F"/>
    <w:rsid w:val="007F3B27"/>
    <w:rsid w:val="007F4B70"/>
    <w:rsid w:val="007F4DC4"/>
    <w:rsid w:val="007F5A95"/>
    <w:rsid w:val="007F5B52"/>
    <w:rsid w:val="007F5B82"/>
    <w:rsid w:val="007F69A4"/>
    <w:rsid w:val="007F72DB"/>
    <w:rsid w:val="007F7A80"/>
    <w:rsid w:val="00800342"/>
    <w:rsid w:val="0080066E"/>
    <w:rsid w:val="00801515"/>
    <w:rsid w:val="008017A9"/>
    <w:rsid w:val="0080180C"/>
    <w:rsid w:val="00801A87"/>
    <w:rsid w:val="00801B99"/>
    <w:rsid w:val="00801FAC"/>
    <w:rsid w:val="008026B2"/>
    <w:rsid w:val="00802A1E"/>
    <w:rsid w:val="00802C82"/>
    <w:rsid w:val="00803025"/>
    <w:rsid w:val="00803D54"/>
    <w:rsid w:val="00804316"/>
    <w:rsid w:val="00804915"/>
    <w:rsid w:val="00805EB1"/>
    <w:rsid w:val="008061DF"/>
    <w:rsid w:val="00806528"/>
    <w:rsid w:val="00807129"/>
    <w:rsid w:val="00807B7F"/>
    <w:rsid w:val="00807C3A"/>
    <w:rsid w:val="00807D9D"/>
    <w:rsid w:val="00810816"/>
    <w:rsid w:val="00810C80"/>
    <w:rsid w:val="0081119B"/>
    <w:rsid w:val="008113DD"/>
    <w:rsid w:val="008116D1"/>
    <w:rsid w:val="008119F3"/>
    <w:rsid w:val="00813292"/>
    <w:rsid w:val="0081363F"/>
    <w:rsid w:val="008137B9"/>
    <w:rsid w:val="00813C83"/>
    <w:rsid w:val="00813E24"/>
    <w:rsid w:val="00814F77"/>
    <w:rsid w:val="00814F8F"/>
    <w:rsid w:val="00815507"/>
    <w:rsid w:val="0081611F"/>
    <w:rsid w:val="00817694"/>
    <w:rsid w:val="008176E4"/>
    <w:rsid w:val="00817CF5"/>
    <w:rsid w:val="00820FD3"/>
    <w:rsid w:val="00822B91"/>
    <w:rsid w:val="008235E8"/>
    <w:rsid w:val="00823C95"/>
    <w:rsid w:val="00823C9E"/>
    <w:rsid w:val="00823D50"/>
    <w:rsid w:val="00824C07"/>
    <w:rsid w:val="008252BA"/>
    <w:rsid w:val="00825601"/>
    <w:rsid w:val="008261BC"/>
    <w:rsid w:val="00826564"/>
    <w:rsid w:val="00826EC1"/>
    <w:rsid w:val="00826F55"/>
    <w:rsid w:val="0083037D"/>
    <w:rsid w:val="00830DAE"/>
    <w:rsid w:val="00830FB5"/>
    <w:rsid w:val="00832404"/>
    <w:rsid w:val="00832F74"/>
    <w:rsid w:val="00833223"/>
    <w:rsid w:val="00834909"/>
    <w:rsid w:val="00834AE1"/>
    <w:rsid w:val="00834F97"/>
    <w:rsid w:val="0083509D"/>
    <w:rsid w:val="008356A5"/>
    <w:rsid w:val="00835E85"/>
    <w:rsid w:val="00836A22"/>
    <w:rsid w:val="00837563"/>
    <w:rsid w:val="00837C07"/>
    <w:rsid w:val="00840ABA"/>
    <w:rsid w:val="00840F2D"/>
    <w:rsid w:val="00841822"/>
    <w:rsid w:val="00843AFD"/>
    <w:rsid w:val="00844807"/>
    <w:rsid w:val="00844E4C"/>
    <w:rsid w:val="00845C6C"/>
    <w:rsid w:val="00846013"/>
    <w:rsid w:val="00846A39"/>
    <w:rsid w:val="00846C2B"/>
    <w:rsid w:val="008470C4"/>
    <w:rsid w:val="00847AD0"/>
    <w:rsid w:val="00847B16"/>
    <w:rsid w:val="00847C95"/>
    <w:rsid w:val="00850785"/>
    <w:rsid w:val="008508A0"/>
    <w:rsid w:val="00850FF2"/>
    <w:rsid w:val="008527BA"/>
    <w:rsid w:val="00852F3A"/>
    <w:rsid w:val="00853646"/>
    <w:rsid w:val="0085428D"/>
    <w:rsid w:val="008543EA"/>
    <w:rsid w:val="0085444B"/>
    <w:rsid w:val="00854B98"/>
    <w:rsid w:val="00854FB2"/>
    <w:rsid w:val="00855D7D"/>
    <w:rsid w:val="0085666C"/>
    <w:rsid w:val="00856D78"/>
    <w:rsid w:val="00857941"/>
    <w:rsid w:val="00860950"/>
    <w:rsid w:val="00860C09"/>
    <w:rsid w:val="00860C77"/>
    <w:rsid w:val="00860E06"/>
    <w:rsid w:val="00861227"/>
    <w:rsid w:val="00861324"/>
    <w:rsid w:val="00861BA8"/>
    <w:rsid w:val="00861F48"/>
    <w:rsid w:val="008622BE"/>
    <w:rsid w:val="00862908"/>
    <w:rsid w:val="00863C9B"/>
    <w:rsid w:val="00863FB8"/>
    <w:rsid w:val="008641AE"/>
    <w:rsid w:val="00864D94"/>
    <w:rsid w:val="00865C24"/>
    <w:rsid w:val="008662EF"/>
    <w:rsid w:val="0086658D"/>
    <w:rsid w:val="00870D03"/>
    <w:rsid w:val="00871110"/>
    <w:rsid w:val="008716EE"/>
    <w:rsid w:val="00871885"/>
    <w:rsid w:val="0087257A"/>
    <w:rsid w:val="00872AC9"/>
    <w:rsid w:val="00872C30"/>
    <w:rsid w:val="00872DB3"/>
    <w:rsid w:val="00873025"/>
    <w:rsid w:val="00873519"/>
    <w:rsid w:val="008738F3"/>
    <w:rsid w:val="008739A5"/>
    <w:rsid w:val="00873A40"/>
    <w:rsid w:val="00873F20"/>
    <w:rsid w:val="0087514D"/>
    <w:rsid w:val="00875B62"/>
    <w:rsid w:val="00875D34"/>
    <w:rsid w:val="008769CD"/>
    <w:rsid w:val="00876B9E"/>
    <w:rsid w:val="00876D2E"/>
    <w:rsid w:val="00876E53"/>
    <w:rsid w:val="00877B35"/>
    <w:rsid w:val="00877DBB"/>
    <w:rsid w:val="0088031E"/>
    <w:rsid w:val="00880F2B"/>
    <w:rsid w:val="00881735"/>
    <w:rsid w:val="00881FF2"/>
    <w:rsid w:val="008833A1"/>
    <w:rsid w:val="00883500"/>
    <w:rsid w:val="00883569"/>
    <w:rsid w:val="00884060"/>
    <w:rsid w:val="008849C6"/>
    <w:rsid w:val="00884D23"/>
    <w:rsid w:val="0088521A"/>
    <w:rsid w:val="00886BC0"/>
    <w:rsid w:val="00886C51"/>
    <w:rsid w:val="008873D9"/>
    <w:rsid w:val="0088794D"/>
    <w:rsid w:val="008905FA"/>
    <w:rsid w:val="00890802"/>
    <w:rsid w:val="008914C5"/>
    <w:rsid w:val="00892376"/>
    <w:rsid w:val="00892747"/>
    <w:rsid w:val="0089275C"/>
    <w:rsid w:val="008933D3"/>
    <w:rsid w:val="00893B33"/>
    <w:rsid w:val="00893FB4"/>
    <w:rsid w:val="00894DCB"/>
    <w:rsid w:val="0089516F"/>
    <w:rsid w:val="0089554B"/>
    <w:rsid w:val="00895F2D"/>
    <w:rsid w:val="0089656B"/>
    <w:rsid w:val="008965BF"/>
    <w:rsid w:val="00897487"/>
    <w:rsid w:val="008975A4"/>
    <w:rsid w:val="00897B32"/>
    <w:rsid w:val="008A0885"/>
    <w:rsid w:val="008A1335"/>
    <w:rsid w:val="008A16BA"/>
    <w:rsid w:val="008A173E"/>
    <w:rsid w:val="008A1A25"/>
    <w:rsid w:val="008A1F59"/>
    <w:rsid w:val="008A2B31"/>
    <w:rsid w:val="008A2EDE"/>
    <w:rsid w:val="008A3286"/>
    <w:rsid w:val="008A33C8"/>
    <w:rsid w:val="008A3BA9"/>
    <w:rsid w:val="008A4B43"/>
    <w:rsid w:val="008A4CFB"/>
    <w:rsid w:val="008A5E77"/>
    <w:rsid w:val="008A65B8"/>
    <w:rsid w:val="008A7024"/>
    <w:rsid w:val="008A72CC"/>
    <w:rsid w:val="008A7FF7"/>
    <w:rsid w:val="008B00FD"/>
    <w:rsid w:val="008B04D6"/>
    <w:rsid w:val="008B0955"/>
    <w:rsid w:val="008B0B5B"/>
    <w:rsid w:val="008B0C09"/>
    <w:rsid w:val="008B185F"/>
    <w:rsid w:val="008B1FCF"/>
    <w:rsid w:val="008B24F2"/>
    <w:rsid w:val="008B2812"/>
    <w:rsid w:val="008B462F"/>
    <w:rsid w:val="008B5CE1"/>
    <w:rsid w:val="008B6CCD"/>
    <w:rsid w:val="008B74BF"/>
    <w:rsid w:val="008B756D"/>
    <w:rsid w:val="008C014D"/>
    <w:rsid w:val="008C049A"/>
    <w:rsid w:val="008C07F2"/>
    <w:rsid w:val="008C0860"/>
    <w:rsid w:val="008C097E"/>
    <w:rsid w:val="008C0A78"/>
    <w:rsid w:val="008C13B0"/>
    <w:rsid w:val="008C1568"/>
    <w:rsid w:val="008C18D4"/>
    <w:rsid w:val="008C2039"/>
    <w:rsid w:val="008C2578"/>
    <w:rsid w:val="008C3E16"/>
    <w:rsid w:val="008C3F19"/>
    <w:rsid w:val="008C4B91"/>
    <w:rsid w:val="008C66CF"/>
    <w:rsid w:val="008C74EA"/>
    <w:rsid w:val="008C78DF"/>
    <w:rsid w:val="008C7B07"/>
    <w:rsid w:val="008C7D93"/>
    <w:rsid w:val="008D0A1A"/>
    <w:rsid w:val="008D1358"/>
    <w:rsid w:val="008D174E"/>
    <w:rsid w:val="008D2294"/>
    <w:rsid w:val="008D3234"/>
    <w:rsid w:val="008D34CF"/>
    <w:rsid w:val="008D3F67"/>
    <w:rsid w:val="008D4A9A"/>
    <w:rsid w:val="008D511B"/>
    <w:rsid w:val="008D5DE7"/>
    <w:rsid w:val="008D5E69"/>
    <w:rsid w:val="008D627D"/>
    <w:rsid w:val="008D6323"/>
    <w:rsid w:val="008D6E32"/>
    <w:rsid w:val="008D6F73"/>
    <w:rsid w:val="008E0BAE"/>
    <w:rsid w:val="008E1173"/>
    <w:rsid w:val="008E3263"/>
    <w:rsid w:val="008E361A"/>
    <w:rsid w:val="008E3AA8"/>
    <w:rsid w:val="008E3BBA"/>
    <w:rsid w:val="008E4288"/>
    <w:rsid w:val="008E4290"/>
    <w:rsid w:val="008E506B"/>
    <w:rsid w:val="008E6E00"/>
    <w:rsid w:val="008E705F"/>
    <w:rsid w:val="008E7417"/>
    <w:rsid w:val="008E769C"/>
    <w:rsid w:val="008E76D2"/>
    <w:rsid w:val="008E7DA3"/>
    <w:rsid w:val="008F0317"/>
    <w:rsid w:val="008F0E6E"/>
    <w:rsid w:val="008F1B05"/>
    <w:rsid w:val="008F2239"/>
    <w:rsid w:val="008F38A0"/>
    <w:rsid w:val="008F3A7E"/>
    <w:rsid w:val="008F43AB"/>
    <w:rsid w:val="008F4403"/>
    <w:rsid w:val="008F4C4F"/>
    <w:rsid w:val="008F54AB"/>
    <w:rsid w:val="008F54FF"/>
    <w:rsid w:val="008F56DA"/>
    <w:rsid w:val="008F6115"/>
    <w:rsid w:val="008F7F0B"/>
    <w:rsid w:val="0090021F"/>
    <w:rsid w:val="009009C6"/>
    <w:rsid w:val="00900B84"/>
    <w:rsid w:val="00900E8E"/>
    <w:rsid w:val="00901842"/>
    <w:rsid w:val="00902AB3"/>
    <w:rsid w:val="0090388C"/>
    <w:rsid w:val="00904007"/>
    <w:rsid w:val="0090459F"/>
    <w:rsid w:val="00904A35"/>
    <w:rsid w:val="00904EBA"/>
    <w:rsid w:val="00905AA9"/>
    <w:rsid w:val="00905D44"/>
    <w:rsid w:val="0090771C"/>
    <w:rsid w:val="0090795D"/>
    <w:rsid w:val="00910096"/>
    <w:rsid w:val="00911663"/>
    <w:rsid w:val="009117B8"/>
    <w:rsid w:val="0091198A"/>
    <w:rsid w:val="00912215"/>
    <w:rsid w:val="00912399"/>
    <w:rsid w:val="00912EC2"/>
    <w:rsid w:val="0091444C"/>
    <w:rsid w:val="00914AC3"/>
    <w:rsid w:val="0091553C"/>
    <w:rsid w:val="0091591C"/>
    <w:rsid w:val="009169E2"/>
    <w:rsid w:val="00916FCD"/>
    <w:rsid w:val="00917412"/>
    <w:rsid w:val="0091765B"/>
    <w:rsid w:val="009176F9"/>
    <w:rsid w:val="0092059F"/>
    <w:rsid w:val="00920AE9"/>
    <w:rsid w:val="00921A75"/>
    <w:rsid w:val="00922458"/>
    <w:rsid w:val="009233DB"/>
    <w:rsid w:val="00923498"/>
    <w:rsid w:val="0092388F"/>
    <w:rsid w:val="00923AD0"/>
    <w:rsid w:val="00925578"/>
    <w:rsid w:val="00925C79"/>
    <w:rsid w:val="00925F0C"/>
    <w:rsid w:val="00926084"/>
    <w:rsid w:val="00926548"/>
    <w:rsid w:val="00926663"/>
    <w:rsid w:val="0092693F"/>
    <w:rsid w:val="00926A7F"/>
    <w:rsid w:val="00926B6C"/>
    <w:rsid w:val="00926DDA"/>
    <w:rsid w:val="00927549"/>
    <w:rsid w:val="009277B0"/>
    <w:rsid w:val="00927C7A"/>
    <w:rsid w:val="00930AAC"/>
    <w:rsid w:val="00931906"/>
    <w:rsid w:val="00931A90"/>
    <w:rsid w:val="009321AB"/>
    <w:rsid w:val="00932509"/>
    <w:rsid w:val="00932AB8"/>
    <w:rsid w:val="00933881"/>
    <w:rsid w:val="00934133"/>
    <w:rsid w:val="009342E5"/>
    <w:rsid w:val="009343B1"/>
    <w:rsid w:val="00934F6E"/>
    <w:rsid w:val="00935420"/>
    <w:rsid w:val="00935CF5"/>
    <w:rsid w:val="00936536"/>
    <w:rsid w:val="009367C4"/>
    <w:rsid w:val="00936C9F"/>
    <w:rsid w:val="009372D6"/>
    <w:rsid w:val="009376A2"/>
    <w:rsid w:val="00937B5C"/>
    <w:rsid w:val="00941CCB"/>
    <w:rsid w:val="0094229B"/>
    <w:rsid w:val="00942873"/>
    <w:rsid w:val="00943D43"/>
    <w:rsid w:val="009442BA"/>
    <w:rsid w:val="00944657"/>
    <w:rsid w:val="0094483F"/>
    <w:rsid w:val="00945D10"/>
    <w:rsid w:val="00945D9C"/>
    <w:rsid w:val="00947B58"/>
    <w:rsid w:val="00947CD5"/>
    <w:rsid w:val="009501AA"/>
    <w:rsid w:val="00952A40"/>
    <w:rsid w:val="009538AB"/>
    <w:rsid w:val="00953ADA"/>
    <w:rsid w:val="00953C9D"/>
    <w:rsid w:val="00953DEF"/>
    <w:rsid w:val="009540F7"/>
    <w:rsid w:val="009549CB"/>
    <w:rsid w:val="00955478"/>
    <w:rsid w:val="00955755"/>
    <w:rsid w:val="00955B56"/>
    <w:rsid w:val="00956082"/>
    <w:rsid w:val="009562D4"/>
    <w:rsid w:val="009564EC"/>
    <w:rsid w:val="009567D9"/>
    <w:rsid w:val="00956CA4"/>
    <w:rsid w:val="00957398"/>
    <w:rsid w:val="009574E8"/>
    <w:rsid w:val="00957FC3"/>
    <w:rsid w:val="00960635"/>
    <w:rsid w:val="00961469"/>
    <w:rsid w:val="00961D96"/>
    <w:rsid w:val="00961FB8"/>
    <w:rsid w:val="00962256"/>
    <w:rsid w:val="0096261F"/>
    <w:rsid w:val="009626A6"/>
    <w:rsid w:val="009628DE"/>
    <w:rsid w:val="009629DC"/>
    <w:rsid w:val="00963C93"/>
    <w:rsid w:val="00964147"/>
    <w:rsid w:val="0096453D"/>
    <w:rsid w:val="009645C5"/>
    <w:rsid w:val="0096487A"/>
    <w:rsid w:val="009649D5"/>
    <w:rsid w:val="00964E36"/>
    <w:rsid w:val="00967A87"/>
    <w:rsid w:val="009707CB"/>
    <w:rsid w:val="009716D3"/>
    <w:rsid w:val="00971DC9"/>
    <w:rsid w:val="00972AA2"/>
    <w:rsid w:val="00972DD6"/>
    <w:rsid w:val="00972F78"/>
    <w:rsid w:val="009735C4"/>
    <w:rsid w:val="00974360"/>
    <w:rsid w:val="00975E40"/>
    <w:rsid w:val="009762DF"/>
    <w:rsid w:val="00976305"/>
    <w:rsid w:val="00976733"/>
    <w:rsid w:val="00977F2D"/>
    <w:rsid w:val="009802A6"/>
    <w:rsid w:val="00980517"/>
    <w:rsid w:val="00980F5A"/>
    <w:rsid w:val="00981628"/>
    <w:rsid w:val="00981E4B"/>
    <w:rsid w:val="00982482"/>
    <w:rsid w:val="00982827"/>
    <w:rsid w:val="00982A14"/>
    <w:rsid w:val="0098484E"/>
    <w:rsid w:val="00984C3C"/>
    <w:rsid w:val="00984C92"/>
    <w:rsid w:val="00984F13"/>
    <w:rsid w:val="0098521F"/>
    <w:rsid w:val="009854AB"/>
    <w:rsid w:val="00985A94"/>
    <w:rsid w:val="00986906"/>
    <w:rsid w:val="0098792A"/>
    <w:rsid w:val="00987FA4"/>
    <w:rsid w:val="00990BB1"/>
    <w:rsid w:val="00990D5C"/>
    <w:rsid w:val="00991274"/>
    <w:rsid w:val="00991652"/>
    <w:rsid w:val="00991B9A"/>
    <w:rsid w:val="00991BE1"/>
    <w:rsid w:val="0099203C"/>
    <w:rsid w:val="009928CE"/>
    <w:rsid w:val="00992E60"/>
    <w:rsid w:val="00993F91"/>
    <w:rsid w:val="0099428A"/>
    <w:rsid w:val="00994B52"/>
    <w:rsid w:val="0099629C"/>
    <w:rsid w:val="009970D7"/>
    <w:rsid w:val="00997BB1"/>
    <w:rsid w:val="00997BDB"/>
    <w:rsid w:val="009A081E"/>
    <w:rsid w:val="009A0BDC"/>
    <w:rsid w:val="009A0C7C"/>
    <w:rsid w:val="009A0FCD"/>
    <w:rsid w:val="009A1007"/>
    <w:rsid w:val="009A1944"/>
    <w:rsid w:val="009A1B57"/>
    <w:rsid w:val="009A1BFB"/>
    <w:rsid w:val="009A2A57"/>
    <w:rsid w:val="009A2B06"/>
    <w:rsid w:val="009A2DA5"/>
    <w:rsid w:val="009A2EA2"/>
    <w:rsid w:val="009A332B"/>
    <w:rsid w:val="009A33D2"/>
    <w:rsid w:val="009A4441"/>
    <w:rsid w:val="009A44B2"/>
    <w:rsid w:val="009A490C"/>
    <w:rsid w:val="009A49BB"/>
    <w:rsid w:val="009A4A08"/>
    <w:rsid w:val="009A4A53"/>
    <w:rsid w:val="009A51AD"/>
    <w:rsid w:val="009A53F8"/>
    <w:rsid w:val="009A5EC3"/>
    <w:rsid w:val="009A6A7F"/>
    <w:rsid w:val="009A6BE5"/>
    <w:rsid w:val="009A711F"/>
    <w:rsid w:val="009A739E"/>
    <w:rsid w:val="009A7597"/>
    <w:rsid w:val="009B0C8C"/>
    <w:rsid w:val="009B0FE0"/>
    <w:rsid w:val="009B1E3B"/>
    <w:rsid w:val="009B2038"/>
    <w:rsid w:val="009B2132"/>
    <w:rsid w:val="009B2286"/>
    <w:rsid w:val="009B2B6B"/>
    <w:rsid w:val="009B333F"/>
    <w:rsid w:val="009B36B9"/>
    <w:rsid w:val="009B4AAD"/>
    <w:rsid w:val="009B4C21"/>
    <w:rsid w:val="009B4EA4"/>
    <w:rsid w:val="009B5B1C"/>
    <w:rsid w:val="009B5D4C"/>
    <w:rsid w:val="009B74FD"/>
    <w:rsid w:val="009C05D7"/>
    <w:rsid w:val="009C1394"/>
    <w:rsid w:val="009C2FF4"/>
    <w:rsid w:val="009C3206"/>
    <w:rsid w:val="009C38C7"/>
    <w:rsid w:val="009C39D4"/>
    <w:rsid w:val="009C42CE"/>
    <w:rsid w:val="009C522B"/>
    <w:rsid w:val="009C5288"/>
    <w:rsid w:val="009C55C2"/>
    <w:rsid w:val="009C5BB5"/>
    <w:rsid w:val="009C5D57"/>
    <w:rsid w:val="009C5E9C"/>
    <w:rsid w:val="009C6B8D"/>
    <w:rsid w:val="009C6FFB"/>
    <w:rsid w:val="009C71A0"/>
    <w:rsid w:val="009C7F03"/>
    <w:rsid w:val="009D005A"/>
    <w:rsid w:val="009D05F1"/>
    <w:rsid w:val="009D063B"/>
    <w:rsid w:val="009D0E63"/>
    <w:rsid w:val="009D0F50"/>
    <w:rsid w:val="009D1744"/>
    <w:rsid w:val="009D1E43"/>
    <w:rsid w:val="009D257A"/>
    <w:rsid w:val="009D3173"/>
    <w:rsid w:val="009D325E"/>
    <w:rsid w:val="009D37A2"/>
    <w:rsid w:val="009D3C6C"/>
    <w:rsid w:val="009D3F28"/>
    <w:rsid w:val="009D4057"/>
    <w:rsid w:val="009D4219"/>
    <w:rsid w:val="009D51FE"/>
    <w:rsid w:val="009D52A1"/>
    <w:rsid w:val="009D5CF5"/>
    <w:rsid w:val="009D64E7"/>
    <w:rsid w:val="009D69F8"/>
    <w:rsid w:val="009D7196"/>
    <w:rsid w:val="009D7723"/>
    <w:rsid w:val="009E1DA4"/>
    <w:rsid w:val="009E1DCB"/>
    <w:rsid w:val="009E2644"/>
    <w:rsid w:val="009E2DCA"/>
    <w:rsid w:val="009E2E32"/>
    <w:rsid w:val="009E3048"/>
    <w:rsid w:val="009E322C"/>
    <w:rsid w:val="009E342F"/>
    <w:rsid w:val="009E4279"/>
    <w:rsid w:val="009E458B"/>
    <w:rsid w:val="009E4B06"/>
    <w:rsid w:val="009F072A"/>
    <w:rsid w:val="009F083B"/>
    <w:rsid w:val="009F0CC1"/>
    <w:rsid w:val="009F0D4F"/>
    <w:rsid w:val="009F1304"/>
    <w:rsid w:val="009F1CBC"/>
    <w:rsid w:val="009F1ECF"/>
    <w:rsid w:val="009F21AF"/>
    <w:rsid w:val="009F30DE"/>
    <w:rsid w:val="009F34FB"/>
    <w:rsid w:val="009F4750"/>
    <w:rsid w:val="009F4849"/>
    <w:rsid w:val="009F5A50"/>
    <w:rsid w:val="009F5B1A"/>
    <w:rsid w:val="009F5CBC"/>
    <w:rsid w:val="009F5F1D"/>
    <w:rsid w:val="009F5FB9"/>
    <w:rsid w:val="009F6138"/>
    <w:rsid w:val="009F6296"/>
    <w:rsid w:val="009F67B8"/>
    <w:rsid w:val="009F6FE8"/>
    <w:rsid w:val="009F7629"/>
    <w:rsid w:val="00A00757"/>
    <w:rsid w:val="00A0098E"/>
    <w:rsid w:val="00A01063"/>
    <w:rsid w:val="00A0117E"/>
    <w:rsid w:val="00A0124B"/>
    <w:rsid w:val="00A01614"/>
    <w:rsid w:val="00A01BFD"/>
    <w:rsid w:val="00A023F7"/>
    <w:rsid w:val="00A026EE"/>
    <w:rsid w:val="00A02980"/>
    <w:rsid w:val="00A03300"/>
    <w:rsid w:val="00A03591"/>
    <w:rsid w:val="00A039AD"/>
    <w:rsid w:val="00A04213"/>
    <w:rsid w:val="00A04242"/>
    <w:rsid w:val="00A045FB"/>
    <w:rsid w:val="00A0470C"/>
    <w:rsid w:val="00A0475B"/>
    <w:rsid w:val="00A04827"/>
    <w:rsid w:val="00A04D90"/>
    <w:rsid w:val="00A04ECB"/>
    <w:rsid w:val="00A05022"/>
    <w:rsid w:val="00A051D5"/>
    <w:rsid w:val="00A05215"/>
    <w:rsid w:val="00A05386"/>
    <w:rsid w:val="00A05DDB"/>
    <w:rsid w:val="00A06131"/>
    <w:rsid w:val="00A06983"/>
    <w:rsid w:val="00A06FCA"/>
    <w:rsid w:val="00A072AF"/>
    <w:rsid w:val="00A1019D"/>
    <w:rsid w:val="00A11ADA"/>
    <w:rsid w:val="00A1254A"/>
    <w:rsid w:val="00A134B7"/>
    <w:rsid w:val="00A13AD3"/>
    <w:rsid w:val="00A13CFD"/>
    <w:rsid w:val="00A13D0C"/>
    <w:rsid w:val="00A14070"/>
    <w:rsid w:val="00A14C1C"/>
    <w:rsid w:val="00A151E9"/>
    <w:rsid w:val="00A158DA"/>
    <w:rsid w:val="00A1611A"/>
    <w:rsid w:val="00A16942"/>
    <w:rsid w:val="00A17E02"/>
    <w:rsid w:val="00A17F5F"/>
    <w:rsid w:val="00A202FC"/>
    <w:rsid w:val="00A21438"/>
    <w:rsid w:val="00A21EA4"/>
    <w:rsid w:val="00A220C5"/>
    <w:rsid w:val="00A22744"/>
    <w:rsid w:val="00A23270"/>
    <w:rsid w:val="00A23804"/>
    <w:rsid w:val="00A243FC"/>
    <w:rsid w:val="00A24701"/>
    <w:rsid w:val="00A24D29"/>
    <w:rsid w:val="00A25033"/>
    <w:rsid w:val="00A27CF3"/>
    <w:rsid w:val="00A309C4"/>
    <w:rsid w:val="00A30D8C"/>
    <w:rsid w:val="00A31063"/>
    <w:rsid w:val="00A31927"/>
    <w:rsid w:val="00A32480"/>
    <w:rsid w:val="00A3322D"/>
    <w:rsid w:val="00A33FE6"/>
    <w:rsid w:val="00A34668"/>
    <w:rsid w:val="00A349F7"/>
    <w:rsid w:val="00A34F33"/>
    <w:rsid w:val="00A34FB2"/>
    <w:rsid w:val="00A35792"/>
    <w:rsid w:val="00A35C25"/>
    <w:rsid w:val="00A37611"/>
    <w:rsid w:val="00A37800"/>
    <w:rsid w:val="00A37A1F"/>
    <w:rsid w:val="00A37B2B"/>
    <w:rsid w:val="00A40052"/>
    <w:rsid w:val="00A400B1"/>
    <w:rsid w:val="00A407B4"/>
    <w:rsid w:val="00A40B0F"/>
    <w:rsid w:val="00A40FC7"/>
    <w:rsid w:val="00A411F0"/>
    <w:rsid w:val="00A412B8"/>
    <w:rsid w:val="00A41FE6"/>
    <w:rsid w:val="00A425E2"/>
    <w:rsid w:val="00A42AB5"/>
    <w:rsid w:val="00A42BEB"/>
    <w:rsid w:val="00A42DA4"/>
    <w:rsid w:val="00A42E1C"/>
    <w:rsid w:val="00A439C9"/>
    <w:rsid w:val="00A44114"/>
    <w:rsid w:val="00A44D21"/>
    <w:rsid w:val="00A4598F"/>
    <w:rsid w:val="00A45FB7"/>
    <w:rsid w:val="00A4625C"/>
    <w:rsid w:val="00A47065"/>
    <w:rsid w:val="00A47B75"/>
    <w:rsid w:val="00A47DFD"/>
    <w:rsid w:val="00A50BF9"/>
    <w:rsid w:val="00A52631"/>
    <w:rsid w:val="00A53437"/>
    <w:rsid w:val="00A53ABF"/>
    <w:rsid w:val="00A549A6"/>
    <w:rsid w:val="00A54DFE"/>
    <w:rsid w:val="00A550A5"/>
    <w:rsid w:val="00A55DB4"/>
    <w:rsid w:val="00A57C3D"/>
    <w:rsid w:val="00A57D40"/>
    <w:rsid w:val="00A603DC"/>
    <w:rsid w:val="00A6044A"/>
    <w:rsid w:val="00A60A46"/>
    <w:rsid w:val="00A60F8C"/>
    <w:rsid w:val="00A62643"/>
    <w:rsid w:val="00A62C38"/>
    <w:rsid w:val="00A63E33"/>
    <w:rsid w:val="00A640B4"/>
    <w:rsid w:val="00A6421B"/>
    <w:rsid w:val="00A645F2"/>
    <w:rsid w:val="00A64DC2"/>
    <w:rsid w:val="00A65078"/>
    <w:rsid w:val="00A65BC7"/>
    <w:rsid w:val="00A65D8E"/>
    <w:rsid w:val="00A67C5E"/>
    <w:rsid w:val="00A70399"/>
    <w:rsid w:val="00A7074B"/>
    <w:rsid w:val="00A70C32"/>
    <w:rsid w:val="00A71603"/>
    <w:rsid w:val="00A718AA"/>
    <w:rsid w:val="00A71D7A"/>
    <w:rsid w:val="00A71F9B"/>
    <w:rsid w:val="00A71FAA"/>
    <w:rsid w:val="00A720E8"/>
    <w:rsid w:val="00A7261B"/>
    <w:rsid w:val="00A7295F"/>
    <w:rsid w:val="00A73CCE"/>
    <w:rsid w:val="00A748AE"/>
    <w:rsid w:val="00A762CC"/>
    <w:rsid w:val="00A769FB"/>
    <w:rsid w:val="00A76A01"/>
    <w:rsid w:val="00A76BC7"/>
    <w:rsid w:val="00A76DF7"/>
    <w:rsid w:val="00A76EF1"/>
    <w:rsid w:val="00A77D59"/>
    <w:rsid w:val="00A8023F"/>
    <w:rsid w:val="00A80EE6"/>
    <w:rsid w:val="00A8181E"/>
    <w:rsid w:val="00A82063"/>
    <w:rsid w:val="00A8208C"/>
    <w:rsid w:val="00A827B0"/>
    <w:rsid w:val="00A8311C"/>
    <w:rsid w:val="00A83D55"/>
    <w:rsid w:val="00A84E61"/>
    <w:rsid w:val="00A8581D"/>
    <w:rsid w:val="00A85F8E"/>
    <w:rsid w:val="00A87018"/>
    <w:rsid w:val="00A87E68"/>
    <w:rsid w:val="00A9006A"/>
    <w:rsid w:val="00A90BF0"/>
    <w:rsid w:val="00A90C3F"/>
    <w:rsid w:val="00A913A6"/>
    <w:rsid w:val="00A91DBD"/>
    <w:rsid w:val="00A91E03"/>
    <w:rsid w:val="00A92108"/>
    <w:rsid w:val="00A92369"/>
    <w:rsid w:val="00A932AB"/>
    <w:rsid w:val="00A933CA"/>
    <w:rsid w:val="00A93422"/>
    <w:rsid w:val="00A93592"/>
    <w:rsid w:val="00A935CC"/>
    <w:rsid w:val="00A93E19"/>
    <w:rsid w:val="00A94067"/>
    <w:rsid w:val="00A95C83"/>
    <w:rsid w:val="00A9601A"/>
    <w:rsid w:val="00A96BD7"/>
    <w:rsid w:val="00A96DD1"/>
    <w:rsid w:val="00A97B45"/>
    <w:rsid w:val="00AA070A"/>
    <w:rsid w:val="00AA0B67"/>
    <w:rsid w:val="00AA0C23"/>
    <w:rsid w:val="00AA0D5B"/>
    <w:rsid w:val="00AA1255"/>
    <w:rsid w:val="00AA1889"/>
    <w:rsid w:val="00AA2224"/>
    <w:rsid w:val="00AA22A9"/>
    <w:rsid w:val="00AA2FF8"/>
    <w:rsid w:val="00AA445D"/>
    <w:rsid w:val="00AA4A4B"/>
    <w:rsid w:val="00AA5B76"/>
    <w:rsid w:val="00AA62C0"/>
    <w:rsid w:val="00AA6ADF"/>
    <w:rsid w:val="00AA7CBF"/>
    <w:rsid w:val="00AB0862"/>
    <w:rsid w:val="00AB1FE5"/>
    <w:rsid w:val="00AB36C8"/>
    <w:rsid w:val="00AB40D2"/>
    <w:rsid w:val="00AB4146"/>
    <w:rsid w:val="00AB41A2"/>
    <w:rsid w:val="00AB4762"/>
    <w:rsid w:val="00AB4A3C"/>
    <w:rsid w:val="00AB55E5"/>
    <w:rsid w:val="00AB5A71"/>
    <w:rsid w:val="00AB5C2B"/>
    <w:rsid w:val="00AB6972"/>
    <w:rsid w:val="00AC061E"/>
    <w:rsid w:val="00AC07CC"/>
    <w:rsid w:val="00AC17B1"/>
    <w:rsid w:val="00AC19DC"/>
    <w:rsid w:val="00AC1C66"/>
    <w:rsid w:val="00AC2B50"/>
    <w:rsid w:val="00AC2F1E"/>
    <w:rsid w:val="00AC2FED"/>
    <w:rsid w:val="00AC3789"/>
    <w:rsid w:val="00AC4BAF"/>
    <w:rsid w:val="00AC5CF6"/>
    <w:rsid w:val="00AC640D"/>
    <w:rsid w:val="00AC6904"/>
    <w:rsid w:val="00AC6B57"/>
    <w:rsid w:val="00AC6C82"/>
    <w:rsid w:val="00AC6F93"/>
    <w:rsid w:val="00AD1E98"/>
    <w:rsid w:val="00AD222C"/>
    <w:rsid w:val="00AD2746"/>
    <w:rsid w:val="00AD2EDA"/>
    <w:rsid w:val="00AD35E4"/>
    <w:rsid w:val="00AD3CB4"/>
    <w:rsid w:val="00AD46E7"/>
    <w:rsid w:val="00AD519B"/>
    <w:rsid w:val="00AD5C40"/>
    <w:rsid w:val="00AE0545"/>
    <w:rsid w:val="00AE0CAE"/>
    <w:rsid w:val="00AE15EE"/>
    <w:rsid w:val="00AE17F7"/>
    <w:rsid w:val="00AE1BFD"/>
    <w:rsid w:val="00AE368A"/>
    <w:rsid w:val="00AE39EA"/>
    <w:rsid w:val="00AE4366"/>
    <w:rsid w:val="00AE46E5"/>
    <w:rsid w:val="00AE49A1"/>
    <w:rsid w:val="00AE4B7C"/>
    <w:rsid w:val="00AE4CF6"/>
    <w:rsid w:val="00AE5D00"/>
    <w:rsid w:val="00AE60D8"/>
    <w:rsid w:val="00AE7AC8"/>
    <w:rsid w:val="00AE7B46"/>
    <w:rsid w:val="00AE7EC1"/>
    <w:rsid w:val="00AF0B7E"/>
    <w:rsid w:val="00AF0F55"/>
    <w:rsid w:val="00AF1A10"/>
    <w:rsid w:val="00AF20C0"/>
    <w:rsid w:val="00AF2349"/>
    <w:rsid w:val="00AF23D9"/>
    <w:rsid w:val="00AF2996"/>
    <w:rsid w:val="00AF2B9F"/>
    <w:rsid w:val="00AF2BBC"/>
    <w:rsid w:val="00AF2F82"/>
    <w:rsid w:val="00AF37B2"/>
    <w:rsid w:val="00AF47FA"/>
    <w:rsid w:val="00AF5770"/>
    <w:rsid w:val="00AF6755"/>
    <w:rsid w:val="00AF6EAA"/>
    <w:rsid w:val="00AF72AD"/>
    <w:rsid w:val="00AF7EF4"/>
    <w:rsid w:val="00B00788"/>
    <w:rsid w:val="00B00FA7"/>
    <w:rsid w:val="00B020E6"/>
    <w:rsid w:val="00B02F54"/>
    <w:rsid w:val="00B030B3"/>
    <w:rsid w:val="00B031C3"/>
    <w:rsid w:val="00B03B6D"/>
    <w:rsid w:val="00B04C8D"/>
    <w:rsid w:val="00B05115"/>
    <w:rsid w:val="00B05C83"/>
    <w:rsid w:val="00B06787"/>
    <w:rsid w:val="00B06BB2"/>
    <w:rsid w:val="00B07421"/>
    <w:rsid w:val="00B07569"/>
    <w:rsid w:val="00B07CFE"/>
    <w:rsid w:val="00B10081"/>
    <w:rsid w:val="00B11B83"/>
    <w:rsid w:val="00B11DC1"/>
    <w:rsid w:val="00B12444"/>
    <w:rsid w:val="00B127E0"/>
    <w:rsid w:val="00B12AF0"/>
    <w:rsid w:val="00B1336D"/>
    <w:rsid w:val="00B13655"/>
    <w:rsid w:val="00B13704"/>
    <w:rsid w:val="00B13F50"/>
    <w:rsid w:val="00B144A8"/>
    <w:rsid w:val="00B15063"/>
    <w:rsid w:val="00B1648C"/>
    <w:rsid w:val="00B172C4"/>
    <w:rsid w:val="00B179C2"/>
    <w:rsid w:val="00B20AA1"/>
    <w:rsid w:val="00B20AA9"/>
    <w:rsid w:val="00B21AA8"/>
    <w:rsid w:val="00B21E0C"/>
    <w:rsid w:val="00B22539"/>
    <w:rsid w:val="00B2303E"/>
    <w:rsid w:val="00B23A0F"/>
    <w:rsid w:val="00B23FE7"/>
    <w:rsid w:val="00B243F3"/>
    <w:rsid w:val="00B244F0"/>
    <w:rsid w:val="00B24A39"/>
    <w:rsid w:val="00B2519A"/>
    <w:rsid w:val="00B2560E"/>
    <w:rsid w:val="00B26CB8"/>
    <w:rsid w:val="00B26FD3"/>
    <w:rsid w:val="00B27EED"/>
    <w:rsid w:val="00B320AF"/>
    <w:rsid w:val="00B32297"/>
    <w:rsid w:val="00B3272C"/>
    <w:rsid w:val="00B327D6"/>
    <w:rsid w:val="00B328BA"/>
    <w:rsid w:val="00B32B91"/>
    <w:rsid w:val="00B334FD"/>
    <w:rsid w:val="00B34D4C"/>
    <w:rsid w:val="00B35435"/>
    <w:rsid w:val="00B35BE2"/>
    <w:rsid w:val="00B35DFB"/>
    <w:rsid w:val="00B361CF"/>
    <w:rsid w:val="00B36964"/>
    <w:rsid w:val="00B37F11"/>
    <w:rsid w:val="00B409E4"/>
    <w:rsid w:val="00B40B88"/>
    <w:rsid w:val="00B40C56"/>
    <w:rsid w:val="00B410CC"/>
    <w:rsid w:val="00B42BC1"/>
    <w:rsid w:val="00B43F89"/>
    <w:rsid w:val="00B44B0E"/>
    <w:rsid w:val="00B44B72"/>
    <w:rsid w:val="00B464A0"/>
    <w:rsid w:val="00B46715"/>
    <w:rsid w:val="00B47D13"/>
    <w:rsid w:val="00B50141"/>
    <w:rsid w:val="00B5042E"/>
    <w:rsid w:val="00B50845"/>
    <w:rsid w:val="00B51101"/>
    <w:rsid w:val="00B511EA"/>
    <w:rsid w:val="00B5161C"/>
    <w:rsid w:val="00B51E73"/>
    <w:rsid w:val="00B52246"/>
    <w:rsid w:val="00B5339E"/>
    <w:rsid w:val="00B53728"/>
    <w:rsid w:val="00B53A1F"/>
    <w:rsid w:val="00B56A7A"/>
    <w:rsid w:val="00B56B2F"/>
    <w:rsid w:val="00B57A67"/>
    <w:rsid w:val="00B62D02"/>
    <w:rsid w:val="00B62F0F"/>
    <w:rsid w:val="00B62F6A"/>
    <w:rsid w:val="00B63582"/>
    <w:rsid w:val="00B63672"/>
    <w:rsid w:val="00B63834"/>
    <w:rsid w:val="00B638E1"/>
    <w:rsid w:val="00B6404C"/>
    <w:rsid w:val="00B64089"/>
    <w:rsid w:val="00B64584"/>
    <w:rsid w:val="00B6465B"/>
    <w:rsid w:val="00B649F9"/>
    <w:rsid w:val="00B64A27"/>
    <w:rsid w:val="00B653BA"/>
    <w:rsid w:val="00B65F51"/>
    <w:rsid w:val="00B66584"/>
    <w:rsid w:val="00B66A87"/>
    <w:rsid w:val="00B6752F"/>
    <w:rsid w:val="00B70433"/>
    <w:rsid w:val="00B70485"/>
    <w:rsid w:val="00B7149C"/>
    <w:rsid w:val="00B72197"/>
    <w:rsid w:val="00B72274"/>
    <w:rsid w:val="00B7355A"/>
    <w:rsid w:val="00B7372E"/>
    <w:rsid w:val="00B7403D"/>
    <w:rsid w:val="00B74466"/>
    <w:rsid w:val="00B7472C"/>
    <w:rsid w:val="00B74E42"/>
    <w:rsid w:val="00B74FE6"/>
    <w:rsid w:val="00B75240"/>
    <w:rsid w:val="00B75710"/>
    <w:rsid w:val="00B75C2D"/>
    <w:rsid w:val="00B77693"/>
    <w:rsid w:val="00B77B5D"/>
    <w:rsid w:val="00B80AC9"/>
    <w:rsid w:val="00B80EE5"/>
    <w:rsid w:val="00B815BC"/>
    <w:rsid w:val="00B82A73"/>
    <w:rsid w:val="00B849CF"/>
    <w:rsid w:val="00B84C72"/>
    <w:rsid w:val="00B85697"/>
    <w:rsid w:val="00B857A3"/>
    <w:rsid w:val="00B86AEB"/>
    <w:rsid w:val="00B87833"/>
    <w:rsid w:val="00B87AA5"/>
    <w:rsid w:val="00B87C7F"/>
    <w:rsid w:val="00B91B13"/>
    <w:rsid w:val="00B91BE7"/>
    <w:rsid w:val="00B91DBC"/>
    <w:rsid w:val="00B92455"/>
    <w:rsid w:val="00B92710"/>
    <w:rsid w:val="00B92728"/>
    <w:rsid w:val="00B933BE"/>
    <w:rsid w:val="00B933CC"/>
    <w:rsid w:val="00B93601"/>
    <w:rsid w:val="00B9371B"/>
    <w:rsid w:val="00B9371E"/>
    <w:rsid w:val="00B93EFA"/>
    <w:rsid w:val="00B94B6D"/>
    <w:rsid w:val="00B94BE6"/>
    <w:rsid w:val="00B95E9F"/>
    <w:rsid w:val="00B96083"/>
    <w:rsid w:val="00B96A18"/>
    <w:rsid w:val="00B96E53"/>
    <w:rsid w:val="00B97A40"/>
    <w:rsid w:val="00BA0578"/>
    <w:rsid w:val="00BA0989"/>
    <w:rsid w:val="00BA1A69"/>
    <w:rsid w:val="00BA1C4E"/>
    <w:rsid w:val="00BA22D5"/>
    <w:rsid w:val="00BA3645"/>
    <w:rsid w:val="00BA3873"/>
    <w:rsid w:val="00BA3906"/>
    <w:rsid w:val="00BA5D1A"/>
    <w:rsid w:val="00BA67A9"/>
    <w:rsid w:val="00BA79A4"/>
    <w:rsid w:val="00BB0706"/>
    <w:rsid w:val="00BB09D0"/>
    <w:rsid w:val="00BB0DBE"/>
    <w:rsid w:val="00BB0E98"/>
    <w:rsid w:val="00BB100B"/>
    <w:rsid w:val="00BB14EF"/>
    <w:rsid w:val="00BB2547"/>
    <w:rsid w:val="00BB2B64"/>
    <w:rsid w:val="00BB2BB6"/>
    <w:rsid w:val="00BB368D"/>
    <w:rsid w:val="00BB3CC3"/>
    <w:rsid w:val="00BB4D17"/>
    <w:rsid w:val="00BB4D85"/>
    <w:rsid w:val="00BB5633"/>
    <w:rsid w:val="00BB577E"/>
    <w:rsid w:val="00BB5A3F"/>
    <w:rsid w:val="00BB796B"/>
    <w:rsid w:val="00BB7E5C"/>
    <w:rsid w:val="00BC23E8"/>
    <w:rsid w:val="00BC28A2"/>
    <w:rsid w:val="00BC4157"/>
    <w:rsid w:val="00BC4A3D"/>
    <w:rsid w:val="00BC4DCF"/>
    <w:rsid w:val="00BC5448"/>
    <w:rsid w:val="00BC5514"/>
    <w:rsid w:val="00BC564A"/>
    <w:rsid w:val="00BC5AC1"/>
    <w:rsid w:val="00BC6016"/>
    <w:rsid w:val="00BC6522"/>
    <w:rsid w:val="00BC658B"/>
    <w:rsid w:val="00BC7241"/>
    <w:rsid w:val="00BC7E1F"/>
    <w:rsid w:val="00BC7E2A"/>
    <w:rsid w:val="00BD02BA"/>
    <w:rsid w:val="00BD02E1"/>
    <w:rsid w:val="00BD0B64"/>
    <w:rsid w:val="00BD1867"/>
    <w:rsid w:val="00BD1A82"/>
    <w:rsid w:val="00BD1BDB"/>
    <w:rsid w:val="00BD1C68"/>
    <w:rsid w:val="00BD1D80"/>
    <w:rsid w:val="00BD35BF"/>
    <w:rsid w:val="00BD36C2"/>
    <w:rsid w:val="00BD41E1"/>
    <w:rsid w:val="00BD41EA"/>
    <w:rsid w:val="00BD4E32"/>
    <w:rsid w:val="00BD6828"/>
    <w:rsid w:val="00BD6B48"/>
    <w:rsid w:val="00BD7859"/>
    <w:rsid w:val="00BD7E1D"/>
    <w:rsid w:val="00BE0808"/>
    <w:rsid w:val="00BE0FC0"/>
    <w:rsid w:val="00BE118C"/>
    <w:rsid w:val="00BE1845"/>
    <w:rsid w:val="00BE1FA9"/>
    <w:rsid w:val="00BE27F5"/>
    <w:rsid w:val="00BE2E90"/>
    <w:rsid w:val="00BE2E92"/>
    <w:rsid w:val="00BE2EF4"/>
    <w:rsid w:val="00BE384D"/>
    <w:rsid w:val="00BE3F53"/>
    <w:rsid w:val="00BE4357"/>
    <w:rsid w:val="00BE4990"/>
    <w:rsid w:val="00BE4DA3"/>
    <w:rsid w:val="00BE4DA6"/>
    <w:rsid w:val="00BE59B0"/>
    <w:rsid w:val="00BE622E"/>
    <w:rsid w:val="00BE6F57"/>
    <w:rsid w:val="00BE72B1"/>
    <w:rsid w:val="00BE7402"/>
    <w:rsid w:val="00BF0843"/>
    <w:rsid w:val="00BF09CC"/>
    <w:rsid w:val="00BF0AC7"/>
    <w:rsid w:val="00BF11D2"/>
    <w:rsid w:val="00BF199D"/>
    <w:rsid w:val="00BF32CB"/>
    <w:rsid w:val="00BF3383"/>
    <w:rsid w:val="00BF5BC6"/>
    <w:rsid w:val="00BF6103"/>
    <w:rsid w:val="00BF6A9C"/>
    <w:rsid w:val="00BF6DE4"/>
    <w:rsid w:val="00BF70AD"/>
    <w:rsid w:val="00BF79F8"/>
    <w:rsid w:val="00BF7B6A"/>
    <w:rsid w:val="00BF7E9F"/>
    <w:rsid w:val="00C00B44"/>
    <w:rsid w:val="00C01A61"/>
    <w:rsid w:val="00C02BF8"/>
    <w:rsid w:val="00C02D51"/>
    <w:rsid w:val="00C041FD"/>
    <w:rsid w:val="00C05502"/>
    <w:rsid w:val="00C05C40"/>
    <w:rsid w:val="00C071DA"/>
    <w:rsid w:val="00C078A7"/>
    <w:rsid w:val="00C10F38"/>
    <w:rsid w:val="00C11952"/>
    <w:rsid w:val="00C11D49"/>
    <w:rsid w:val="00C129F9"/>
    <w:rsid w:val="00C13CC3"/>
    <w:rsid w:val="00C13EBD"/>
    <w:rsid w:val="00C15AD3"/>
    <w:rsid w:val="00C15D83"/>
    <w:rsid w:val="00C165C2"/>
    <w:rsid w:val="00C16880"/>
    <w:rsid w:val="00C16D90"/>
    <w:rsid w:val="00C16EAA"/>
    <w:rsid w:val="00C17284"/>
    <w:rsid w:val="00C2036F"/>
    <w:rsid w:val="00C2049D"/>
    <w:rsid w:val="00C206D5"/>
    <w:rsid w:val="00C217FF"/>
    <w:rsid w:val="00C22217"/>
    <w:rsid w:val="00C22285"/>
    <w:rsid w:val="00C2258A"/>
    <w:rsid w:val="00C23362"/>
    <w:rsid w:val="00C23D6F"/>
    <w:rsid w:val="00C2416E"/>
    <w:rsid w:val="00C248B9"/>
    <w:rsid w:val="00C250C8"/>
    <w:rsid w:val="00C25B1A"/>
    <w:rsid w:val="00C306CB"/>
    <w:rsid w:val="00C3138F"/>
    <w:rsid w:val="00C322FA"/>
    <w:rsid w:val="00C328FF"/>
    <w:rsid w:val="00C333D8"/>
    <w:rsid w:val="00C33CDA"/>
    <w:rsid w:val="00C34442"/>
    <w:rsid w:val="00C34BAC"/>
    <w:rsid w:val="00C351CB"/>
    <w:rsid w:val="00C3537D"/>
    <w:rsid w:val="00C355D6"/>
    <w:rsid w:val="00C35E05"/>
    <w:rsid w:val="00C361F6"/>
    <w:rsid w:val="00C37514"/>
    <w:rsid w:val="00C375EE"/>
    <w:rsid w:val="00C37A43"/>
    <w:rsid w:val="00C405CC"/>
    <w:rsid w:val="00C418A1"/>
    <w:rsid w:val="00C419AA"/>
    <w:rsid w:val="00C41A93"/>
    <w:rsid w:val="00C41B01"/>
    <w:rsid w:val="00C41F70"/>
    <w:rsid w:val="00C432ED"/>
    <w:rsid w:val="00C444DE"/>
    <w:rsid w:val="00C44B76"/>
    <w:rsid w:val="00C45051"/>
    <w:rsid w:val="00C4529F"/>
    <w:rsid w:val="00C454E0"/>
    <w:rsid w:val="00C459F4"/>
    <w:rsid w:val="00C462C9"/>
    <w:rsid w:val="00C464B8"/>
    <w:rsid w:val="00C46585"/>
    <w:rsid w:val="00C46B09"/>
    <w:rsid w:val="00C4744F"/>
    <w:rsid w:val="00C4777F"/>
    <w:rsid w:val="00C47DC5"/>
    <w:rsid w:val="00C47DF2"/>
    <w:rsid w:val="00C47F59"/>
    <w:rsid w:val="00C5009B"/>
    <w:rsid w:val="00C507F3"/>
    <w:rsid w:val="00C50962"/>
    <w:rsid w:val="00C513C9"/>
    <w:rsid w:val="00C526CE"/>
    <w:rsid w:val="00C53689"/>
    <w:rsid w:val="00C53F2C"/>
    <w:rsid w:val="00C541C4"/>
    <w:rsid w:val="00C542D0"/>
    <w:rsid w:val="00C5542E"/>
    <w:rsid w:val="00C55511"/>
    <w:rsid w:val="00C559ED"/>
    <w:rsid w:val="00C55D11"/>
    <w:rsid w:val="00C56623"/>
    <w:rsid w:val="00C57452"/>
    <w:rsid w:val="00C5753A"/>
    <w:rsid w:val="00C604BF"/>
    <w:rsid w:val="00C61AA2"/>
    <w:rsid w:val="00C62208"/>
    <w:rsid w:val="00C624CC"/>
    <w:rsid w:val="00C62872"/>
    <w:rsid w:val="00C62EBE"/>
    <w:rsid w:val="00C62FC2"/>
    <w:rsid w:val="00C630D2"/>
    <w:rsid w:val="00C63482"/>
    <w:rsid w:val="00C63E1D"/>
    <w:rsid w:val="00C64A79"/>
    <w:rsid w:val="00C65709"/>
    <w:rsid w:val="00C65A53"/>
    <w:rsid w:val="00C65CB9"/>
    <w:rsid w:val="00C65DEC"/>
    <w:rsid w:val="00C6625C"/>
    <w:rsid w:val="00C66326"/>
    <w:rsid w:val="00C66367"/>
    <w:rsid w:val="00C679A7"/>
    <w:rsid w:val="00C70193"/>
    <w:rsid w:val="00C706F4"/>
    <w:rsid w:val="00C70FA7"/>
    <w:rsid w:val="00C712C1"/>
    <w:rsid w:val="00C71502"/>
    <w:rsid w:val="00C72585"/>
    <w:rsid w:val="00C7266C"/>
    <w:rsid w:val="00C72835"/>
    <w:rsid w:val="00C72DB5"/>
    <w:rsid w:val="00C73603"/>
    <w:rsid w:val="00C73CA9"/>
    <w:rsid w:val="00C74AF7"/>
    <w:rsid w:val="00C74E91"/>
    <w:rsid w:val="00C75629"/>
    <w:rsid w:val="00C75D3A"/>
    <w:rsid w:val="00C75F9F"/>
    <w:rsid w:val="00C7606C"/>
    <w:rsid w:val="00C7644B"/>
    <w:rsid w:val="00C76B4B"/>
    <w:rsid w:val="00C77987"/>
    <w:rsid w:val="00C77A8C"/>
    <w:rsid w:val="00C77B1F"/>
    <w:rsid w:val="00C77E27"/>
    <w:rsid w:val="00C80059"/>
    <w:rsid w:val="00C80471"/>
    <w:rsid w:val="00C81142"/>
    <w:rsid w:val="00C811CA"/>
    <w:rsid w:val="00C814D9"/>
    <w:rsid w:val="00C817E8"/>
    <w:rsid w:val="00C81A03"/>
    <w:rsid w:val="00C8221F"/>
    <w:rsid w:val="00C82CEF"/>
    <w:rsid w:val="00C833E6"/>
    <w:rsid w:val="00C8378B"/>
    <w:rsid w:val="00C8392A"/>
    <w:rsid w:val="00C83976"/>
    <w:rsid w:val="00C83AB8"/>
    <w:rsid w:val="00C843D7"/>
    <w:rsid w:val="00C8492E"/>
    <w:rsid w:val="00C852E3"/>
    <w:rsid w:val="00C85611"/>
    <w:rsid w:val="00C8577A"/>
    <w:rsid w:val="00C85A11"/>
    <w:rsid w:val="00C85B1A"/>
    <w:rsid w:val="00C85D08"/>
    <w:rsid w:val="00C861E3"/>
    <w:rsid w:val="00C86684"/>
    <w:rsid w:val="00C86B3E"/>
    <w:rsid w:val="00C86CD7"/>
    <w:rsid w:val="00C87087"/>
    <w:rsid w:val="00C878DC"/>
    <w:rsid w:val="00C87B9F"/>
    <w:rsid w:val="00C87BCE"/>
    <w:rsid w:val="00C9021F"/>
    <w:rsid w:val="00C908B6"/>
    <w:rsid w:val="00C91D12"/>
    <w:rsid w:val="00C9210E"/>
    <w:rsid w:val="00C92175"/>
    <w:rsid w:val="00C92504"/>
    <w:rsid w:val="00C929B7"/>
    <w:rsid w:val="00C93197"/>
    <w:rsid w:val="00C935C4"/>
    <w:rsid w:val="00C95F51"/>
    <w:rsid w:val="00C95FA5"/>
    <w:rsid w:val="00C96A7B"/>
    <w:rsid w:val="00C9761E"/>
    <w:rsid w:val="00C97DDC"/>
    <w:rsid w:val="00CA0ABB"/>
    <w:rsid w:val="00CA175B"/>
    <w:rsid w:val="00CA1806"/>
    <w:rsid w:val="00CA1889"/>
    <w:rsid w:val="00CA18E9"/>
    <w:rsid w:val="00CA20BE"/>
    <w:rsid w:val="00CA238E"/>
    <w:rsid w:val="00CA2450"/>
    <w:rsid w:val="00CA2A9D"/>
    <w:rsid w:val="00CA3454"/>
    <w:rsid w:val="00CA37F0"/>
    <w:rsid w:val="00CA3AF8"/>
    <w:rsid w:val="00CA3F92"/>
    <w:rsid w:val="00CA4E4E"/>
    <w:rsid w:val="00CA50E3"/>
    <w:rsid w:val="00CA52C7"/>
    <w:rsid w:val="00CA61FA"/>
    <w:rsid w:val="00CA6E7C"/>
    <w:rsid w:val="00CA6EA0"/>
    <w:rsid w:val="00CA7B84"/>
    <w:rsid w:val="00CB12C9"/>
    <w:rsid w:val="00CB1A7F"/>
    <w:rsid w:val="00CB27E8"/>
    <w:rsid w:val="00CB2C1E"/>
    <w:rsid w:val="00CB300E"/>
    <w:rsid w:val="00CB38A4"/>
    <w:rsid w:val="00CB3AAE"/>
    <w:rsid w:val="00CB4402"/>
    <w:rsid w:val="00CB46A6"/>
    <w:rsid w:val="00CB4B81"/>
    <w:rsid w:val="00CB4C7C"/>
    <w:rsid w:val="00CB4CBB"/>
    <w:rsid w:val="00CB4EDF"/>
    <w:rsid w:val="00CB50F0"/>
    <w:rsid w:val="00CB5DC0"/>
    <w:rsid w:val="00CB69B4"/>
    <w:rsid w:val="00CB6D3A"/>
    <w:rsid w:val="00CB738D"/>
    <w:rsid w:val="00CC0301"/>
    <w:rsid w:val="00CC0C16"/>
    <w:rsid w:val="00CC0EC5"/>
    <w:rsid w:val="00CC121B"/>
    <w:rsid w:val="00CC1275"/>
    <w:rsid w:val="00CC155E"/>
    <w:rsid w:val="00CC1DF4"/>
    <w:rsid w:val="00CC1F0B"/>
    <w:rsid w:val="00CC2071"/>
    <w:rsid w:val="00CC27A5"/>
    <w:rsid w:val="00CC2A2E"/>
    <w:rsid w:val="00CC2A5C"/>
    <w:rsid w:val="00CC2A5E"/>
    <w:rsid w:val="00CC322F"/>
    <w:rsid w:val="00CC32DA"/>
    <w:rsid w:val="00CC38F2"/>
    <w:rsid w:val="00CC5F1E"/>
    <w:rsid w:val="00CC5F71"/>
    <w:rsid w:val="00CC66E9"/>
    <w:rsid w:val="00CC6E59"/>
    <w:rsid w:val="00CC6E80"/>
    <w:rsid w:val="00CC7231"/>
    <w:rsid w:val="00CC7ACA"/>
    <w:rsid w:val="00CC7F07"/>
    <w:rsid w:val="00CD100B"/>
    <w:rsid w:val="00CD1EB0"/>
    <w:rsid w:val="00CD25BB"/>
    <w:rsid w:val="00CD33C6"/>
    <w:rsid w:val="00CD390A"/>
    <w:rsid w:val="00CD39A4"/>
    <w:rsid w:val="00CD3F4F"/>
    <w:rsid w:val="00CD432E"/>
    <w:rsid w:val="00CD43A4"/>
    <w:rsid w:val="00CD4BCD"/>
    <w:rsid w:val="00CD50E1"/>
    <w:rsid w:val="00CD523B"/>
    <w:rsid w:val="00CD59AA"/>
    <w:rsid w:val="00CD5FE5"/>
    <w:rsid w:val="00CD73E6"/>
    <w:rsid w:val="00CE09B8"/>
    <w:rsid w:val="00CE0D0B"/>
    <w:rsid w:val="00CE0F58"/>
    <w:rsid w:val="00CE19DD"/>
    <w:rsid w:val="00CE23E4"/>
    <w:rsid w:val="00CE26E9"/>
    <w:rsid w:val="00CE26F3"/>
    <w:rsid w:val="00CE29B4"/>
    <w:rsid w:val="00CE2D7C"/>
    <w:rsid w:val="00CE3719"/>
    <w:rsid w:val="00CE3B9D"/>
    <w:rsid w:val="00CE3ED7"/>
    <w:rsid w:val="00CE3F60"/>
    <w:rsid w:val="00CE4560"/>
    <w:rsid w:val="00CE4610"/>
    <w:rsid w:val="00CE47A4"/>
    <w:rsid w:val="00CE54FF"/>
    <w:rsid w:val="00CE5DCD"/>
    <w:rsid w:val="00CE710D"/>
    <w:rsid w:val="00CE722F"/>
    <w:rsid w:val="00CE78C3"/>
    <w:rsid w:val="00CE7B14"/>
    <w:rsid w:val="00CF03EC"/>
    <w:rsid w:val="00CF0429"/>
    <w:rsid w:val="00CF052C"/>
    <w:rsid w:val="00CF066E"/>
    <w:rsid w:val="00CF083A"/>
    <w:rsid w:val="00CF0942"/>
    <w:rsid w:val="00CF148E"/>
    <w:rsid w:val="00CF15D9"/>
    <w:rsid w:val="00CF2A62"/>
    <w:rsid w:val="00CF311D"/>
    <w:rsid w:val="00CF4025"/>
    <w:rsid w:val="00CF4D79"/>
    <w:rsid w:val="00CF68A5"/>
    <w:rsid w:val="00CF69F6"/>
    <w:rsid w:val="00CF7103"/>
    <w:rsid w:val="00CF761B"/>
    <w:rsid w:val="00CF7760"/>
    <w:rsid w:val="00D0022F"/>
    <w:rsid w:val="00D003C2"/>
    <w:rsid w:val="00D003C3"/>
    <w:rsid w:val="00D003D5"/>
    <w:rsid w:val="00D00D01"/>
    <w:rsid w:val="00D00FF4"/>
    <w:rsid w:val="00D01042"/>
    <w:rsid w:val="00D01255"/>
    <w:rsid w:val="00D02538"/>
    <w:rsid w:val="00D02E5E"/>
    <w:rsid w:val="00D03851"/>
    <w:rsid w:val="00D040B9"/>
    <w:rsid w:val="00D04F5A"/>
    <w:rsid w:val="00D05D3D"/>
    <w:rsid w:val="00D05ED3"/>
    <w:rsid w:val="00D06602"/>
    <w:rsid w:val="00D06DF5"/>
    <w:rsid w:val="00D10192"/>
    <w:rsid w:val="00D1046E"/>
    <w:rsid w:val="00D117AE"/>
    <w:rsid w:val="00D11DD7"/>
    <w:rsid w:val="00D124C1"/>
    <w:rsid w:val="00D125FF"/>
    <w:rsid w:val="00D12740"/>
    <w:rsid w:val="00D12F2D"/>
    <w:rsid w:val="00D1399C"/>
    <w:rsid w:val="00D13AE8"/>
    <w:rsid w:val="00D13C78"/>
    <w:rsid w:val="00D1461B"/>
    <w:rsid w:val="00D150B9"/>
    <w:rsid w:val="00D1543B"/>
    <w:rsid w:val="00D157E2"/>
    <w:rsid w:val="00D16278"/>
    <w:rsid w:val="00D16BA2"/>
    <w:rsid w:val="00D205E7"/>
    <w:rsid w:val="00D20804"/>
    <w:rsid w:val="00D217D1"/>
    <w:rsid w:val="00D21E08"/>
    <w:rsid w:val="00D2277D"/>
    <w:rsid w:val="00D233F4"/>
    <w:rsid w:val="00D237F8"/>
    <w:rsid w:val="00D23AEF"/>
    <w:rsid w:val="00D246FF"/>
    <w:rsid w:val="00D2476C"/>
    <w:rsid w:val="00D249A1"/>
    <w:rsid w:val="00D25283"/>
    <w:rsid w:val="00D25635"/>
    <w:rsid w:val="00D25A44"/>
    <w:rsid w:val="00D25D73"/>
    <w:rsid w:val="00D2603E"/>
    <w:rsid w:val="00D264F2"/>
    <w:rsid w:val="00D26D0E"/>
    <w:rsid w:val="00D26DE0"/>
    <w:rsid w:val="00D26FA7"/>
    <w:rsid w:val="00D27880"/>
    <w:rsid w:val="00D27BC9"/>
    <w:rsid w:val="00D27CBC"/>
    <w:rsid w:val="00D27F5D"/>
    <w:rsid w:val="00D30161"/>
    <w:rsid w:val="00D301A4"/>
    <w:rsid w:val="00D30BA0"/>
    <w:rsid w:val="00D311C8"/>
    <w:rsid w:val="00D315C7"/>
    <w:rsid w:val="00D31CB6"/>
    <w:rsid w:val="00D31DAE"/>
    <w:rsid w:val="00D330BD"/>
    <w:rsid w:val="00D33124"/>
    <w:rsid w:val="00D3324F"/>
    <w:rsid w:val="00D33C00"/>
    <w:rsid w:val="00D3409D"/>
    <w:rsid w:val="00D342D0"/>
    <w:rsid w:val="00D34EFD"/>
    <w:rsid w:val="00D35537"/>
    <w:rsid w:val="00D36548"/>
    <w:rsid w:val="00D36C03"/>
    <w:rsid w:val="00D36DC8"/>
    <w:rsid w:val="00D41106"/>
    <w:rsid w:val="00D41DF1"/>
    <w:rsid w:val="00D42574"/>
    <w:rsid w:val="00D42896"/>
    <w:rsid w:val="00D42A82"/>
    <w:rsid w:val="00D4349D"/>
    <w:rsid w:val="00D4378E"/>
    <w:rsid w:val="00D445BC"/>
    <w:rsid w:val="00D445EC"/>
    <w:rsid w:val="00D446F3"/>
    <w:rsid w:val="00D451AA"/>
    <w:rsid w:val="00D4556E"/>
    <w:rsid w:val="00D4583E"/>
    <w:rsid w:val="00D45FA3"/>
    <w:rsid w:val="00D46B34"/>
    <w:rsid w:val="00D46BB4"/>
    <w:rsid w:val="00D46EA7"/>
    <w:rsid w:val="00D47F5F"/>
    <w:rsid w:val="00D500AD"/>
    <w:rsid w:val="00D5053B"/>
    <w:rsid w:val="00D50E64"/>
    <w:rsid w:val="00D511A8"/>
    <w:rsid w:val="00D51739"/>
    <w:rsid w:val="00D51992"/>
    <w:rsid w:val="00D51ABE"/>
    <w:rsid w:val="00D525A2"/>
    <w:rsid w:val="00D53B94"/>
    <w:rsid w:val="00D54711"/>
    <w:rsid w:val="00D5495D"/>
    <w:rsid w:val="00D54E7B"/>
    <w:rsid w:val="00D60470"/>
    <w:rsid w:val="00D61DBB"/>
    <w:rsid w:val="00D6306F"/>
    <w:rsid w:val="00D637CF"/>
    <w:rsid w:val="00D63A74"/>
    <w:rsid w:val="00D63CD6"/>
    <w:rsid w:val="00D645BE"/>
    <w:rsid w:val="00D64D88"/>
    <w:rsid w:val="00D653B5"/>
    <w:rsid w:val="00D653F4"/>
    <w:rsid w:val="00D659A8"/>
    <w:rsid w:val="00D662F0"/>
    <w:rsid w:val="00D66411"/>
    <w:rsid w:val="00D66471"/>
    <w:rsid w:val="00D664A1"/>
    <w:rsid w:val="00D66772"/>
    <w:rsid w:val="00D6691A"/>
    <w:rsid w:val="00D669EC"/>
    <w:rsid w:val="00D66BFB"/>
    <w:rsid w:val="00D67884"/>
    <w:rsid w:val="00D67BF2"/>
    <w:rsid w:val="00D67C85"/>
    <w:rsid w:val="00D7049E"/>
    <w:rsid w:val="00D705A5"/>
    <w:rsid w:val="00D7195E"/>
    <w:rsid w:val="00D71A0A"/>
    <w:rsid w:val="00D71E8F"/>
    <w:rsid w:val="00D721B7"/>
    <w:rsid w:val="00D72D54"/>
    <w:rsid w:val="00D733F0"/>
    <w:rsid w:val="00D748B1"/>
    <w:rsid w:val="00D74FEA"/>
    <w:rsid w:val="00D75557"/>
    <w:rsid w:val="00D7596E"/>
    <w:rsid w:val="00D759FA"/>
    <w:rsid w:val="00D76EF0"/>
    <w:rsid w:val="00D77134"/>
    <w:rsid w:val="00D77FAB"/>
    <w:rsid w:val="00D80D58"/>
    <w:rsid w:val="00D80F1C"/>
    <w:rsid w:val="00D81C13"/>
    <w:rsid w:val="00D83109"/>
    <w:rsid w:val="00D8352A"/>
    <w:rsid w:val="00D835EA"/>
    <w:rsid w:val="00D84C29"/>
    <w:rsid w:val="00D85447"/>
    <w:rsid w:val="00D8640F"/>
    <w:rsid w:val="00D86A6F"/>
    <w:rsid w:val="00D87B22"/>
    <w:rsid w:val="00D9011F"/>
    <w:rsid w:val="00D9062C"/>
    <w:rsid w:val="00D90B26"/>
    <w:rsid w:val="00D90DA1"/>
    <w:rsid w:val="00D91DC0"/>
    <w:rsid w:val="00D92DFC"/>
    <w:rsid w:val="00D93A21"/>
    <w:rsid w:val="00D93B20"/>
    <w:rsid w:val="00D93CBE"/>
    <w:rsid w:val="00D93EA2"/>
    <w:rsid w:val="00D95443"/>
    <w:rsid w:val="00D957CD"/>
    <w:rsid w:val="00D95F03"/>
    <w:rsid w:val="00D95FBD"/>
    <w:rsid w:val="00D96934"/>
    <w:rsid w:val="00DA08B5"/>
    <w:rsid w:val="00DA10E1"/>
    <w:rsid w:val="00DA124B"/>
    <w:rsid w:val="00DA13EE"/>
    <w:rsid w:val="00DA26EA"/>
    <w:rsid w:val="00DA2B22"/>
    <w:rsid w:val="00DA2C06"/>
    <w:rsid w:val="00DA318D"/>
    <w:rsid w:val="00DA367B"/>
    <w:rsid w:val="00DA3B8C"/>
    <w:rsid w:val="00DA4786"/>
    <w:rsid w:val="00DA54D9"/>
    <w:rsid w:val="00DA7152"/>
    <w:rsid w:val="00DA752A"/>
    <w:rsid w:val="00DA7F9F"/>
    <w:rsid w:val="00DB0ED8"/>
    <w:rsid w:val="00DB1AB3"/>
    <w:rsid w:val="00DB1E99"/>
    <w:rsid w:val="00DB2AD5"/>
    <w:rsid w:val="00DB2EB0"/>
    <w:rsid w:val="00DB357B"/>
    <w:rsid w:val="00DB3E84"/>
    <w:rsid w:val="00DB3FD5"/>
    <w:rsid w:val="00DB3FDA"/>
    <w:rsid w:val="00DB403C"/>
    <w:rsid w:val="00DB4D37"/>
    <w:rsid w:val="00DB51F2"/>
    <w:rsid w:val="00DB5D82"/>
    <w:rsid w:val="00DB5F94"/>
    <w:rsid w:val="00DB62F7"/>
    <w:rsid w:val="00DB6D46"/>
    <w:rsid w:val="00DB705E"/>
    <w:rsid w:val="00DC119A"/>
    <w:rsid w:val="00DC1F82"/>
    <w:rsid w:val="00DC272F"/>
    <w:rsid w:val="00DC2CA0"/>
    <w:rsid w:val="00DC2EC8"/>
    <w:rsid w:val="00DC3F8C"/>
    <w:rsid w:val="00DC5E17"/>
    <w:rsid w:val="00DC648D"/>
    <w:rsid w:val="00DC6CEC"/>
    <w:rsid w:val="00DC7302"/>
    <w:rsid w:val="00DD02DF"/>
    <w:rsid w:val="00DD03CB"/>
    <w:rsid w:val="00DD0C19"/>
    <w:rsid w:val="00DD1102"/>
    <w:rsid w:val="00DD1240"/>
    <w:rsid w:val="00DD148A"/>
    <w:rsid w:val="00DD177A"/>
    <w:rsid w:val="00DD2200"/>
    <w:rsid w:val="00DD35D0"/>
    <w:rsid w:val="00DD4901"/>
    <w:rsid w:val="00DD54C2"/>
    <w:rsid w:val="00DD5ECC"/>
    <w:rsid w:val="00DD6738"/>
    <w:rsid w:val="00DD6C7F"/>
    <w:rsid w:val="00DD6FCC"/>
    <w:rsid w:val="00DD719F"/>
    <w:rsid w:val="00DD7822"/>
    <w:rsid w:val="00DE004B"/>
    <w:rsid w:val="00DE00A4"/>
    <w:rsid w:val="00DE04C8"/>
    <w:rsid w:val="00DE0D51"/>
    <w:rsid w:val="00DE1279"/>
    <w:rsid w:val="00DE1364"/>
    <w:rsid w:val="00DE2106"/>
    <w:rsid w:val="00DE2126"/>
    <w:rsid w:val="00DE2442"/>
    <w:rsid w:val="00DE2AA7"/>
    <w:rsid w:val="00DE359C"/>
    <w:rsid w:val="00DE3F5F"/>
    <w:rsid w:val="00DE44E6"/>
    <w:rsid w:val="00DE469A"/>
    <w:rsid w:val="00DE4A83"/>
    <w:rsid w:val="00DE4B92"/>
    <w:rsid w:val="00DE5A2B"/>
    <w:rsid w:val="00DE5FF8"/>
    <w:rsid w:val="00DE60EF"/>
    <w:rsid w:val="00DE61B0"/>
    <w:rsid w:val="00DE6610"/>
    <w:rsid w:val="00DE6705"/>
    <w:rsid w:val="00DE694F"/>
    <w:rsid w:val="00DE6BD5"/>
    <w:rsid w:val="00DE7670"/>
    <w:rsid w:val="00DE7D42"/>
    <w:rsid w:val="00DE7DAE"/>
    <w:rsid w:val="00DF0413"/>
    <w:rsid w:val="00DF08B4"/>
    <w:rsid w:val="00DF0A02"/>
    <w:rsid w:val="00DF148F"/>
    <w:rsid w:val="00DF16A4"/>
    <w:rsid w:val="00DF21A6"/>
    <w:rsid w:val="00DF303B"/>
    <w:rsid w:val="00DF3352"/>
    <w:rsid w:val="00DF48E5"/>
    <w:rsid w:val="00DF4BD4"/>
    <w:rsid w:val="00DF5ACE"/>
    <w:rsid w:val="00DF62C2"/>
    <w:rsid w:val="00DF7206"/>
    <w:rsid w:val="00DF7E3A"/>
    <w:rsid w:val="00E00537"/>
    <w:rsid w:val="00E01659"/>
    <w:rsid w:val="00E03584"/>
    <w:rsid w:val="00E03662"/>
    <w:rsid w:val="00E03B4D"/>
    <w:rsid w:val="00E045C7"/>
    <w:rsid w:val="00E048FC"/>
    <w:rsid w:val="00E04920"/>
    <w:rsid w:val="00E04BB6"/>
    <w:rsid w:val="00E0552E"/>
    <w:rsid w:val="00E05832"/>
    <w:rsid w:val="00E05E84"/>
    <w:rsid w:val="00E06073"/>
    <w:rsid w:val="00E06483"/>
    <w:rsid w:val="00E06691"/>
    <w:rsid w:val="00E06741"/>
    <w:rsid w:val="00E0698D"/>
    <w:rsid w:val="00E074E0"/>
    <w:rsid w:val="00E07698"/>
    <w:rsid w:val="00E076A6"/>
    <w:rsid w:val="00E10154"/>
    <w:rsid w:val="00E10386"/>
    <w:rsid w:val="00E10864"/>
    <w:rsid w:val="00E10B8D"/>
    <w:rsid w:val="00E11400"/>
    <w:rsid w:val="00E11B61"/>
    <w:rsid w:val="00E120A9"/>
    <w:rsid w:val="00E120E9"/>
    <w:rsid w:val="00E13814"/>
    <w:rsid w:val="00E14060"/>
    <w:rsid w:val="00E14BBB"/>
    <w:rsid w:val="00E153DB"/>
    <w:rsid w:val="00E156CB"/>
    <w:rsid w:val="00E157DA"/>
    <w:rsid w:val="00E16288"/>
    <w:rsid w:val="00E166A7"/>
    <w:rsid w:val="00E16942"/>
    <w:rsid w:val="00E17476"/>
    <w:rsid w:val="00E178A3"/>
    <w:rsid w:val="00E17B2F"/>
    <w:rsid w:val="00E17EF3"/>
    <w:rsid w:val="00E204C9"/>
    <w:rsid w:val="00E21708"/>
    <w:rsid w:val="00E2185D"/>
    <w:rsid w:val="00E22E42"/>
    <w:rsid w:val="00E235DF"/>
    <w:rsid w:val="00E23907"/>
    <w:rsid w:val="00E23D7E"/>
    <w:rsid w:val="00E2437A"/>
    <w:rsid w:val="00E24FF3"/>
    <w:rsid w:val="00E25374"/>
    <w:rsid w:val="00E25F04"/>
    <w:rsid w:val="00E261F2"/>
    <w:rsid w:val="00E268E8"/>
    <w:rsid w:val="00E26DB3"/>
    <w:rsid w:val="00E270C3"/>
    <w:rsid w:val="00E27632"/>
    <w:rsid w:val="00E3026F"/>
    <w:rsid w:val="00E31FB0"/>
    <w:rsid w:val="00E32D0F"/>
    <w:rsid w:val="00E34B8A"/>
    <w:rsid w:val="00E3503B"/>
    <w:rsid w:val="00E3629D"/>
    <w:rsid w:val="00E37159"/>
    <w:rsid w:val="00E40077"/>
    <w:rsid w:val="00E40300"/>
    <w:rsid w:val="00E4045A"/>
    <w:rsid w:val="00E40CD2"/>
    <w:rsid w:val="00E41090"/>
    <w:rsid w:val="00E41F01"/>
    <w:rsid w:val="00E42078"/>
    <w:rsid w:val="00E4264F"/>
    <w:rsid w:val="00E42920"/>
    <w:rsid w:val="00E42A8B"/>
    <w:rsid w:val="00E4475B"/>
    <w:rsid w:val="00E448D2"/>
    <w:rsid w:val="00E4554E"/>
    <w:rsid w:val="00E455E0"/>
    <w:rsid w:val="00E45C4E"/>
    <w:rsid w:val="00E46BC2"/>
    <w:rsid w:val="00E46EB9"/>
    <w:rsid w:val="00E46EBA"/>
    <w:rsid w:val="00E470B4"/>
    <w:rsid w:val="00E5086B"/>
    <w:rsid w:val="00E51464"/>
    <w:rsid w:val="00E5192B"/>
    <w:rsid w:val="00E528BE"/>
    <w:rsid w:val="00E5305F"/>
    <w:rsid w:val="00E5322E"/>
    <w:rsid w:val="00E5426D"/>
    <w:rsid w:val="00E549C4"/>
    <w:rsid w:val="00E55244"/>
    <w:rsid w:val="00E55A6B"/>
    <w:rsid w:val="00E560C4"/>
    <w:rsid w:val="00E5700A"/>
    <w:rsid w:val="00E57112"/>
    <w:rsid w:val="00E57A78"/>
    <w:rsid w:val="00E57AF1"/>
    <w:rsid w:val="00E57DEA"/>
    <w:rsid w:val="00E57FF1"/>
    <w:rsid w:val="00E601D2"/>
    <w:rsid w:val="00E605DE"/>
    <w:rsid w:val="00E60B3C"/>
    <w:rsid w:val="00E60D36"/>
    <w:rsid w:val="00E60E41"/>
    <w:rsid w:val="00E61B38"/>
    <w:rsid w:val="00E62042"/>
    <w:rsid w:val="00E62081"/>
    <w:rsid w:val="00E62417"/>
    <w:rsid w:val="00E62EF5"/>
    <w:rsid w:val="00E63221"/>
    <w:rsid w:val="00E64740"/>
    <w:rsid w:val="00E64D06"/>
    <w:rsid w:val="00E64FBA"/>
    <w:rsid w:val="00E6530D"/>
    <w:rsid w:val="00E659B9"/>
    <w:rsid w:val="00E65D24"/>
    <w:rsid w:val="00E6626E"/>
    <w:rsid w:val="00E66619"/>
    <w:rsid w:val="00E675D5"/>
    <w:rsid w:val="00E67947"/>
    <w:rsid w:val="00E7070A"/>
    <w:rsid w:val="00E70AF4"/>
    <w:rsid w:val="00E7143E"/>
    <w:rsid w:val="00E723A9"/>
    <w:rsid w:val="00E723C6"/>
    <w:rsid w:val="00E733D2"/>
    <w:rsid w:val="00E7378D"/>
    <w:rsid w:val="00E74479"/>
    <w:rsid w:val="00E7559C"/>
    <w:rsid w:val="00E75862"/>
    <w:rsid w:val="00E7589D"/>
    <w:rsid w:val="00E76830"/>
    <w:rsid w:val="00E771DA"/>
    <w:rsid w:val="00E778D6"/>
    <w:rsid w:val="00E77920"/>
    <w:rsid w:val="00E80566"/>
    <w:rsid w:val="00E80837"/>
    <w:rsid w:val="00E80914"/>
    <w:rsid w:val="00E80BE2"/>
    <w:rsid w:val="00E81241"/>
    <w:rsid w:val="00E81401"/>
    <w:rsid w:val="00E81481"/>
    <w:rsid w:val="00E81B80"/>
    <w:rsid w:val="00E81F85"/>
    <w:rsid w:val="00E82EE3"/>
    <w:rsid w:val="00E83A8B"/>
    <w:rsid w:val="00E83F9F"/>
    <w:rsid w:val="00E8442D"/>
    <w:rsid w:val="00E8469D"/>
    <w:rsid w:val="00E8498C"/>
    <w:rsid w:val="00E84BC5"/>
    <w:rsid w:val="00E85704"/>
    <w:rsid w:val="00E858A1"/>
    <w:rsid w:val="00E85F02"/>
    <w:rsid w:val="00E86BE8"/>
    <w:rsid w:val="00E86D51"/>
    <w:rsid w:val="00E870F1"/>
    <w:rsid w:val="00E87425"/>
    <w:rsid w:val="00E9055D"/>
    <w:rsid w:val="00E90AE4"/>
    <w:rsid w:val="00E90F28"/>
    <w:rsid w:val="00E916A3"/>
    <w:rsid w:val="00E916CE"/>
    <w:rsid w:val="00E91C8C"/>
    <w:rsid w:val="00E92920"/>
    <w:rsid w:val="00E92DB2"/>
    <w:rsid w:val="00E93D45"/>
    <w:rsid w:val="00E93E7F"/>
    <w:rsid w:val="00E944FC"/>
    <w:rsid w:val="00E9543E"/>
    <w:rsid w:val="00E955FA"/>
    <w:rsid w:val="00E95A74"/>
    <w:rsid w:val="00E96E81"/>
    <w:rsid w:val="00EA00E3"/>
    <w:rsid w:val="00EA04C0"/>
    <w:rsid w:val="00EA0651"/>
    <w:rsid w:val="00EA08E6"/>
    <w:rsid w:val="00EA0B34"/>
    <w:rsid w:val="00EA0F43"/>
    <w:rsid w:val="00EA0F5E"/>
    <w:rsid w:val="00EA0FAD"/>
    <w:rsid w:val="00EA157C"/>
    <w:rsid w:val="00EA15FA"/>
    <w:rsid w:val="00EA1D0D"/>
    <w:rsid w:val="00EA278F"/>
    <w:rsid w:val="00EA27BD"/>
    <w:rsid w:val="00EA2E56"/>
    <w:rsid w:val="00EA40A7"/>
    <w:rsid w:val="00EA4743"/>
    <w:rsid w:val="00EA50E0"/>
    <w:rsid w:val="00EA50FF"/>
    <w:rsid w:val="00EA5550"/>
    <w:rsid w:val="00EA5C07"/>
    <w:rsid w:val="00EA5F82"/>
    <w:rsid w:val="00EA68B2"/>
    <w:rsid w:val="00EA79C3"/>
    <w:rsid w:val="00EA7D40"/>
    <w:rsid w:val="00EB02A1"/>
    <w:rsid w:val="00EB0490"/>
    <w:rsid w:val="00EB080E"/>
    <w:rsid w:val="00EB0D30"/>
    <w:rsid w:val="00EB1DED"/>
    <w:rsid w:val="00EB1E94"/>
    <w:rsid w:val="00EB3239"/>
    <w:rsid w:val="00EB4897"/>
    <w:rsid w:val="00EB49DB"/>
    <w:rsid w:val="00EB53A4"/>
    <w:rsid w:val="00EB53E7"/>
    <w:rsid w:val="00EB56A6"/>
    <w:rsid w:val="00EB5A9B"/>
    <w:rsid w:val="00EB5E25"/>
    <w:rsid w:val="00EB6C24"/>
    <w:rsid w:val="00EB6D70"/>
    <w:rsid w:val="00EB7EB3"/>
    <w:rsid w:val="00EC099F"/>
    <w:rsid w:val="00EC197F"/>
    <w:rsid w:val="00EC2C21"/>
    <w:rsid w:val="00EC2D5C"/>
    <w:rsid w:val="00EC43D4"/>
    <w:rsid w:val="00EC6A53"/>
    <w:rsid w:val="00EC6C49"/>
    <w:rsid w:val="00EC707A"/>
    <w:rsid w:val="00EC71A7"/>
    <w:rsid w:val="00EC71FD"/>
    <w:rsid w:val="00EC78C6"/>
    <w:rsid w:val="00ED0648"/>
    <w:rsid w:val="00ED076F"/>
    <w:rsid w:val="00ED086A"/>
    <w:rsid w:val="00ED0C5E"/>
    <w:rsid w:val="00ED1797"/>
    <w:rsid w:val="00ED180B"/>
    <w:rsid w:val="00ED2AF8"/>
    <w:rsid w:val="00ED2C4A"/>
    <w:rsid w:val="00ED2DA0"/>
    <w:rsid w:val="00ED32BD"/>
    <w:rsid w:val="00ED36B2"/>
    <w:rsid w:val="00ED3A75"/>
    <w:rsid w:val="00ED3BF9"/>
    <w:rsid w:val="00ED3F10"/>
    <w:rsid w:val="00ED4172"/>
    <w:rsid w:val="00ED62C1"/>
    <w:rsid w:val="00ED6304"/>
    <w:rsid w:val="00ED6622"/>
    <w:rsid w:val="00ED68B7"/>
    <w:rsid w:val="00ED77B8"/>
    <w:rsid w:val="00EE02D8"/>
    <w:rsid w:val="00EE0BC3"/>
    <w:rsid w:val="00EE172D"/>
    <w:rsid w:val="00EE1855"/>
    <w:rsid w:val="00EE236F"/>
    <w:rsid w:val="00EE2605"/>
    <w:rsid w:val="00EE2CD9"/>
    <w:rsid w:val="00EE38BC"/>
    <w:rsid w:val="00EE3EB2"/>
    <w:rsid w:val="00EE5222"/>
    <w:rsid w:val="00EE546B"/>
    <w:rsid w:val="00EE5651"/>
    <w:rsid w:val="00EE6AF6"/>
    <w:rsid w:val="00EF0B3C"/>
    <w:rsid w:val="00EF0B73"/>
    <w:rsid w:val="00EF1734"/>
    <w:rsid w:val="00EF1819"/>
    <w:rsid w:val="00EF20D3"/>
    <w:rsid w:val="00EF3661"/>
    <w:rsid w:val="00EF4039"/>
    <w:rsid w:val="00EF407D"/>
    <w:rsid w:val="00EF4518"/>
    <w:rsid w:val="00EF4538"/>
    <w:rsid w:val="00EF4E22"/>
    <w:rsid w:val="00EF535C"/>
    <w:rsid w:val="00EF5A41"/>
    <w:rsid w:val="00EF5D40"/>
    <w:rsid w:val="00EF5F2D"/>
    <w:rsid w:val="00EF788E"/>
    <w:rsid w:val="00EF7C83"/>
    <w:rsid w:val="00F001B5"/>
    <w:rsid w:val="00F010BA"/>
    <w:rsid w:val="00F0147A"/>
    <w:rsid w:val="00F015CE"/>
    <w:rsid w:val="00F01822"/>
    <w:rsid w:val="00F023F7"/>
    <w:rsid w:val="00F04306"/>
    <w:rsid w:val="00F04580"/>
    <w:rsid w:val="00F04CBA"/>
    <w:rsid w:val="00F04D15"/>
    <w:rsid w:val="00F05AE0"/>
    <w:rsid w:val="00F066A5"/>
    <w:rsid w:val="00F06EB6"/>
    <w:rsid w:val="00F07038"/>
    <w:rsid w:val="00F07B1E"/>
    <w:rsid w:val="00F11500"/>
    <w:rsid w:val="00F1172D"/>
    <w:rsid w:val="00F11867"/>
    <w:rsid w:val="00F12EB1"/>
    <w:rsid w:val="00F13230"/>
    <w:rsid w:val="00F13337"/>
    <w:rsid w:val="00F13599"/>
    <w:rsid w:val="00F13665"/>
    <w:rsid w:val="00F13973"/>
    <w:rsid w:val="00F13A1E"/>
    <w:rsid w:val="00F14710"/>
    <w:rsid w:val="00F14F9A"/>
    <w:rsid w:val="00F1595F"/>
    <w:rsid w:val="00F15A1C"/>
    <w:rsid w:val="00F15DD8"/>
    <w:rsid w:val="00F166FA"/>
    <w:rsid w:val="00F16D08"/>
    <w:rsid w:val="00F2023A"/>
    <w:rsid w:val="00F20443"/>
    <w:rsid w:val="00F206F3"/>
    <w:rsid w:val="00F2111A"/>
    <w:rsid w:val="00F227EB"/>
    <w:rsid w:val="00F2321F"/>
    <w:rsid w:val="00F2442D"/>
    <w:rsid w:val="00F2528F"/>
    <w:rsid w:val="00F255E6"/>
    <w:rsid w:val="00F25A8E"/>
    <w:rsid w:val="00F25DB1"/>
    <w:rsid w:val="00F262A3"/>
    <w:rsid w:val="00F264D6"/>
    <w:rsid w:val="00F26D65"/>
    <w:rsid w:val="00F3076E"/>
    <w:rsid w:val="00F30B90"/>
    <w:rsid w:val="00F314D8"/>
    <w:rsid w:val="00F32A77"/>
    <w:rsid w:val="00F32C03"/>
    <w:rsid w:val="00F33385"/>
    <w:rsid w:val="00F3387B"/>
    <w:rsid w:val="00F33B02"/>
    <w:rsid w:val="00F34767"/>
    <w:rsid w:val="00F34891"/>
    <w:rsid w:val="00F3533F"/>
    <w:rsid w:val="00F3586D"/>
    <w:rsid w:val="00F36344"/>
    <w:rsid w:val="00F3659B"/>
    <w:rsid w:val="00F40C80"/>
    <w:rsid w:val="00F41CC1"/>
    <w:rsid w:val="00F42315"/>
    <w:rsid w:val="00F43539"/>
    <w:rsid w:val="00F43CAA"/>
    <w:rsid w:val="00F44BA8"/>
    <w:rsid w:val="00F455A5"/>
    <w:rsid w:val="00F46E70"/>
    <w:rsid w:val="00F479A7"/>
    <w:rsid w:val="00F47FA8"/>
    <w:rsid w:val="00F500D7"/>
    <w:rsid w:val="00F5040E"/>
    <w:rsid w:val="00F52421"/>
    <w:rsid w:val="00F527AD"/>
    <w:rsid w:val="00F53157"/>
    <w:rsid w:val="00F53F3E"/>
    <w:rsid w:val="00F552D0"/>
    <w:rsid w:val="00F5544E"/>
    <w:rsid w:val="00F55878"/>
    <w:rsid w:val="00F56445"/>
    <w:rsid w:val="00F5696A"/>
    <w:rsid w:val="00F56C47"/>
    <w:rsid w:val="00F56D01"/>
    <w:rsid w:val="00F56EC5"/>
    <w:rsid w:val="00F5713F"/>
    <w:rsid w:val="00F57960"/>
    <w:rsid w:val="00F606DD"/>
    <w:rsid w:val="00F61575"/>
    <w:rsid w:val="00F6170D"/>
    <w:rsid w:val="00F62568"/>
    <w:rsid w:val="00F634D1"/>
    <w:rsid w:val="00F63700"/>
    <w:rsid w:val="00F63F6E"/>
    <w:rsid w:val="00F64AB0"/>
    <w:rsid w:val="00F64DF9"/>
    <w:rsid w:val="00F64F9B"/>
    <w:rsid w:val="00F65005"/>
    <w:rsid w:val="00F655CE"/>
    <w:rsid w:val="00F65775"/>
    <w:rsid w:val="00F65AAF"/>
    <w:rsid w:val="00F665D5"/>
    <w:rsid w:val="00F6688E"/>
    <w:rsid w:val="00F6697D"/>
    <w:rsid w:val="00F67199"/>
    <w:rsid w:val="00F676AE"/>
    <w:rsid w:val="00F67B38"/>
    <w:rsid w:val="00F67C76"/>
    <w:rsid w:val="00F70655"/>
    <w:rsid w:val="00F70AE6"/>
    <w:rsid w:val="00F70E94"/>
    <w:rsid w:val="00F7145F"/>
    <w:rsid w:val="00F71734"/>
    <w:rsid w:val="00F72CCC"/>
    <w:rsid w:val="00F72CDB"/>
    <w:rsid w:val="00F72D0F"/>
    <w:rsid w:val="00F73835"/>
    <w:rsid w:val="00F74479"/>
    <w:rsid w:val="00F75402"/>
    <w:rsid w:val="00F754A8"/>
    <w:rsid w:val="00F754F3"/>
    <w:rsid w:val="00F7651E"/>
    <w:rsid w:val="00F76583"/>
    <w:rsid w:val="00F76A8B"/>
    <w:rsid w:val="00F76AE2"/>
    <w:rsid w:val="00F77099"/>
    <w:rsid w:val="00F770B3"/>
    <w:rsid w:val="00F7725D"/>
    <w:rsid w:val="00F7747F"/>
    <w:rsid w:val="00F803D0"/>
    <w:rsid w:val="00F80BA5"/>
    <w:rsid w:val="00F813CC"/>
    <w:rsid w:val="00F817A2"/>
    <w:rsid w:val="00F81C0C"/>
    <w:rsid w:val="00F8256F"/>
    <w:rsid w:val="00F8291A"/>
    <w:rsid w:val="00F82F95"/>
    <w:rsid w:val="00F83B68"/>
    <w:rsid w:val="00F83F22"/>
    <w:rsid w:val="00F847E2"/>
    <w:rsid w:val="00F85E3A"/>
    <w:rsid w:val="00F85FF2"/>
    <w:rsid w:val="00F86BD4"/>
    <w:rsid w:val="00F87452"/>
    <w:rsid w:val="00F87982"/>
    <w:rsid w:val="00F9088B"/>
    <w:rsid w:val="00F90A26"/>
    <w:rsid w:val="00F91770"/>
    <w:rsid w:val="00F91D0D"/>
    <w:rsid w:val="00F923EC"/>
    <w:rsid w:val="00F928CC"/>
    <w:rsid w:val="00F94AED"/>
    <w:rsid w:val="00F94FF4"/>
    <w:rsid w:val="00F95409"/>
    <w:rsid w:val="00F954A8"/>
    <w:rsid w:val="00F95830"/>
    <w:rsid w:val="00F95A45"/>
    <w:rsid w:val="00F95B01"/>
    <w:rsid w:val="00F95F8B"/>
    <w:rsid w:val="00F965F3"/>
    <w:rsid w:val="00F96BF6"/>
    <w:rsid w:val="00F97D94"/>
    <w:rsid w:val="00F97E59"/>
    <w:rsid w:val="00FA0A9F"/>
    <w:rsid w:val="00FA0BEA"/>
    <w:rsid w:val="00FA1FC6"/>
    <w:rsid w:val="00FA25EA"/>
    <w:rsid w:val="00FA372F"/>
    <w:rsid w:val="00FA4EE3"/>
    <w:rsid w:val="00FA50C1"/>
    <w:rsid w:val="00FA5229"/>
    <w:rsid w:val="00FA56D9"/>
    <w:rsid w:val="00FA580A"/>
    <w:rsid w:val="00FA5837"/>
    <w:rsid w:val="00FA664B"/>
    <w:rsid w:val="00FA69A1"/>
    <w:rsid w:val="00FA6AD6"/>
    <w:rsid w:val="00FA6B3F"/>
    <w:rsid w:val="00FA70A0"/>
    <w:rsid w:val="00FA7E82"/>
    <w:rsid w:val="00FB2F68"/>
    <w:rsid w:val="00FB349B"/>
    <w:rsid w:val="00FB363B"/>
    <w:rsid w:val="00FB3D19"/>
    <w:rsid w:val="00FB5C69"/>
    <w:rsid w:val="00FB62E0"/>
    <w:rsid w:val="00FB684F"/>
    <w:rsid w:val="00FB69BB"/>
    <w:rsid w:val="00FB6ED9"/>
    <w:rsid w:val="00FB7BF7"/>
    <w:rsid w:val="00FC00D5"/>
    <w:rsid w:val="00FC0D28"/>
    <w:rsid w:val="00FC11EE"/>
    <w:rsid w:val="00FC27E2"/>
    <w:rsid w:val="00FC3BF9"/>
    <w:rsid w:val="00FC3FE4"/>
    <w:rsid w:val="00FC51D0"/>
    <w:rsid w:val="00FC61D2"/>
    <w:rsid w:val="00FC643B"/>
    <w:rsid w:val="00FC675A"/>
    <w:rsid w:val="00FC6A2F"/>
    <w:rsid w:val="00FC7F0D"/>
    <w:rsid w:val="00FD06F0"/>
    <w:rsid w:val="00FD1B44"/>
    <w:rsid w:val="00FD1F71"/>
    <w:rsid w:val="00FD2884"/>
    <w:rsid w:val="00FD5C46"/>
    <w:rsid w:val="00FD705A"/>
    <w:rsid w:val="00FD7211"/>
    <w:rsid w:val="00FD7419"/>
    <w:rsid w:val="00FD7430"/>
    <w:rsid w:val="00FE0190"/>
    <w:rsid w:val="00FE138D"/>
    <w:rsid w:val="00FE19B4"/>
    <w:rsid w:val="00FE229B"/>
    <w:rsid w:val="00FE2D70"/>
    <w:rsid w:val="00FE39B0"/>
    <w:rsid w:val="00FE3B89"/>
    <w:rsid w:val="00FE434C"/>
    <w:rsid w:val="00FE4727"/>
    <w:rsid w:val="00FE5851"/>
    <w:rsid w:val="00FE5A0F"/>
    <w:rsid w:val="00FE5CC1"/>
    <w:rsid w:val="00FE5E03"/>
    <w:rsid w:val="00FE6364"/>
    <w:rsid w:val="00FE6EF3"/>
    <w:rsid w:val="00FE79BB"/>
    <w:rsid w:val="00FF02C6"/>
    <w:rsid w:val="00FF0E6C"/>
    <w:rsid w:val="00FF16A0"/>
    <w:rsid w:val="00FF1C08"/>
    <w:rsid w:val="00FF2552"/>
    <w:rsid w:val="00FF2C00"/>
    <w:rsid w:val="00FF34A7"/>
    <w:rsid w:val="00FF451B"/>
    <w:rsid w:val="00FF4CAF"/>
    <w:rsid w:val="00FF5A33"/>
    <w:rsid w:val="00FF5D51"/>
    <w:rsid w:val="00FF6336"/>
    <w:rsid w:val="00FF673E"/>
    <w:rsid w:val="00FF6927"/>
    <w:rsid w:val="00FF79C5"/>
    <w:rsid w:val="00FF7C92"/>
    <w:rsid w:val="00FF7DD1"/>
    <w:rsid w:val="0365741F"/>
    <w:rsid w:val="03E43362"/>
    <w:rsid w:val="04C515AF"/>
    <w:rsid w:val="06BD5DFB"/>
    <w:rsid w:val="083931CB"/>
    <w:rsid w:val="09FA6E15"/>
    <w:rsid w:val="0B451B30"/>
    <w:rsid w:val="17A270C4"/>
    <w:rsid w:val="187C02FF"/>
    <w:rsid w:val="19920E25"/>
    <w:rsid w:val="1D8666D1"/>
    <w:rsid w:val="22D03AAD"/>
    <w:rsid w:val="2523126E"/>
    <w:rsid w:val="26414192"/>
    <w:rsid w:val="30AC0C99"/>
    <w:rsid w:val="315C308A"/>
    <w:rsid w:val="327C08C1"/>
    <w:rsid w:val="38527D74"/>
    <w:rsid w:val="3F5C36FF"/>
    <w:rsid w:val="40DD0378"/>
    <w:rsid w:val="41CD44D3"/>
    <w:rsid w:val="435D6314"/>
    <w:rsid w:val="45D223B7"/>
    <w:rsid w:val="4EC81A4A"/>
    <w:rsid w:val="4FBC3B1A"/>
    <w:rsid w:val="517406A1"/>
    <w:rsid w:val="55850E00"/>
    <w:rsid w:val="57283AD9"/>
    <w:rsid w:val="5777037F"/>
    <w:rsid w:val="579A6303"/>
    <w:rsid w:val="5CF67119"/>
    <w:rsid w:val="6076660A"/>
    <w:rsid w:val="64550B35"/>
    <w:rsid w:val="69D7568B"/>
    <w:rsid w:val="6AEF6007"/>
    <w:rsid w:val="70C037BA"/>
    <w:rsid w:val="757E5E62"/>
    <w:rsid w:val="78EC686C"/>
    <w:rsid w:val="7E712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footnote text" w:semiHidden="0" w:qFormat="1"/>
    <w:lsdException w:name="annotation text"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Title" w:semiHidden="0" w:unhideWhenUsed="0" w:qFormat="1"/>
    <w:lsdException w:name="Default Paragraph Font" w:uiPriority="1" w:qFormat="1"/>
    <w:lsdException w:name="Body Text Indent" w:semiHidden="0" w:qFormat="1"/>
    <w:lsdException w:name="Subtitle" w:semiHidden="0" w:uiPriority="11" w:unhideWhenUsed="0"/>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Chars="200" w:firstLine="200"/>
      <w:jc w:val="both"/>
    </w:pPr>
    <w:rPr>
      <w:rFonts w:ascii="仿宋_GB2312" w:eastAsia="仿宋_GB2312" w:hAnsi="Times New Roman"/>
      <w:kern w:val="2"/>
      <w:sz w:val="30"/>
      <w:szCs w:val="22"/>
    </w:rPr>
  </w:style>
  <w:style w:type="paragraph" w:styleId="1">
    <w:name w:val="heading 1"/>
    <w:basedOn w:val="a"/>
    <w:next w:val="a"/>
    <w:link w:val="1Char"/>
    <w:uiPriority w:val="9"/>
    <w:qFormat/>
    <w:pPr>
      <w:keepNext/>
      <w:keepLines/>
      <w:spacing w:before="340" w:after="330" w:line="578" w:lineRule="auto"/>
      <w:outlineLvl w:val="0"/>
    </w:pPr>
    <w:rPr>
      <w:rFonts w:eastAsia="隶书"/>
      <w:b/>
      <w:bCs/>
      <w:kern w:val="44"/>
      <w:sz w:val="44"/>
      <w:szCs w:val="44"/>
    </w:rPr>
  </w:style>
  <w:style w:type="paragraph" w:styleId="2">
    <w:name w:val="heading 2"/>
    <w:basedOn w:val="a"/>
    <w:next w:val="a"/>
    <w:link w:val="2Char"/>
    <w:uiPriority w:val="99"/>
    <w:unhideWhenUsed/>
    <w:qFormat/>
    <w:pPr>
      <w:keepNext/>
      <w:keepLines/>
      <w:spacing w:before="240" w:after="240"/>
      <w:ind w:firstLineChars="0" w:firstLine="0"/>
      <w:outlineLvl w:val="1"/>
    </w:pPr>
    <w:rPr>
      <w:rFonts w:ascii="黑体" w:eastAsia="黑体" w:hAnsi="宋体" w:cstheme="majorBidi"/>
      <w:b/>
      <w:bCs/>
      <w:sz w:val="32"/>
      <w:szCs w:val="32"/>
    </w:rPr>
  </w:style>
  <w:style w:type="paragraph" w:styleId="3">
    <w:name w:val="heading 3"/>
    <w:basedOn w:val="a"/>
    <w:next w:val="a"/>
    <w:link w:val="3Char"/>
    <w:uiPriority w:val="99"/>
    <w:unhideWhenUsed/>
    <w:qFormat/>
    <w:pPr>
      <w:keepNext/>
      <w:keepLines/>
      <w:spacing w:before="200" w:after="200"/>
      <w:ind w:firstLineChars="0" w:firstLine="0"/>
      <w:outlineLvl w:val="2"/>
    </w:pPr>
    <w:rPr>
      <w:rFonts w:ascii="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spacing w:line="240" w:lineRule="auto"/>
      <w:ind w:firstLine="420"/>
    </w:pPr>
    <w:rPr>
      <w:rFonts w:ascii="Calibri" w:eastAsia="宋体" w:hAnsi="Calibri" w:cs="Times New Roman"/>
      <w:sz w:val="21"/>
      <w:szCs w:val="20"/>
    </w:rPr>
  </w:style>
  <w:style w:type="paragraph" w:styleId="a4">
    <w:name w:val="annotation text"/>
    <w:basedOn w:val="a"/>
    <w:link w:val="Char0"/>
    <w:uiPriority w:val="99"/>
    <w:semiHidden/>
    <w:unhideWhenUsed/>
    <w:qFormat/>
    <w:pPr>
      <w:jc w:val="left"/>
    </w:pPr>
  </w:style>
  <w:style w:type="paragraph" w:styleId="a5">
    <w:name w:val="Body Text Indent"/>
    <w:basedOn w:val="a"/>
    <w:link w:val="Char1"/>
    <w:uiPriority w:val="99"/>
    <w:unhideWhenUsed/>
    <w:qFormat/>
    <w:pPr>
      <w:spacing w:after="120" w:line="240" w:lineRule="auto"/>
      <w:ind w:leftChars="200" w:left="420" w:firstLineChars="0" w:firstLine="0"/>
    </w:pPr>
    <w:rPr>
      <w:rFonts w:ascii="Calibri" w:eastAsia="宋体" w:hAnsi="Calibri" w:cs="Times New Roman"/>
      <w:sz w:val="21"/>
    </w:rPr>
  </w:style>
  <w:style w:type="paragraph" w:styleId="30">
    <w:name w:val="toc 3"/>
    <w:basedOn w:val="a"/>
    <w:next w:val="a"/>
    <w:uiPriority w:val="39"/>
    <w:unhideWhenUsed/>
    <w:qFormat/>
    <w:pPr>
      <w:widowControl/>
      <w:spacing w:after="100" w:line="259" w:lineRule="auto"/>
      <w:ind w:left="440" w:firstLineChars="0" w:firstLine="0"/>
      <w:jc w:val="left"/>
    </w:pPr>
    <w:rPr>
      <w:rFonts w:asciiTheme="minorHAnsi" w:hAnsiTheme="minorHAnsi" w:cs="Times New Roman"/>
      <w:kern w:val="0"/>
      <w:sz w:val="22"/>
    </w:rPr>
  </w:style>
  <w:style w:type="paragraph" w:styleId="a6">
    <w:name w:val="Date"/>
    <w:basedOn w:val="a"/>
    <w:next w:val="a"/>
    <w:link w:val="Char2"/>
    <w:uiPriority w:val="99"/>
    <w:semiHidden/>
    <w:unhideWhenUsed/>
    <w:qFormat/>
    <w:pPr>
      <w:ind w:leftChars="2500" w:left="100"/>
    </w:pPr>
  </w:style>
  <w:style w:type="paragraph" w:styleId="a7">
    <w:name w:val="Balloon Text"/>
    <w:basedOn w:val="a"/>
    <w:link w:val="Char3"/>
    <w:uiPriority w:val="99"/>
    <w:semiHidden/>
    <w:unhideWhenUsed/>
    <w:qFormat/>
    <w:pPr>
      <w:spacing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left" w:pos="1260"/>
        <w:tab w:val="right" w:leader="dot" w:pos="8296"/>
      </w:tabs>
      <w:ind w:firstLineChars="0" w:firstLine="0"/>
      <w:jc w:val="left"/>
    </w:pPr>
    <w:rPr>
      <w:rFonts w:asciiTheme="minorHAnsi" w:hAnsiTheme="minorHAnsi" w:cs="Times New Roman"/>
      <w:kern w:val="0"/>
    </w:rPr>
  </w:style>
  <w:style w:type="paragraph" w:styleId="aa">
    <w:name w:val="footnote text"/>
    <w:basedOn w:val="a"/>
    <w:link w:val="Char6"/>
    <w:uiPriority w:val="99"/>
    <w:unhideWhenUsed/>
    <w:qFormat/>
    <w:pPr>
      <w:snapToGrid w:val="0"/>
      <w:spacing w:line="240" w:lineRule="auto"/>
      <w:ind w:firstLineChars="0" w:firstLine="0"/>
      <w:jc w:val="left"/>
    </w:pPr>
    <w:rPr>
      <w:rFonts w:asciiTheme="minorHAnsi" w:eastAsiaTheme="minorEastAsia" w:hAnsiTheme="minorHAnsi"/>
      <w:sz w:val="18"/>
      <w:szCs w:val="18"/>
    </w:rPr>
  </w:style>
  <w:style w:type="paragraph" w:styleId="20">
    <w:name w:val="toc 2"/>
    <w:basedOn w:val="a"/>
    <w:next w:val="a"/>
    <w:uiPriority w:val="39"/>
    <w:unhideWhenUsed/>
    <w:qFormat/>
    <w:pPr>
      <w:widowControl/>
      <w:jc w:val="left"/>
    </w:pPr>
    <w:rPr>
      <w:rFonts w:asciiTheme="minorHAnsi" w:hAnsiTheme="minorHAnsi" w:cs="Times New Roman"/>
      <w:kern w:val="0"/>
    </w:rPr>
  </w:style>
  <w:style w:type="paragraph" w:styleId="ab">
    <w:name w:val="Normal (Web)"/>
    <w:basedOn w:val="a"/>
    <w:uiPriority w:val="99"/>
    <w:unhideWhenUsed/>
    <w:qFormat/>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styleId="ac">
    <w:name w:val="Title"/>
    <w:basedOn w:val="a"/>
    <w:next w:val="a"/>
    <w:link w:val="Char7"/>
    <w:uiPriority w:val="99"/>
    <w:qFormat/>
    <w:pPr>
      <w:spacing w:beforeLines="150" w:afterLines="100"/>
      <w:ind w:firstLineChars="0" w:firstLine="0"/>
      <w:jc w:val="center"/>
      <w:outlineLvl w:val="0"/>
    </w:pPr>
    <w:rPr>
      <w:rFonts w:ascii="黑体" w:eastAsia="黑体" w:hAnsi="黑体" w:cs="Times New Roman"/>
      <w:kern w:val="0"/>
      <w:sz w:val="32"/>
      <w:szCs w:val="20"/>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rFonts w:cs="Times New Roman"/>
      <w:b/>
    </w:rPr>
  </w:style>
  <w:style w:type="character" w:styleId="af">
    <w:name w:val="Emphasis"/>
    <w:basedOn w:val="a0"/>
    <w:uiPriority w:val="20"/>
    <w:qFormat/>
    <w:rPr>
      <w:i/>
      <w:i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styleId="af2">
    <w:name w:val="footnote reference"/>
    <w:basedOn w:val="a0"/>
    <w:uiPriority w:val="99"/>
    <w:unhideWhenUsed/>
    <w:qFormat/>
    <w:rPr>
      <w:vertAlign w:val="superscript"/>
    </w:rPr>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character" w:customStyle="1" w:styleId="Char2">
    <w:name w:val="日期 Char"/>
    <w:basedOn w:val="a0"/>
    <w:link w:val="a6"/>
    <w:uiPriority w:val="99"/>
    <w:semiHidden/>
    <w:qFormat/>
  </w:style>
  <w:style w:type="character" w:customStyle="1" w:styleId="1Char">
    <w:name w:val="标题 1 Char"/>
    <w:basedOn w:val="a0"/>
    <w:link w:val="1"/>
    <w:uiPriority w:val="9"/>
    <w:qFormat/>
    <w:rPr>
      <w:rFonts w:asciiTheme="minorEastAsia" w:eastAsia="隶书" w:hAnsi="Times New Roman"/>
      <w:b/>
      <w:bCs/>
      <w:kern w:val="44"/>
      <w:sz w:val="44"/>
      <w:szCs w:val="44"/>
    </w:rPr>
  </w:style>
  <w:style w:type="character" w:customStyle="1" w:styleId="2Char">
    <w:name w:val="标题 2 Char"/>
    <w:basedOn w:val="a0"/>
    <w:link w:val="2"/>
    <w:uiPriority w:val="99"/>
    <w:qFormat/>
    <w:rPr>
      <w:rFonts w:ascii="黑体" w:eastAsia="黑体" w:hAnsi="宋体" w:cstheme="majorBidi"/>
      <w:b/>
      <w:bCs/>
      <w:sz w:val="32"/>
      <w:szCs w:val="32"/>
    </w:rPr>
  </w:style>
  <w:style w:type="character" w:customStyle="1" w:styleId="Char3">
    <w:name w:val="批注框文本 Char"/>
    <w:basedOn w:val="a0"/>
    <w:link w:val="a7"/>
    <w:uiPriority w:val="99"/>
    <w:semiHidden/>
    <w:qFormat/>
    <w:rPr>
      <w:rFonts w:ascii="Times New Roman" w:hAnsi="Times New Roman"/>
      <w:sz w:val="18"/>
      <w:szCs w:val="18"/>
    </w:rPr>
  </w:style>
  <w:style w:type="character" w:customStyle="1" w:styleId="3Char">
    <w:name w:val="标题 3 Char"/>
    <w:basedOn w:val="a0"/>
    <w:link w:val="3"/>
    <w:uiPriority w:val="99"/>
    <w:qFormat/>
    <w:rPr>
      <w:rFonts w:ascii="Times New Roman" w:eastAsia="仿宋_GB2312" w:hAnsi="Times New Roman"/>
      <w:b/>
      <w:bCs/>
      <w:sz w:val="30"/>
      <w:szCs w:val="32"/>
    </w:rPr>
  </w:style>
  <w:style w:type="paragraph" w:styleId="af3">
    <w:name w:val="List Paragraph"/>
    <w:basedOn w:val="a"/>
    <w:uiPriority w:val="34"/>
    <w:qFormat/>
    <w:pPr>
      <w:widowControl/>
      <w:spacing w:line="240" w:lineRule="auto"/>
      <w:ind w:firstLine="420"/>
      <w:jc w:val="left"/>
    </w:pPr>
    <w:rPr>
      <w:rFonts w:ascii="宋体" w:eastAsia="宋体" w:hAnsi="宋体" w:cs="宋体"/>
      <w:kern w:val="0"/>
      <w:szCs w:val="24"/>
    </w:rPr>
  </w:style>
  <w:style w:type="paragraph" w:customStyle="1" w:styleId="af4">
    <w:name w:val="图表"/>
    <w:basedOn w:val="a"/>
    <w:link w:val="af5"/>
    <w:qFormat/>
    <w:pPr>
      <w:ind w:firstLineChars="0" w:firstLine="0"/>
      <w:jc w:val="center"/>
    </w:pPr>
    <w:rPr>
      <w:rFonts w:eastAsia="楷体_GB2312"/>
    </w:rPr>
  </w:style>
  <w:style w:type="character" w:customStyle="1" w:styleId="af5">
    <w:name w:val="图表 字符"/>
    <w:basedOn w:val="a0"/>
    <w:link w:val="af4"/>
    <w:qFormat/>
    <w:rPr>
      <w:rFonts w:asciiTheme="minorEastAsia" w:eastAsia="楷体_GB2312" w:hAnsi="Times New Roman"/>
      <w:sz w:val="24"/>
    </w:rPr>
  </w:style>
  <w:style w:type="character" w:customStyle="1" w:styleId="Char1">
    <w:name w:val="正文文本缩进 Char"/>
    <w:basedOn w:val="a0"/>
    <w:link w:val="a5"/>
    <w:uiPriority w:val="99"/>
    <w:qFormat/>
    <w:rPr>
      <w:rFonts w:ascii="Calibri" w:eastAsia="宋体" w:hAnsi="Calibri" w:cs="Times New Roman"/>
    </w:rPr>
  </w:style>
  <w:style w:type="paragraph" w:customStyle="1" w:styleId="TOC1">
    <w:name w:val="TOC 标题1"/>
    <w:basedOn w:val="1"/>
    <w:next w:val="a"/>
    <w:uiPriority w:val="39"/>
    <w:unhideWhenUsed/>
    <w:qFormat/>
    <w:pPr>
      <w:widowControl/>
      <w:spacing w:before="240" w:after="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7">
    <w:name w:val="标题 Char"/>
    <w:basedOn w:val="a0"/>
    <w:link w:val="ac"/>
    <w:uiPriority w:val="99"/>
    <w:qFormat/>
    <w:rPr>
      <w:rFonts w:ascii="黑体" w:eastAsia="黑体" w:hAnsi="黑体" w:cs="Times New Roman"/>
      <w:kern w:val="0"/>
      <w:sz w:val="32"/>
      <w:szCs w:val="20"/>
    </w:rPr>
  </w:style>
  <w:style w:type="paragraph" w:customStyle="1" w:styleId="af6">
    <w:name w:val="图标题"/>
    <w:basedOn w:val="a"/>
    <w:link w:val="Char8"/>
    <w:qFormat/>
    <w:pPr>
      <w:spacing w:afterLines="50" w:after="50"/>
      <w:ind w:firstLineChars="0" w:firstLine="0"/>
      <w:jc w:val="center"/>
    </w:pPr>
    <w:rPr>
      <w:rFonts w:ascii="Times New Roman" w:eastAsia="黑体" w:cs="Times New Roman"/>
      <w:b/>
      <w:sz w:val="21"/>
    </w:rPr>
  </w:style>
  <w:style w:type="character" w:customStyle="1" w:styleId="Char8">
    <w:name w:val="图标题 Char"/>
    <w:link w:val="af6"/>
    <w:qFormat/>
    <w:rPr>
      <w:rFonts w:ascii="Times New Roman" w:eastAsia="黑体" w:hAnsi="Times New Roman" w:cs="Times New Roman"/>
      <w:b/>
    </w:rPr>
  </w:style>
  <w:style w:type="paragraph" w:customStyle="1" w:styleId="p0">
    <w:name w:val="p0"/>
    <w:basedOn w:val="a"/>
    <w:qFormat/>
    <w:pPr>
      <w:widowControl/>
      <w:spacing w:line="240" w:lineRule="auto"/>
      <w:ind w:firstLineChars="0" w:firstLine="0"/>
      <w:jc w:val="left"/>
    </w:pPr>
    <w:rPr>
      <w:rFonts w:ascii="宋体" w:eastAsia="宋体" w:hAnsi="宋体" w:cs="宋体"/>
      <w:kern w:val="0"/>
      <w:sz w:val="24"/>
      <w:szCs w:val="24"/>
    </w:rPr>
  </w:style>
  <w:style w:type="paragraph" w:customStyle="1" w:styleId="0">
    <w:name w:val="样式 (西文) 宋体 小四 居中 首行缩进:  0 字符"/>
    <w:basedOn w:val="a"/>
    <w:uiPriority w:val="99"/>
    <w:qFormat/>
    <w:pPr>
      <w:widowControl/>
      <w:spacing w:beforeLines="25" w:afterLines="25" w:line="240" w:lineRule="auto"/>
      <w:ind w:firstLineChars="0" w:firstLine="0"/>
      <w:jc w:val="center"/>
    </w:pPr>
    <w:rPr>
      <w:rFonts w:ascii="宋体" w:eastAsia="宋体" w:hAnsi="宋体" w:cs="宋体"/>
      <w:kern w:val="0"/>
      <w:sz w:val="24"/>
      <w:szCs w:val="20"/>
    </w:rPr>
  </w:style>
  <w:style w:type="table" w:customStyle="1" w:styleId="11">
    <w:name w:val="网格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缩进 Char"/>
    <w:link w:val="a3"/>
    <w:uiPriority w:val="99"/>
    <w:qFormat/>
    <w:locked/>
    <w:rPr>
      <w:rFonts w:ascii="Calibri" w:eastAsia="宋体" w:hAnsi="Calibri" w:cs="Times New Roman"/>
      <w:szCs w:val="20"/>
    </w:rPr>
  </w:style>
  <w:style w:type="table" w:customStyle="1" w:styleId="21">
    <w:name w:val="网格型2"/>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character" w:customStyle="1" w:styleId="ref">
    <w:name w:val="ref"/>
    <w:basedOn w:val="a0"/>
    <w:qFormat/>
  </w:style>
  <w:style w:type="character" w:customStyle="1" w:styleId="Char6">
    <w:name w:val="脚注文本 Char"/>
    <w:basedOn w:val="a0"/>
    <w:link w:val="aa"/>
    <w:uiPriority w:val="99"/>
    <w:qFormat/>
    <w:rPr>
      <w:sz w:val="18"/>
      <w:szCs w:val="18"/>
    </w:rPr>
  </w:style>
  <w:style w:type="paragraph" w:customStyle="1" w:styleId="CharCharCharCharCharCharChar">
    <w:name w:val="正文段落 Char Char Char Char Char Char Char"/>
    <w:basedOn w:val="a"/>
    <w:qFormat/>
    <w:pPr>
      <w:spacing w:beforeLines="50" w:before="156"/>
      <w:ind w:firstLine="480"/>
    </w:pPr>
    <w:rPr>
      <w:rFonts w:ascii="Times New Roman" w:eastAsia="宋体" w:cs="宋体"/>
      <w:sz w:val="24"/>
      <w:szCs w:val="21"/>
    </w:rPr>
  </w:style>
  <w:style w:type="character" w:customStyle="1" w:styleId="qowt-font12-gb2312">
    <w:name w:val="qowt-font12-gb2312"/>
    <w:basedOn w:val="a0"/>
    <w:qFormat/>
  </w:style>
  <w:style w:type="character" w:customStyle="1" w:styleId="Char0">
    <w:name w:val="批注文字 Char"/>
    <w:basedOn w:val="a0"/>
    <w:link w:val="a4"/>
    <w:uiPriority w:val="99"/>
    <w:semiHidden/>
    <w:qFormat/>
    <w:rPr>
      <w:rFonts w:ascii="仿宋_GB2312" w:eastAsia="仿宋_GB2312" w:hAnsi="Times New Roman"/>
      <w:sz w:val="30"/>
    </w:rPr>
  </w:style>
  <w:style w:type="table" w:customStyle="1" w:styleId="31">
    <w:name w:val="网格型3"/>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footnote text" w:semiHidden="0" w:qFormat="1"/>
    <w:lsdException w:name="annotation text" w:qFormat="1"/>
    <w:lsdException w:name="header" w:semiHidden="0" w:qFormat="1"/>
    <w:lsdException w:name="footer" w:semiHidden="0" w:qFormat="1"/>
    <w:lsdException w:name="caption" w:uiPriority="35" w:qFormat="1"/>
    <w:lsdException w:name="footnote reference" w:semiHidden="0" w:qFormat="1"/>
    <w:lsdException w:name="annotation reference" w:qFormat="1"/>
    <w:lsdException w:name="Title" w:semiHidden="0" w:unhideWhenUsed="0" w:qFormat="1"/>
    <w:lsdException w:name="Default Paragraph Font" w:uiPriority="1" w:qFormat="1"/>
    <w:lsdException w:name="Body Text Indent" w:semiHidden="0" w:qFormat="1"/>
    <w:lsdException w:name="Subtitle" w:semiHidden="0" w:uiPriority="11" w:unhideWhenUsed="0"/>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Chars="200" w:firstLine="200"/>
      <w:jc w:val="both"/>
    </w:pPr>
    <w:rPr>
      <w:rFonts w:ascii="仿宋_GB2312" w:eastAsia="仿宋_GB2312" w:hAnsi="Times New Roman"/>
      <w:kern w:val="2"/>
      <w:sz w:val="30"/>
      <w:szCs w:val="22"/>
    </w:rPr>
  </w:style>
  <w:style w:type="paragraph" w:styleId="1">
    <w:name w:val="heading 1"/>
    <w:basedOn w:val="a"/>
    <w:next w:val="a"/>
    <w:link w:val="1Char"/>
    <w:uiPriority w:val="9"/>
    <w:qFormat/>
    <w:pPr>
      <w:keepNext/>
      <w:keepLines/>
      <w:spacing w:before="340" w:after="330" w:line="578" w:lineRule="auto"/>
      <w:outlineLvl w:val="0"/>
    </w:pPr>
    <w:rPr>
      <w:rFonts w:eastAsia="隶书"/>
      <w:b/>
      <w:bCs/>
      <w:kern w:val="44"/>
      <w:sz w:val="44"/>
      <w:szCs w:val="44"/>
    </w:rPr>
  </w:style>
  <w:style w:type="paragraph" w:styleId="2">
    <w:name w:val="heading 2"/>
    <w:basedOn w:val="a"/>
    <w:next w:val="a"/>
    <w:link w:val="2Char"/>
    <w:uiPriority w:val="99"/>
    <w:unhideWhenUsed/>
    <w:qFormat/>
    <w:pPr>
      <w:keepNext/>
      <w:keepLines/>
      <w:spacing w:before="240" w:after="240"/>
      <w:ind w:firstLineChars="0" w:firstLine="0"/>
      <w:outlineLvl w:val="1"/>
    </w:pPr>
    <w:rPr>
      <w:rFonts w:ascii="黑体" w:eastAsia="黑体" w:hAnsi="宋体" w:cstheme="majorBidi"/>
      <w:b/>
      <w:bCs/>
      <w:sz w:val="32"/>
      <w:szCs w:val="32"/>
    </w:rPr>
  </w:style>
  <w:style w:type="paragraph" w:styleId="3">
    <w:name w:val="heading 3"/>
    <w:basedOn w:val="a"/>
    <w:next w:val="a"/>
    <w:link w:val="3Char"/>
    <w:uiPriority w:val="99"/>
    <w:unhideWhenUsed/>
    <w:qFormat/>
    <w:pPr>
      <w:keepNext/>
      <w:keepLines/>
      <w:spacing w:before="200" w:after="200"/>
      <w:ind w:firstLineChars="0" w:firstLine="0"/>
      <w:outlineLvl w:val="2"/>
    </w:pPr>
    <w:rPr>
      <w:rFonts w:ascii="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spacing w:line="240" w:lineRule="auto"/>
      <w:ind w:firstLine="420"/>
    </w:pPr>
    <w:rPr>
      <w:rFonts w:ascii="Calibri" w:eastAsia="宋体" w:hAnsi="Calibri" w:cs="Times New Roman"/>
      <w:sz w:val="21"/>
      <w:szCs w:val="20"/>
    </w:rPr>
  </w:style>
  <w:style w:type="paragraph" w:styleId="a4">
    <w:name w:val="annotation text"/>
    <w:basedOn w:val="a"/>
    <w:link w:val="Char0"/>
    <w:uiPriority w:val="99"/>
    <w:semiHidden/>
    <w:unhideWhenUsed/>
    <w:qFormat/>
    <w:pPr>
      <w:jc w:val="left"/>
    </w:pPr>
  </w:style>
  <w:style w:type="paragraph" w:styleId="a5">
    <w:name w:val="Body Text Indent"/>
    <w:basedOn w:val="a"/>
    <w:link w:val="Char1"/>
    <w:uiPriority w:val="99"/>
    <w:unhideWhenUsed/>
    <w:qFormat/>
    <w:pPr>
      <w:spacing w:after="120" w:line="240" w:lineRule="auto"/>
      <w:ind w:leftChars="200" w:left="420" w:firstLineChars="0" w:firstLine="0"/>
    </w:pPr>
    <w:rPr>
      <w:rFonts w:ascii="Calibri" w:eastAsia="宋体" w:hAnsi="Calibri" w:cs="Times New Roman"/>
      <w:sz w:val="21"/>
    </w:rPr>
  </w:style>
  <w:style w:type="paragraph" w:styleId="30">
    <w:name w:val="toc 3"/>
    <w:basedOn w:val="a"/>
    <w:next w:val="a"/>
    <w:uiPriority w:val="39"/>
    <w:unhideWhenUsed/>
    <w:qFormat/>
    <w:pPr>
      <w:widowControl/>
      <w:spacing w:after="100" w:line="259" w:lineRule="auto"/>
      <w:ind w:left="440" w:firstLineChars="0" w:firstLine="0"/>
      <w:jc w:val="left"/>
    </w:pPr>
    <w:rPr>
      <w:rFonts w:asciiTheme="minorHAnsi" w:hAnsiTheme="minorHAnsi" w:cs="Times New Roman"/>
      <w:kern w:val="0"/>
      <w:sz w:val="22"/>
    </w:rPr>
  </w:style>
  <w:style w:type="paragraph" w:styleId="a6">
    <w:name w:val="Date"/>
    <w:basedOn w:val="a"/>
    <w:next w:val="a"/>
    <w:link w:val="Char2"/>
    <w:uiPriority w:val="99"/>
    <w:semiHidden/>
    <w:unhideWhenUsed/>
    <w:qFormat/>
    <w:pPr>
      <w:ind w:leftChars="2500" w:left="100"/>
    </w:pPr>
  </w:style>
  <w:style w:type="paragraph" w:styleId="a7">
    <w:name w:val="Balloon Text"/>
    <w:basedOn w:val="a"/>
    <w:link w:val="Char3"/>
    <w:uiPriority w:val="99"/>
    <w:semiHidden/>
    <w:unhideWhenUsed/>
    <w:qFormat/>
    <w:pPr>
      <w:spacing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left" w:pos="1260"/>
        <w:tab w:val="right" w:leader="dot" w:pos="8296"/>
      </w:tabs>
      <w:ind w:firstLineChars="0" w:firstLine="0"/>
      <w:jc w:val="left"/>
    </w:pPr>
    <w:rPr>
      <w:rFonts w:asciiTheme="minorHAnsi" w:hAnsiTheme="minorHAnsi" w:cs="Times New Roman"/>
      <w:kern w:val="0"/>
    </w:rPr>
  </w:style>
  <w:style w:type="paragraph" w:styleId="aa">
    <w:name w:val="footnote text"/>
    <w:basedOn w:val="a"/>
    <w:link w:val="Char6"/>
    <w:uiPriority w:val="99"/>
    <w:unhideWhenUsed/>
    <w:qFormat/>
    <w:pPr>
      <w:snapToGrid w:val="0"/>
      <w:spacing w:line="240" w:lineRule="auto"/>
      <w:ind w:firstLineChars="0" w:firstLine="0"/>
      <w:jc w:val="left"/>
    </w:pPr>
    <w:rPr>
      <w:rFonts w:asciiTheme="minorHAnsi" w:eastAsiaTheme="minorEastAsia" w:hAnsiTheme="minorHAnsi"/>
      <w:sz w:val="18"/>
      <w:szCs w:val="18"/>
    </w:rPr>
  </w:style>
  <w:style w:type="paragraph" w:styleId="20">
    <w:name w:val="toc 2"/>
    <w:basedOn w:val="a"/>
    <w:next w:val="a"/>
    <w:uiPriority w:val="39"/>
    <w:unhideWhenUsed/>
    <w:qFormat/>
    <w:pPr>
      <w:widowControl/>
      <w:jc w:val="left"/>
    </w:pPr>
    <w:rPr>
      <w:rFonts w:asciiTheme="minorHAnsi" w:hAnsiTheme="minorHAnsi" w:cs="Times New Roman"/>
      <w:kern w:val="0"/>
    </w:rPr>
  </w:style>
  <w:style w:type="paragraph" w:styleId="ab">
    <w:name w:val="Normal (Web)"/>
    <w:basedOn w:val="a"/>
    <w:uiPriority w:val="99"/>
    <w:unhideWhenUsed/>
    <w:qFormat/>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styleId="ac">
    <w:name w:val="Title"/>
    <w:basedOn w:val="a"/>
    <w:next w:val="a"/>
    <w:link w:val="Char7"/>
    <w:uiPriority w:val="99"/>
    <w:qFormat/>
    <w:pPr>
      <w:spacing w:beforeLines="150" w:afterLines="100"/>
      <w:ind w:firstLineChars="0" w:firstLine="0"/>
      <w:jc w:val="center"/>
      <w:outlineLvl w:val="0"/>
    </w:pPr>
    <w:rPr>
      <w:rFonts w:ascii="黑体" w:eastAsia="黑体" w:hAnsi="黑体" w:cs="Times New Roman"/>
      <w:kern w:val="0"/>
      <w:sz w:val="32"/>
      <w:szCs w:val="20"/>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rFonts w:cs="Times New Roman"/>
      <w:b/>
    </w:rPr>
  </w:style>
  <w:style w:type="character" w:styleId="af">
    <w:name w:val="Emphasis"/>
    <w:basedOn w:val="a0"/>
    <w:uiPriority w:val="20"/>
    <w:qFormat/>
    <w:rPr>
      <w:i/>
      <w:i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styleId="af2">
    <w:name w:val="footnote reference"/>
    <w:basedOn w:val="a0"/>
    <w:uiPriority w:val="99"/>
    <w:unhideWhenUsed/>
    <w:qFormat/>
    <w:rPr>
      <w:vertAlign w:val="superscript"/>
    </w:rPr>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character" w:customStyle="1" w:styleId="Char2">
    <w:name w:val="日期 Char"/>
    <w:basedOn w:val="a0"/>
    <w:link w:val="a6"/>
    <w:uiPriority w:val="99"/>
    <w:semiHidden/>
    <w:qFormat/>
  </w:style>
  <w:style w:type="character" w:customStyle="1" w:styleId="1Char">
    <w:name w:val="标题 1 Char"/>
    <w:basedOn w:val="a0"/>
    <w:link w:val="1"/>
    <w:uiPriority w:val="9"/>
    <w:qFormat/>
    <w:rPr>
      <w:rFonts w:asciiTheme="minorEastAsia" w:eastAsia="隶书" w:hAnsi="Times New Roman"/>
      <w:b/>
      <w:bCs/>
      <w:kern w:val="44"/>
      <w:sz w:val="44"/>
      <w:szCs w:val="44"/>
    </w:rPr>
  </w:style>
  <w:style w:type="character" w:customStyle="1" w:styleId="2Char">
    <w:name w:val="标题 2 Char"/>
    <w:basedOn w:val="a0"/>
    <w:link w:val="2"/>
    <w:uiPriority w:val="99"/>
    <w:qFormat/>
    <w:rPr>
      <w:rFonts w:ascii="黑体" w:eastAsia="黑体" w:hAnsi="宋体" w:cstheme="majorBidi"/>
      <w:b/>
      <w:bCs/>
      <w:sz w:val="32"/>
      <w:szCs w:val="32"/>
    </w:rPr>
  </w:style>
  <w:style w:type="character" w:customStyle="1" w:styleId="Char3">
    <w:name w:val="批注框文本 Char"/>
    <w:basedOn w:val="a0"/>
    <w:link w:val="a7"/>
    <w:uiPriority w:val="99"/>
    <w:semiHidden/>
    <w:qFormat/>
    <w:rPr>
      <w:rFonts w:ascii="Times New Roman" w:hAnsi="Times New Roman"/>
      <w:sz w:val="18"/>
      <w:szCs w:val="18"/>
    </w:rPr>
  </w:style>
  <w:style w:type="character" w:customStyle="1" w:styleId="3Char">
    <w:name w:val="标题 3 Char"/>
    <w:basedOn w:val="a0"/>
    <w:link w:val="3"/>
    <w:uiPriority w:val="99"/>
    <w:qFormat/>
    <w:rPr>
      <w:rFonts w:ascii="Times New Roman" w:eastAsia="仿宋_GB2312" w:hAnsi="Times New Roman"/>
      <w:b/>
      <w:bCs/>
      <w:sz w:val="30"/>
      <w:szCs w:val="32"/>
    </w:rPr>
  </w:style>
  <w:style w:type="paragraph" w:styleId="af3">
    <w:name w:val="List Paragraph"/>
    <w:basedOn w:val="a"/>
    <w:uiPriority w:val="34"/>
    <w:qFormat/>
    <w:pPr>
      <w:widowControl/>
      <w:spacing w:line="240" w:lineRule="auto"/>
      <w:ind w:firstLine="420"/>
      <w:jc w:val="left"/>
    </w:pPr>
    <w:rPr>
      <w:rFonts w:ascii="宋体" w:eastAsia="宋体" w:hAnsi="宋体" w:cs="宋体"/>
      <w:kern w:val="0"/>
      <w:szCs w:val="24"/>
    </w:rPr>
  </w:style>
  <w:style w:type="paragraph" w:customStyle="1" w:styleId="af4">
    <w:name w:val="图表"/>
    <w:basedOn w:val="a"/>
    <w:link w:val="af5"/>
    <w:qFormat/>
    <w:pPr>
      <w:ind w:firstLineChars="0" w:firstLine="0"/>
      <w:jc w:val="center"/>
    </w:pPr>
    <w:rPr>
      <w:rFonts w:eastAsia="楷体_GB2312"/>
    </w:rPr>
  </w:style>
  <w:style w:type="character" w:customStyle="1" w:styleId="af5">
    <w:name w:val="图表 字符"/>
    <w:basedOn w:val="a0"/>
    <w:link w:val="af4"/>
    <w:qFormat/>
    <w:rPr>
      <w:rFonts w:asciiTheme="minorEastAsia" w:eastAsia="楷体_GB2312" w:hAnsi="Times New Roman"/>
      <w:sz w:val="24"/>
    </w:rPr>
  </w:style>
  <w:style w:type="character" w:customStyle="1" w:styleId="Char1">
    <w:name w:val="正文文本缩进 Char"/>
    <w:basedOn w:val="a0"/>
    <w:link w:val="a5"/>
    <w:uiPriority w:val="99"/>
    <w:qFormat/>
    <w:rPr>
      <w:rFonts w:ascii="Calibri" w:eastAsia="宋体" w:hAnsi="Calibri" w:cs="Times New Roman"/>
    </w:rPr>
  </w:style>
  <w:style w:type="paragraph" w:customStyle="1" w:styleId="TOC1">
    <w:name w:val="TOC 标题1"/>
    <w:basedOn w:val="1"/>
    <w:next w:val="a"/>
    <w:uiPriority w:val="39"/>
    <w:unhideWhenUsed/>
    <w:qFormat/>
    <w:pPr>
      <w:widowControl/>
      <w:spacing w:before="240" w:after="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7">
    <w:name w:val="标题 Char"/>
    <w:basedOn w:val="a0"/>
    <w:link w:val="ac"/>
    <w:uiPriority w:val="99"/>
    <w:qFormat/>
    <w:rPr>
      <w:rFonts w:ascii="黑体" w:eastAsia="黑体" w:hAnsi="黑体" w:cs="Times New Roman"/>
      <w:kern w:val="0"/>
      <w:sz w:val="32"/>
      <w:szCs w:val="20"/>
    </w:rPr>
  </w:style>
  <w:style w:type="paragraph" w:customStyle="1" w:styleId="af6">
    <w:name w:val="图标题"/>
    <w:basedOn w:val="a"/>
    <w:link w:val="Char8"/>
    <w:qFormat/>
    <w:pPr>
      <w:spacing w:afterLines="50" w:after="50"/>
      <w:ind w:firstLineChars="0" w:firstLine="0"/>
      <w:jc w:val="center"/>
    </w:pPr>
    <w:rPr>
      <w:rFonts w:ascii="Times New Roman" w:eastAsia="黑体" w:cs="Times New Roman"/>
      <w:b/>
      <w:sz w:val="21"/>
    </w:rPr>
  </w:style>
  <w:style w:type="character" w:customStyle="1" w:styleId="Char8">
    <w:name w:val="图标题 Char"/>
    <w:link w:val="af6"/>
    <w:qFormat/>
    <w:rPr>
      <w:rFonts w:ascii="Times New Roman" w:eastAsia="黑体" w:hAnsi="Times New Roman" w:cs="Times New Roman"/>
      <w:b/>
    </w:rPr>
  </w:style>
  <w:style w:type="paragraph" w:customStyle="1" w:styleId="p0">
    <w:name w:val="p0"/>
    <w:basedOn w:val="a"/>
    <w:qFormat/>
    <w:pPr>
      <w:widowControl/>
      <w:spacing w:line="240" w:lineRule="auto"/>
      <w:ind w:firstLineChars="0" w:firstLine="0"/>
      <w:jc w:val="left"/>
    </w:pPr>
    <w:rPr>
      <w:rFonts w:ascii="宋体" w:eastAsia="宋体" w:hAnsi="宋体" w:cs="宋体"/>
      <w:kern w:val="0"/>
      <w:sz w:val="24"/>
      <w:szCs w:val="24"/>
    </w:rPr>
  </w:style>
  <w:style w:type="paragraph" w:customStyle="1" w:styleId="0">
    <w:name w:val="样式 (西文) 宋体 小四 居中 首行缩进:  0 字符"/>
    <w:basedOn w:val="a"/>
    <w:uiPriority w:val="99"/>
    <w:qFormat/>
    <w:pPr>
      <w:widowControl/>
      <w:spacing w:beforeLines="25" w:afterLines="25" w:line="240" w:lineRule="auto"/>
      <w:ind w:firstLineChars="0" w:firstLine="0"/>
      <w:jc w:val="center"/>
    </w:pPr>
    <w:rPr>
      <w:rFonts w:ascii="宋体" w:eastAsia="宋体" w:hAnsi="宋体" w:cs="宋体"/>
      <w:kern w:val="0"/>
      <w:sz w:val="24"/>
      <w:szCs w:val="20"/>
    </w:rPr>
  </w:style>
  <w:style w:type="table" w:customStyle="1" w:styleId="11">
    <w:name w:val="网格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缩进 Char"/>
    <w:link w:val="a3"/>
    <w:uiPriority w:val="99"/>
    <w:qFormat/>
    <w:locked/>
    <w:rPr>
      <w:rFonts w:ascii="Calibri" w:eastAsia="宋体" w:hAnsi="Calibri" w:cs="Times New Roman"/>
      <w:szCs w:val="20"/>
    </w:rPr>
  </w:style>
  <w:style w:type="table" w:customStyle="1" w:styleId="21">
    <w:name w:val="网格型2"/>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character" w:customStyle="1" w:styleId="ref">
    <w:name w:val="ref"/>
    <w:basedOn w:val="a0"/>
    <w:qFormat/>
  </w:style>
  <w:style w:type="character" w:customStyle="1" w:styleId="Char6">
    <w:name w:val="脚注文本 Char"/>
    <w:basedOn w:val="a0"/>
    <w:link w:val="aa"/>
    <w:uiPriority w:val="99"/>
    <w:qFormat/>
    <w:rPr>
      <w:sz w:val="18"/>
      <w:szCs w:val="18"/>
    </w:rPr>
  </w:style>
  <w:style w:type="paragraph" w:customStyle="1" w:styleId="CharCharCharCharCharCharChar">
    <w:name w:val="正文段落 Char Char Char Char Char Char Char"/>
    <w:basedOn w:val="a"/>
    <w:qFormat/>
    <w:pPr>
      <w:spacing w:beforeLines="50" w:before="156"/>
      <w:ind w:firstLine="480"/>
    </w:pPr>
    <w:rPr>
      <w:rFonts w:ascii="Times New Roman" w:eastAsia="宋体" w:cs="宋体"/>
      <w:sz w:val="24"/>
      <w:szCs w:val="21"/>
    </w:rPr>
  </w:style>
  <w:style w:type="character" w:customStyle="1" w:styleId="qowt-font12-gb2312">
    <w:name w:val="qowt-font12-gb2312"/>
    <w:basedOn w:val="a0"/>
    <w:qFormat/>
  </w:style>
  <w:style w:type="character" w:customStyle="1" w:styleId="Char0">
    <w:name w:val="批注文字 Char"/>
    <w:basedOn w:val="a0"/>
    <w:link w:val="a4"/>
    <w:uiPriority w:val="99"/>
    <w:semiHidden/>
    <w:qFormat/>
    <w:rPr>
      <w:rFonts w:ascii="仿宋_GB2312" w:eastAsia="仿宋_GB2312" w:hAnsi="Times New Roman"/>
      <w:sz w:val="30"/>
    </w:rPr>
  </w:style>
  <w:style w:type="table" w:customStyle="1" w:styleId="31">
    <w:name w:val="网格型3"/>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oleObject" Target="file:///E:\&#22826;&#20179;&#21313;&#22235;&#20116;\&#22826;&#20179;&#20132;&#36890;&#25968;&#2545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2826;&#20179;&#21313;&#22235;&#20116;\&#35843;&#30740;\&#22826;&#20179;&#32479;&#35745;&#24180;&#37492;&#65288;&#20132;&#36890;&#25968;&#25454;&#65289;\&#32479;&#35745;&#24180;&#37492;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2826;&#20179;&#21313;&#22235;&#20116;\&#35843;&#30740;\&#22826;&#20179;&#32479;&#35745;&#24180;&#37492;&#65288;&#20132;&#36890;&#25968;&#25454;&#65289;\&#32479;&#35745;&#24180;&#37492;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2826;&#20179;&#21313;&#22235;&#20116;\&#22826;&#20179;&#20132;&#36890;&#25968;&#2545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2826;&#20179;&#21313;&#22235;&#20116;\&#22826;&#20179;&#20132;&#36890;&#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49559011368502E-2"/>
          <c:y val="5.5275803610538299E-2"/>
          <c:w val="0.92778962293981804"/>
          <c:h val="0.832918920046407"/>
        </c:manualLayout>
      </c:layout>
      <c:barChart>
        <c:barDir val="col"/>
        <c:grouping val="clustered"/>
        <c:varyColors val="0"/>
        <c:ser>
          <c:idx val="0"/>
          <c:order val="0"/>
          <c:tx>
            <c:strRef>
              <c:f>Sheet1!$Y$100</c:f>
              <c:strCache>
                <c:ptCount val="1"/>
                <c:pt idx="0">
                  <c:v>十二五投资</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Sheet1!$Z$99:$AC$99</c:f>
              <c:strCache>
                <c:ptCount val="4"/>
                <c:pt idx="0">
                  <c:v>铁路</c:v>
                </c:pt>
                <c:pt idx="1">
                  <c:v>公路</c:v>
                </c:pt>
                <c:pt idx="2">
                  <c:v>水运</c:v>
                </c:pt>
                <c:pt idx="3">
                  <c:v>总投资</c:v>
                </c:pt>
              </c:strCache>
            </c:strRef>
          </c:cat>
          <c:val>
            <c:numRef>
              <c:f>Sheet1!$Z$100:$AC$100</c:f>
              <c:numCache>
                <c:formatCode>0.0</c:formatCode>
                <c:ptCount val="4"/>
                <c:pt idx="1">
                  <c:v>19.78</c:v>
                </c:pt>
                <c:pt idx="2">
                  <c:v>31.22</c:v>
                </c:pt>
                <c:pt idx="3" formatCode="General">
                  <c:v>51</c:v>
                </c:pt>
              </c:numCache>
            </c:numRef>
          </c:val>
        </c:ser>
        <c:ser>
          <c:idx val="1"/>
          <c:order val="1"/>
          <c:tx>
            <c:strRef>
              <c:f>Sheet1!$Y$101</c:f>
              <c:strCache>
                <c:ptCount val="1"/>
                <c:pt idx="0">
                  <c:v>十三五投资</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Sheet1!$Z$99:$AC$99</c:f>
              <c:strCache>
                <c:ptCount val="4"/>
                <c:pt idx="0">
                  <c:v>铁路</c:v>
                </c:pt>
                <c:pt idx="1">
                  <c:v>公路</c:v>
                </c:pt>
                <c:pt idx="2">
                  <c:v>水运</c:v>
                </c:pt>
                <c:pt idx="3">
                  <c:v>总投资</c:v>
                </c:pt>
              </c:strCache>
            </c:strRef>
          </c:cat>
          <c:val>
            <c:numRef>
              <c:f>Sheet1!$Z$101:$AC$101</c:f>
              <c:numCache>
                <c:formatCode>General</c:formatCode>
                <c:ptCount val="4"/>
                <c:pt idx="0">
                  <c:v>38</c:v>
                </c:pt>
                <c:pt idx="1">
                  <c:v>23.5</c:v>
                </c:pt>
                <c:pt idx="2">
                  <c:v>0.6</c:v>
                </c:pt>
                <c:pt idx="3">
                  <c:v>62.1</c:v>
                </c:pt>
              </c:numCache>
            </c:numRef>
          </c:val>
        </c:ser>
        <c:dLbls>
          <c:showLegendKey val="0"/>
          <c:showVal val="0"/>
          <c:showCatName val="0"/>
          <c:showSerName val="0"/>
          <c:showPercent val="0"/>
          <c:showBubbleSize val="0"/>
        </c:dLbls>
        <c:gapWidth val="100"/>
        <c:overlap val="-24"/>
        <c:axId val="128130560"/>
        <c:axId val="135204224"/>
      </c:barChart>
      <c:catAx>
        <c:axId val="12813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5204224"/>
        <c:crosses val="autoZero"/>
        <c:auto val="1"/>
        <c:lblAlgn val="ctr"/>
        <c:lblOffset val="100"/>
        <c:noMultiLvlLbl val="0"/>
      </c:catAx>
      <c:valAx>
        <c:axId val="1352042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8130560"/>
        <c:crosses val="autoZero"/>
        <c:crossBetween val="between"/>
        <c:majorUnit val="10"/>
      </c:valAx>
      <c:spPr>
        <a:noFill/>
        <a:ln>
          <a:noFill/>
        </a:ln>
        <a:effectLst/>
      </c:spPr>
    </c:plotArea>
    <c:legend>
      <c:legendPos val="b"/>
      <c:layout>
        <c:manualLayout>
          <c:xMode val="edge"/>
          <c:yMode val="edge"/>
          <c:x val="0.15559369623534899"/>
          <c:y val="7.1649109739661002E-2"/>
          <c:w val="0.43129059990875201"/>
          <c:h val="9.5017556927005795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1.6085629921259802E-2"/>
                  <c:y val="-0.1856816856226309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4.2029308836395399E-2"/>
                  <c:y val="0.1434040536599590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Sheet1!$S$132:$S$134</c:f>
              <c:strCache>
                <c:ptCount val="3"/>
                <c:pt idx="0">
                  <c:v>铁路</c:v>
                </c:pt>
                <c:pt idx="1">
                  <c:v>公路</c:v>
                </c:pt>
                <c:pt idx="2">
                  <c:v>航道</c:v>
                </c:pt>
              </c:strCache>
            </c:strRef>
          </c:cat>
          <c:val>
            <c:numRef>
              <c:f>Sheet1!$T$132:$T$134</c:f>
              <c:numCache>
                <c:formatCode>General</c:formatCode>
                <c:ptCount val="3"/>
                <c:pt idx="0">
                  <c:v>38</c:v>
                </c:pt>
                <c:pt idx="1">
                  <c:v>23.5</c:v>
                </c:pt>
                <c:pt idx="2">
                  <c:v>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Sheet2!$C$21</c:f>
              <c:strCache>
                <c:ptCount val="1"/>
                <c:pt idx="0">
                  <c:v>基础设施</c:v>
                </c:pt>
              </c:strCache>
            </c:strRef>
          </c:tx>
          <c:spPr>
            <a:solidFill>
              <a:schemeClr val="accent1"/>
            </a:solidFill>
            <a:ln>
              <a:noFill/>
            </a:ln>
            <a:effectLst/>
          </c:spPr>
          <c:invertIfNegative val="0"/>
          <c:cat>
            <c:strRef>
              <c:f>Sheet2!$D$20:$G$20</c:f>
              <c:strCache>
                <c:ptCount val="4"/>
                <c:pt idx="0">
                  <c:v>完成</c:v>
                </c:pt>
                <c:pt idx="1">
                  <c:v>基本完成</c:v>
                </c:pt>
                <c:pt idx="2">
                  <c:v>未完成</c:v>
                </c:pt>
                <c:pt idx="3">
                  <c:v>小计</c:v>
                </c:pt>
              </c:strCache>
            </c:strRef>
          </c:cat>
          <c:val>
            <c:numRef>
              <c:f>Sheet2!$D$21:$G$21</c:f>
              <c:numCache>
                <c:formatCode>General</c:formatCode>
                <c:ptCount val="4"/>
                <c:pt idx="0">
                  <c:v>3</c:v>
                </c:pt>
                <c:pt idx="1">
                  <c:v>1</c:v>
                </c:pt>
                <c:pt idx="2">
                  <c:v>1</c:v>
                </c:pt>
                <c:pt idx="3">
                  <c:v>5</c:v>
                </c:pt>
              </c:numCache>
            </c:numRef>
          </c:val>
        </c:ser>
        <c:ser>
          <c:idx val="1"/>
          <c:order val="1"/>
          <c:tx>
            <c:strRef>
              <c:f>Sheet2!$C$22</c:f>
              <c:strCache>
                <c:ptCount val="1"/>
                <c:pt idx="0">
                  <c:v>运输服务</c:v>
                </c:pt>
              </c:strCache>
            </c:strRef>
          </c:tx>
          <c:spPr>
            <a:solidFill>
              <a:schemeClr val="accent2"/>
            </a:solidFill>
            <a:ln>
              <a:noFill/>
            </a:ln>
            <a:effectLst/>
          </c:spPr>
          <c:invertIfNegative val="0"/>
          <c:cat>
            <c:strRef>
              <c:f>Sheet2!$D$20:$G$20</c:f>
              <c:strCache>
                <c:ptCount val="4"/>
                <c:pt idx="0">
                  <c:v>完成</c:v>
                </c:pt>
                <c:pt idx="1">
                  <c:v>基本完成</c:v>
                </c:pt>
                <c:pt idx="2">
                  <c:v>未完成</c:v>
                </c:pt>
                <c:pt idx="3">
                  <c:v>小计</c:v>
                </c:pt>
              </c:strCache>
            </c:strRef>
          </c:cat>
          <c:val>
            <c:numRef>
              <c:f>Sheet2!$D$22:$G$22</c:f>
              <c:numCache>
                <c:formatCode>General</c:formatCode>
                <c:ptCount val="4"/>
                <c:pt idx="0">
                  <c:v>4</c:v>
                </c:pt>
                <c:pt idx="1">
                  <c:v>1</c:v>
                </c:pt>
                <c:pt idx="2">
                  <c:v>2</c:v>
                </c:pt>
                <c:pt idx="3">
                  <c:v>7</c:v>
                </c:pt>
              </c:numCache>
            </c:numRef>
          </c:val>
        </c:ser>
        <c:ser>
          <c:idx val="2"/>
          <c:order val="2"/>
          <c:tx>
            <c:strRef>
              <c:f>Sheet2!$C$23</c:f>
              <c:strCache>
                <c:ptCount val="1"/>
                <c:pt idx="0">
                  <c:v>支持保障</c:v>
                </c:pt>
              </c:strCache>
            </c:strRef>
          </c:tx>
          <c:spPr>
            <a:solidFill>
              <a:schemeClr val="accent3"/>
            </a:solidFill>
            <a:ln>
              <a:noFill/>
            </a:ln>
            <a:effectLst/>
          </c:spPr>
          <c:invertIfNegative val="0"/>
          <c:cat>
            <c:strRef>
              <c:f>Sheet2!$D$20:$G$20</c:f>
              <c:strCache>
                <c:ptCount val="4"/>
                <c:pt idx="0">
                  <c:v>完成</c:v>
                </c:pt>
                <c:pt idx="1">
                  <c:v>基本完成</c:v>
                </c:pt>
                <c:pt idx="2">
                  <c:v>未完成</c:v>
                </c:pt>
                <c:pt idx="3">
                  <c:v>小计</c:v>
                </c:pt>
              </c:strCache>
            </c:strRef>
          </c:cat>
          <c:val>
            <c:numRef>
              <c:f>Sheet2!$D$23:$G$23</c:f>
              <c:numCache>
                <c:formatCode>General</c:formatCode>
                <c:ptCount val="4"/>
                <c:pt idx="0">
                  <c:v>5</c:v>
                </c:pt>
                <c:pt idx="3">
                  <c:v>5</c:v>
                </c:pt>
              </c:numCache>
            </c:numRef>
          </c:val>
        </c:ser>
        <c:dLbls>
          <c:showLegendKey val="0"/>
          <c:showVal val="0"/>
          <c:showCatName val="0"/>
          <c:showSerName val="0"/>
          <c:showPercent val="0"/>
          <c:showBubbleSize val="0"/>
        </c:dLbls>
        <c:gapWidth val="219"/>
        <c:overlap val="-27"/>
        <c:axId val="130956800"/>
        <c:axId val="135207104"/>
      </c:barChart>
      <c:catAx>
        <c:axId val="13095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5207104"/>
        <c:crosses val="autoZero"/>
        <c:auto val="1"/>
        <c:lblAlgn val="ctr"/>
        <c:lblOffset val="100"/>
        <c:noMultiLvlLbl val="0"/>
      </c:catAx>
      <c:valAx>
        <c:axId val="1352071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0956800"/>
        <c:crosses val="autoZero"/>
        <c:crossBetween val="between"/>
      </c:valAx>
      <c:spPr>
        <a:noFill/>
        <a:ln>
          <a:noFill/>
        </a:ln>
        <a:effectLst/>
      </c:spPr>
    </c:plotArea>
    <c:legend>
      <c:legendPos val="b"/>
      <c:layout>
        <c:manualLayout>
          <c:xMode val="edge"/>
          <c:yMode val="edge"/>
          <c:x val="0.17890069991251101"/>
          <c:y val="7.0022601341499E-2"/>
          <c:w val="0.45886526684164503"/>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客运量 万人次</c:v>
                </c:pt>
              </c:strCache>
            </c:strRef>
          </c:tx>
          <c:spPr>
            <a:solidFill>
              <a:schemeClr val="accent1"/>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Sheet2!$C$2:$H$2</c:f>
              <c:numCache>
                <c:formatCode>0;_</c:formatCode>
                <c:ptCount val="6"/>
                <c:pt idx="0" formatCode="0_ ">
                  <c:v>3085</c:v>
                </c:pt>
                <c:pt idx="1">
                  <c:v>2863.5</c:v>
                </c:pt>
                <c:pt idx="2">
                  <c:v>2847.3</c:v>
                </c:pt>
                <c:pt idx="3">
                  <c:v>2658</c:v>
                </c:pt>
                <c:pt idx="4">
                  <c:v>2644.7</c:v>
                </c:pt>
                <c:pt idx="5">
                  <c:v>1867</c:v>
                </c:pt>
              </c:numCache>
            </c:numRef>
          </c:val>
        </c:ser>
        <c:ser>
          <c:idx val="1"/>
          <c:order val="1"/>
          <c:tx>
            <c:strRef>
              <c:f>Sheet2!$A$3:$B$3</c:f>
              <c:strCache>
                <c:ptCount val="1"/>
                <c:pt idx="0">
                  <c:v>      公路客运量 万人次</c:v>
                </c:pt>
              </c:strCache>
            </c:strRef>
          </c:tx>
          <c:spPr>
            <a:solidFill>
              <a:schemeClr val="accent2"/>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Sheet2!$C$3:$H$3</c:f>
              <c:numCache>
                <c:formatCode>0;_</c:formatCode>
                <c:ptCount val="6"/>
                <c:pt idx="0" formatCode="0_ ">
                  <c:v>3018</c:v>
                </c:pt>
                <c:pt idx="1">
                  <c:v>2796</c:v>
                </c:pt>
                <c:pt idx="2">
                  <c:v>2768.4</c:v>
                </c:pt>
                <c:pt idx="3">
                  <c:v>2578</c:v>
                </c:pt>
                <c:pt idx="4">
                  <c:v>2563.3000000000002</c:v>
                </c:pt>
                <c:pt idx="5">
                  <c:v>1806</c:v>
                </c:pt>
              </c:numCache>
            </c:numRef>
          </c:val>
        </c:ser>
        <c:ser>
          <c:idx val="2"/>
          <c:order val="2"/>
          <c:tx>
            <c:strRef>
              <c:f>Sheet2!$A$4:$B$4</c:f>
              <c:strCache>
                <c:ptCount val="1"/>
                <c:pt idx="0">
                  <c:v>    水路客运量 万人次</c:v>
                </c:pt>
              </c:strCache>
            </c:strRef>
          </c:tx>
          <c:spPr>
            <a:solidFill>
              <a:schemeClr val="accent3"/>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Sheet2!$C$4:$H$4</c:f>
              <c:numCache>
                <c:formatCode>0_ </c:formatCode>
                <c:ptCount val="6"/>
                <c:pt idx="0">
                  <c:v>67</c:v>
                </c:pt>
                <c:pt idx="1">
                  <c:v>67.5</c:v>
                </c:pt>
                <c:pt idx="2">
                  <c:v>78.900000000000105</c:v>
                </c:pt>
                <c:pt idx="3">
                  <c:v>80</c:v>
                </c:pt>
                <c:pt idx="4">
                  <c:v>81.399999999999594</c:v>
                </c:pt>
                <c:pt idx="5" formatCode="General">
                  <c:v>61</c:v>
                </c:pt>
              </c:numCache>
            </c:numRef>
          </c:val>
        </c:ser>
        <c:dLbls>
          <c:showLegendKey val="0"/>
          <c:showVal val="0"/>
          <c:showCatName val="0"/>
          <c:showSerName val="0"/>
          <c:showPercent val="0"/>
          <c:showBubbleSize val="0"/>
        </c:dLbls>
        <c:gapWidth val="219"/>
        <c:overlap val="-27"/>
        <c:axId val="178503680"/>
        <c:axId val="137315456"/>
      </c:barChart>
      <c:catAx>
        <c:axId val="17850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7315456"/>
        <c:crosses val="autoZero"/>
        <c:auto val="1"/>
        <c:lblAlgn val="ctr"/>
        <c:lblOffset val="100"/>
        <c:noMultiLvlLbl val="0"/>
      </c:catAx>
      <c:valAx>
        <c:axId val="137315456"/>
        <c:scaling>
          <c:orientation val="minMax"/>
        </c:scaling>
        <c:delete val="0"/>
        <c:axPos val="l"/>
        <c:majorGridlines>
          <c:spPr>
            <a:ln w="9525" cap="flat" cmpd="sng" algn="ctr">
              <a:noFill/>
              <a:prstDash val="solid"/>
              <a:round/>
            </a:ln>
            <a:effectLst/>
          </c:spPr>
        </c:majorGridlines>
        <c:numFmt formatCode="0_ "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850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900"/>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Sheet2!$A$5:$B$5</c:f>
              <c:strCache>
                <c:ptCount val="1"/>
                <c:pt idx="0">
                  <c:v>货运量 万吨</c:v>
                </c:pt>
              </c:strCache>
            </c:strRef>
          </c:tx>
          <c:spPr>
            <a:solidFill>
              <a:schemeClr val="accent1"/>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Sheet2!$C$5:$H$5</c:f>
              <c:numCache>
                <c:formatCode>0;_</c:formatCode>
                <c:ptCount val="6"/>
                <c:pt idx="0" formatCode="0_ ">
                  <c:v>1455.8</c:v>
                </c:pt>
                <c:pt idx="1">
                  <c:v>1509.4</c:v>
                </c:pt>
                <c:pt idx="2">
                  <c:v>1665.2</c:v>
                </c:pt>
                <c:pt idx="3">
                  <c:v>1796</c:v>
                </c:pt>
                <c:pt idx="4">
                  <c:v>1914.3</c:v>
                </c:pt>
                <c:pt idx="5">
                  <c:v>2101</c:v>
                </c:pt>
              </c:numCache>
            </c:numRef>
          </c:val>
        </c:ser>
        <c:ser>
          <c:idx val="1"/>
          <c:order val="1"/>
          <c:tx>
            <c:strRef>
              <c:f>Sheet2!$A$7:$B$7</c:f>
              <c:strCache>
                <c:ptCount val="1"/>
                <c:pt idx="0">
                  <c:v>  公路货运量 万吨</c:v>
                </c:pt>
              </c:strCache>
            </c:strRef>
          </c:tx>
          <c:spPr>
            <a:solidFill>
              <a:schemeClr val="accent2"/>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Sheet2!$C$7:$H$7</c:f>
              <c:numCache>
                <c:formatCode>0;_</c:formatCode>
                <c:ptCount val="6"/>
                <c:pt idx="0" formatCode="0_ ">
                  <c:v>1253.0999999999999</c:v>
                </c:pt>
                <c:pt idx="1">
                  <c:v>1301.5999999999999</c:v>
                </c:pt>
                <c:pt idx="2">
                  <c:v>1440.1</c:v>
                </c:pt>
                <c:pt idx="3">
                  <c:v>1562</c:v>
                </c:pt>
                <c:pt idx="4">
                  <c:v>1668.2</c:v>
                </c:pt>
                <c:pt idx="5">
                  <c:v>1817</c:v>
                </c:pt>
              </c:numCache>
            </c:numRef>
          </c:val>
        </c:ser>
        <c:ser>
          <c:idx val="2"/>
          <c:order val="2"/>
          <c:tx>
            <c:strRef>
              <c:f>Sheet2!$A$6:$B$6</c:f>
              <c:strCache>
                <c:ptCount val="1"/>
                <c:pt idx="0">
                  <c:v>  水运货运量 万吨</c:v>
                </c:pt>
              </c:strCache>
            </c:strRef>
          </c:tx>
          <c:spPr>
            <a:solidFill>
              <a:schemeClr val="accent3"/>
            </a:solidFill>
            <a:ln>
              <a:noFill/>
            </a:ln>
            <a:effectLst/>
          </c:spPr>
          <c:invertIfNegative val="0"/>
          <c:cat>
            <c:strRef>
              <c:f>Sheet2!$C$1:$H$1</c:f>
              <c:strCache>
                <c:ptCount val="6"/>
                <c:pt idx="0">
                  <c:v>2015年</c:v>
                </c:pt>
                <c:pt idx="1">
                  <c:v>2016年</c:v>
                </c:pt>
                <c:pt idx="2">
                  <c:v>2017年</c:v>
                </c:pt>
                <c:pt idx="3">
                  <c:v>2018年</c:v>
                </c:pt>
                <c:pt idx="4">
                  <c:v>2019年</c:v>
                </c:pt>
                <c:pt idx="5">
                  <c:v>2020年</c:v>
                </c:pt>
              </c:strCache>
            </c:strRef>
          </c:cat>
          <c:val>
            <c:numRef>
              <c:f>Sheet2!$C$6:$H$6</c:f>
              <c:numCache>
                <c:formatCode>0;_</c:formatCode>
                <c:ptCount val="6"/>
                <c:pt idx="0" formatCode="0_ ">
                  <c:v>202.7</c:v>
                </c:pt>
                <c:pt idx="1">
                  <c:v>207.7</c:v>
                </c:pt>
                <c:pt idx="2">
                  <c:v>225.1</c:v>
                </c:pt>
                <c:pt idx="3">
                  <c:v>233</c:v>
                </c:pt>
                <c:pt idx="4">
                  <c:v>246.1</c:v>
                </c:pt>
                <c:pt idx="5">
                  <c:v>284</c:v>
                </c:pt>
              </c:numCache>
            </c:numRef>
          </c:val>
        </c:ser>
        <c:dLbls>
          <c:showLegendKey val="0"/>
          <c:showVal val="0"/>
          <c:showCatName val="0"/>
          <c:showSerName val="0"/>
          <c:showPercent val="0"/>
          <c:showBubbleSize val="0"/>
        </c:dLbls>
        <c:gapWidth val="219"/>
        <c:overlap val="-27"/>
        <c:axId val="130954752"/>
        <c:axId val="137319488"/>
      </c:barChart>
      <c:catAx>
        <c:axId val="13095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7319488"/>
        <c:crosses val="autoZero"/>
        <c:auto val="1"/>
        <c:lblAlgn val="ctr"/>
        <c:lblOffset val="100"/>
        <c:noMultiLvlLbl val="0"/>
      </c:catAx>
      <c:valAx>
        <c:axId val="137319488"/>
        <c:scaling>
          <c:orientation val="minMax"/>
        </c:scaling>
        <c:delete val="0"/>
        <c:axPos val="l"/>
        <c:majorGridlines>
          <c:spPr>
            <a:ln w="9525" cap="flat" cmpd="sng" algn="ctr">
              <a:solidFill>
                <a:schemeClr val="bg1"/>
              </a:solidFill>
              <a:prstDash val="solid"/>
              <a:round/>
            </a:ln>
            <a:effectLst/>
          </c:spPr>
        </c:majorGridlines>
        <c:numFmt formatCode="0_ "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095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Sheet2!$G$49</c:f>
              <c:strCache>
                <c:ptCount val="1"/>
                <c:pt idx="0">
                  <c:v>2025年运量</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dLbl>
              <c:idx val="0"/>
              <c:layout>
                <c:manualLayout>
                  <c:x val="3.8966754155730497E-2"/>
                  <c:y val="-9.201188393117530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2.9991251093613299E-3"/>
                  <c:y val="1.76545640128317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Sheet2!$F$50:$F$52</c:f>
              <c:strCache>
                <c:ptCount val="3"/>
                <c:pt idx="0">
                  <c:v>公路</c:v>
                </c:pt>
                <c:pt idx="1">
                  <c:v>铁路</c:v>
                </c:pt>
                <c:pt idx="2">
                  <c:v>水路</c:v>
                </c:pt>
              </c:strCache>
            </c:strRef>
          </c:cat>
          <c:val>
            <c:numRef>
              <c:f>Sheet2!$G$50:$G$52</c:f>
              <c:numCache>
                <c:formatCode>General</c:formatCode>
                <c:ptCount val="3"/>
                <c:pt idx="0">
                  <c:v>2220</c:v>
                </c:pt>
                <c:pt idx="1">
                  <c:v>1100</c:v>
                </c:pt>
                <c:pt idx="2">
                  <c:v>80</c:v>
                </c:pt>
              </c:numCache>
            </c:numRef>
          </c:val>
        </c:ser>
        <c:ser>
          <c:idx val="1"/>
          <c:order val="1"/>
          <c:tx>
            <c:strRef>
              <c:f>Sheet2!$H$49</c:f>
              <c:strCache>
                <c:ptCount val="1"/>
                <c:pt idx="0">
                  <c:v>2025年所占比例</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cat>
            <c:strRef>
              <c:f>Sheet2!$F$50:$F$52</c:f>
              <c:strCache>
                <c:ptCount val="3"/>
                <c:pt idx="0">
                  <c:v>公路</c:v>
                </c:pt>
                <c:pt idx="1">
                  <c:v>铁路</c:v>
                </c:pt>
                <c:pt idx="2">
                  <c:v>水路</c:v>
                </c:pt>
              </c:strCache>
            </c:strRef>
          </c:cat>
          <c:val>
            <c:numRef>
              <c:f>Sheet2!$H$50:$H$52</c:f>
              <c:numCache>
                <c:formatCode>0.00%</c:formatCode>
                <c:ptCount val="3"/>
                <c:pt idx="0">
                  <c:v>0.65300000000000002</c:v>
                </c:pt>
                <c:pt idx="1">
                  <c:v>0.32300000000000001</c:v>
                </c:pt>
                <c:pt idx="2">
                  <c:v>2.4E-2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Lbls>
            <c:dLbl>
              <c:idx val="0"/>
              <c:layout>
                <c:manualLayout>
                  <c:x val="7.5391294838145204E-2"/>
                  <c:y val="-0.14406751239428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3.025656167979E-2"/>
                  <c:y val="3.489063867016620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Sheet2!$F$54:$F$56</c:f>
              <c:strCache>
                <c:ptCount val="3"/>
                <c:pt idx="0">
                  <c:v>公路</c:v>
                </c:pt>
                <c:pt idx="1">
                  <c:v>铁路</c:v>
                </c:pt>
                <c:pt idx="2">
                  <c:v>水路</c:v>
                </c:pt>
              </c:strCache>
            </c:strRef>
          </c:cat>
          <c:val>
            <c:numRef>
              <c:f>Sheet2!$G$54:$G$56</c:f>
              <c:numCache>
                <c:formatCode>General</c:formatCode>
                <c:ptCount val="3"/>
                <c:pt idx="0">
                  <c:v>1780</c:v>
                </c:pt>
                <c:pt idx="1">
                  <c:v>150</c:v>
                </c:pt>
                <c:pt idx="2">
                  <c:v>320</c:v>
                </c:pt>
              </c:numCache>
            </c:numRef>
          </c:val>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cat>
            <c:strRef>
              <c:f>Sheet2!$F$54:$F$56</c:f>
              <c:strCache>
                <c:ptCount val="3"/>
                <c:pt idx="0">
                  <c:v>公路</c:v>
                </c:pt>
                <c:pt idx="1">
                  <c:v>铁路</c:v>
                </c:pt>
                <c:pt idx="2">
                  <c:v>水路</c:v>
                </c:pt>
              </c:strCache>
            </c:strRef>
          </c:cat>
          <c:val>
            <c:numRef>
              <c:f>Sheet2!$H$54:$H$56</c:f>
              <c:numCache>
                <c:formatCode>0.00%</c:formatCode>
                <c:ptCount val="3"/>
                <c:pt idx="0">
                  <c:v>0.79100000000000004</c:v>
                </c:pt>
                <c:pt idx="1">
                  <c:v>6.7000000000000004E-2</c:v>
                </c:pt>
                <c:pt idx="2">
                  <c:v>0.14199999999999999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4538C-8CBA-448F-A37A-9DBB54B15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83</Pages>
  <Words>7325</Words>
  <Characters>41754</Characters>
  <Application>Microsoft Office Word</Application>
  <DocSecurity>0</DocSecurity>
  <Lines>347</Lines>
  <Paragraphs>97</Paragraphs>
  <ScaleCrop>false</ScaleCrop>
  <Company>Microsoft</Company>
  <LinksUpToDate>false</LinksUpToDate>
  <CharactersWithSpaces>48982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孙瑛杰</cp:lastModifiedBy>
  <cp:revision>43</cp:revision>
  <cp:lastPrinted>2022-12-29T06:47:00Z</cp:lastPrinted>
  <dcterms:created xsi:type="dcterms:W3CDTF">2021-10-11T05:58:00Z</dcterms:created>
  <dcterms:modified xsi:type="dcterms:W3CDTF">2022-12-30T05:35:00Z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8F69777060374CE4B4BD46C8EFB242A8</vt:lpwstr>
  </property>
</Properties>
</file>