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18E816" w14:textId="77777777" w:rsidR="0072026F" w:rsidRDefault="00616D7F">
      <w:pPr>
        <w:widowControl/>
        <w:spacing w:line="560" w:lineRule="exact"/>
        <w:rPr>
          <w:rFonts w:ascii="Times New Roman" w:eastAsia="黑体" w:hAnsi="Times New Roman" w:cs="Times New Roman"/>
          <w:color w:val="000000" w:themeColor="text1"/>
          <w:kern w:val="0"/>
          <w:sz w:val="32"/>
          <w:szCs w:val="32"/>
          <w:lang w:bidi="ar"/>
        </w:rPr>
      </w:pPr>
      <w:bookmarkStart w:id="0" w:name="_GoBack"/>
      <w:r>
        <w:rPr>
          <w:rFonts w:ascii="Times New Roman" w:eastAsia="黑体" w:hAnsi="Times New Roman" w:cs="Times New Roman"/>
          <w:color w:val="000000" w:themeColor="text1"/>
          <w:kern w:val="0"/>
          <w:sz w:val="32"/>
          <w:szCs w:val="32"/>
          <w:lang w:bidi="ar"/>
        </w:rPr>
        <w:t>附件：</w:t>
      </w:r>
    </w:p>
    <w:p w14:paraId="418C77B9" w14:textId="77777777" w:rsidR="0072026F" w:rsidRDefault="00616D7F">
      <w:pPr>
        <w:widowControl/>
        <w:spacing w:line="560" w:lineRule="exact"/>
        <w:jc w:val="center"/>
        <w:rPr>
          <w:rFonts w:ascii="Times New Roman" w:eastAsia="方正小标宋简体" w:hAnsi="Times New Roman" w:cs="Times New Roman"/>
          <w:color w:val="000000" w:themeColor="text1"/>
          <w:kern w:val="0"/>
          <w:sz w:val="44"/>
          <w:szCs w:val="32"/>
          <w:lang w:bidi="ar"/>
        </w:rPr>
      </w:pPr>
      <w:r>
        <w:rPr>
          <w:rFonts w:ascii="Times New Roman" w:eastAsia="方正小标宋简体" w:hAnsi="Times New Roman" w:cs="Times New Roman"/>
          <w:color w:val="000000" w:themeColor="text1"/>
          <w:kern w:val="0"/>
          <w:sz w:val="44"/>
          <w:szCs w:val="32"/>
          <w:lang w:bidi="ar"/>
        </w:rPr>
        <w:t>太仓市低空经济发展</w:t>
      </w:r>
      <w:r>
        <w:rPr>
          <w:rFonts w:ascii="Times New Roman" w:eastAsia="方正小标宋简体" w:hAnsi="Times New Roman" w:cs="Times New Roman"/>
          <w:color w:val="000000" w:themeColor="text1"/>
          <w:kern w:val="0"/>
          <w:sz w:val="44"/>
          <w:szCs w:val="32"/>
          <w:lang w:bidi="ar"/>
        </w:rPr>
        <w:t>2024</w:t>
      </w:r>
      <w:r>
        <w:rPr>
          <w:rFonts w:ascii="Times New Roman" w:eastAsia="方正小标宋简体" w:hAnsi="Times New Roman" w:cs="Times New Roman"/>
          <w:color w:val="000000" w:themeColor="text1"/>
          <w:kern w:val="0"/>
          <w:sz w:val="44"/>
          <w:szCs w:val="32"/>
          <w:lang w:bidi="ar"/>
        </w:rPr>
        <w:t>年工作要点任务分解表</w:t>
      </w:r>
    </w:p>
    <w:tbl>
      <w:tblPr>
        <w:tblW w:w="15357" w:type="dxa"/>
        <w:jc w:val="center"/>
        <w:tblLook w:val="04A0" w:firstRow="1" w:lastRow="0" w:firstColumn="1" w:lastColumn="0" w:noHBand="0" w:noVBand="1"/>
      </w:tblPr>
      <w:tblGrid>
        <w:gridCol w:w="686"/>
        <w:gridCol w:w="10100"/>
        <w:gridCol w:w="2771"/>
        <w:gridCol w:w="1800"/>
      </w:tblGrid>
      <w:tr w:rsidR="0072026F" w14:paraId="3D868ED9" w14:textId="77777777">
        <w:trPr>
          <w:cantSplit/>
          <w:tblHeader/>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bookmarkEnd w:id="0"/>
          <w:p w14:paraId="44D9C4FB" w14:textId="77777777" w:rsidR="0072026F" w:rsidRDefault="00616D7F">
            <w:pPr>
              <w:widowControl/>
              <w:textAlignment w:val="center"/>
              <w:rPr>
                <w:rFonts w:ascii="Times New Roman" w:eastAsia="黑体" w:hAnsi="Times New Roman" w:cs="Times New Roman"/>
                <w:szCs w:val="21"/>
              </w:rPr>
            </w:pPr>
            <w:r>
              <w:rPr>
                <w:rFonts w:ascii="Times New Roman" w:eastAsia="黑体" w:hAnsi="Times New Roman" w:cs="Times New Roman"/>
                <w:kern w:val="0"/>
                <w:szCs w:val="21"/>
                <w:lang w:bidi="ar"/>
              </w:rPr>
              <w:t>序号</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6A3AD" w14:textId="77777777" w:rsidR="0072026F" w:rsidRDefault="00616D7F">
            <w:pPr>
              <w:widowControl/>
              <w:jc w:val="center"/>
              <w:textAlignment w:val="center"/>
              <w:rPr>
                <w:rFonts w:ascii="Times New Roman" w:eastAsia="黑体" w:hAnsi="Times New Roman" w:cs="Times New Roman"/>
                <w:szCs w:val="21"/>
              </w:rPr>
            </w:pPr>
            <w:r>
              <w:rPr>
                <w:rFonts w:ascii="Times New Roman" w:eastAsia="黑体" w:hAnsi="Times New Roman" w:cs="Times New Roman"/>
                <w:kern w:val="0"/>
                <w:szCs w:val="21"/>
                <w:lang w:bidi="ar"/>
              </w:rPr>
              <w:t>工作任务</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22387" w14:textId="77777777" w:rsidR="0072026F" w:rsidRDefault="00616D7F">
            <w:pPr>
              <w:widowControl/>
              <w:jc w:val="center"/>
              <w:textAlignment w:val="center"/>
              <w:rPr>
                <w:rFonts w:ascii="Times New Roman" w:eastAsia="黑体" w:hAnsi="Times New Roman" w:cs="Times New Roman"/>
                <w:szCs w:val="21"/>
              </w:rPr>
            </w:pPr>
            <w:r>
              <w:rPr>
                <w:rFonts w:ascii="Times New Roman" w:eastAsia="黑体" w:hAnsi="Times New Roman" w:cs="Times New Roman"/>
                <w:kern w:val="0"/>
                <w:szCs w:val="21"/>
                <w:lang w:bidi="ar"/>
              </w:rPr>
              <w:t>责任单位</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9B94D" w14:textId="77777777" w:rsidR="0072026F" w:rsidRDefault="00616D7F">
            <w:pPr>
              <w:widowControl/>
              <w:jc w:val="left"/>
              <w:textAlignment w:val="center"/>
              <w:rPr>
                <w:rFonts w:ascii="Times New Roman" w:eastAsia="黑体" w:hAnsi="Times New Roman" w:cs="Times New Roman"/>
                <w:szCs w:val="21"/>
              </w:rPr>
            </w:pPr>
            <w:r>
              <w:rPr>
                <w:rFonts w:ascii="Times New Roman" w:eastAsia="黑体" w:hAnsi="Times New Roman" w:cs="Times New Roman"/>
                <w:kern w:val="0"/>
                <w:szCs w:val="21"/>
                <w:lang w:bidi="ar"/>
              </w:rPr>
              <w:t>完成时限</w:t>
            </w:r>
          </w:p>
        </w:tc>
      </w:tr>
      <w:tr w:rsidR="0072026F" w14:paraId="4BEF14BA" w14:textId="77777777">
        <w:trPr>
          <w:cantSplit/>
          <w:trHeight w:val="300"/>
          <w:jc w:val="center"/>
        </w:trPr>
        <w:tc>
          <w:tcPr>
            <w:tcW w:w="1535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E22E66F" w14:textId="77777777" w:rsidR="0072026F" w:rsidRDefault="00616D7F">
            <w:pPr>
              <w:widowControl/>
              <w:jc w:val="center"/>
              <w:textAlignment w:val="center"/>
              <w:rPr>
                <w:rFonts w:ascii="Times New Roman" w:eastAsia="黑体" w:hAnsi="Times New Roman" w:cs="Times New Roman"/>
                <w:kern w:val="0"/>
                <w:szCs w:val="21"/>
                <w:lang w:bidi="ar"/>
              </w:rPr>
            </w:pPr>
            <w:r>
              <w:rPr>
                <w:rFonts w:ascii="Times New Roman" w:eastAsia="黑体" w:hAnsi="Times New Roman" w:cs="Times New Roman"/>
                <w:kern w:val="0"/>
                <w:szCs w:val="21"/>
                <w:lang w:bidi="ar"/>
              </w:rPr>
              <w:t>一、强化产业链企业培优育强，加快打造低空产业集群（共</w:t>
            </w:r>
            <w:r>
              <w:rPr>
                <w:rFonts w:ascii="Times New Roman" w:eastAsia="黑体" w:hAnsi="Times New Roman" w:cs="Times New Roman"/>
                <w:kern w:val="0"/>
                <w:szCs w:val="21"/>
                <w:lang w:bidi="ar"/>
              </w:rPr>
              <w:t>20</w:t>
            </w:r>
            <w:r>
              <w:rPr>
                <w:rFonts w:ascii="Times New Roman" w:eastAsia="黑体" w:hAnsi="Times New Roman" w:cs="Times New Roman"/>
                <w:kern w:val="0"/>
                <w:szCs w:val="21"/>
                <w:lang w:bidi="ar"/>
              </w:rPr>
              <w:t>条）</w:t>
            </w:r>
          </w:p>
        </w:tc>
      </w:tr>
      <w:tr w:rsidR="0072026F" w14:paraId="27FE0FB3" w14:textId="77777777">
        <w:trPr>
          <w:cantSplit/>
          <w:trHeight w:val="12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B0CB2"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2DC7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突出无人机、通用航空器、航空系统、地面配套系统、航空应用、保障服务六大重点领域，更大力度引育龙头型、旗舰型、专精特新企业。发挥星际智航、嘉创飞航、云圣智能等本地无人机整机制造企业引领带动作用，鼓励重点中小微企业紧盯低空细分领域做大做强做精，打造一批整机制造、关键零部件、机载设备、飞控系统等细分领域的高成长型企业。</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F6B0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市工信局、科技局、招商局，各区镇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9200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0E8C59EF" w14:textId="77777777">
        <w:trPr>
          <w:cantSplit/>
          <w:trHeight w:val="3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CFC20"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1370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加快华夏云翼、奥科赛、中航材等一批低空经济龙头项目建设。</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2A5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市发改委、各区镇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CDA3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2810B54E" w14:textId="77777777">
        <w:trPr>
          <w:cantSplit/>
          <w:trHeight w:val="62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D328"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B7B4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培育一批低空经济领域单项冠军、专精特新</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小巨人</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、省级专精特新中小企业。培育苏州市级低空经济领航企业</w:t>
            </w:r>
            <w:r>
              <w:rPr>
                <w:rStyle w:val="font11"/>
                <w:rFonts w:eastAsia="仿宋_GB2312"/>
                <w:color w:val="auto"/>
                <w:sz w:val="21"/>
                <w:szCs w:val="21"/>
                <w:lang w:bidi="ar"/>
              </w:rPr>
              <w:t>4</w:t>
            </w:r>
            <w:r>
              <w:rPr>
                <w:rStyle w:val="font01"/>
                <w:rFonts w:ascii="Times New Roman" w:eastAsia="仿宋_GB2312" w:hAnsi="Times New Roman" w:cs="Times New Roman" w:hint="default"/>
                <w:color w:val="auto"/>
                <w:sz w:val="21"/>
                <w:szCs w:val="21"/>
                <w:lang w:bidi="ar"/>
              </w:rPr>
              <w:t>家。</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4184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市发改委、工信局</w:t>
            </w:r>
            <w:r>
              <w:rPr>
                <w:rStyle w:val="font121"/>
                <w:rFonts w:eastAsia="仿宋_GB2312"/>
                <w:color w:val="auto"/>
                <w:sz w:val="21"/>
                <w:szCs w:val="21"/>
                <w:lang w:bidi="ar"/>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4F17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112"/>
                <w:rFonts w:ascii="Times New Roman" w:eastAsia="仿宋_GB2312" w:hAnsi="Times New Roman" w:cs="Times New Roman" w:hint="default"/>
                <w:color w:val="auto"/>
                <w:sz w:val="21"/>
                <w:szCs w:val="21"/>
                <w:lang w:bidi="ar"/>
              </w:rPr>
              <w:t>年</w:t>
            </w:r>
            <w:r>
              <w:rPr>
                <w:rStyle w:val="font121"/>
                <w:rFonts w:eastAsia="仿宋_GB2312"/>
                <w:color w:val="auto"/>
                <w:sz w:val="21"/>
                <w:szCs w:val="21"/>
                <w:lang w:bidi="ar"/>
              </w:rPr>
              <w:t>12</w:t>
            </w:r>
            <w:r>
              <w:rPr>
                <w:rStyle w:val="font112"/>
                <w:rFonts w:ascii="Times New Roman" w:eastAsia="仿宋_GB2312" w:hAnsi="Times New Roman" w:cs="Times New Roman" w:hint="default"/>
                <w:color w:val="auto"/>
                <w:sz w:val="21"/>
                <w:szCs w:val="21"/>
                <w:lang w:bidi="ar"/>
              </w:rPr>
              <w:t>月底前</w:t>
            </w:r>
          </w:p>
        </w:tc>
      </w:tr>
      <w:tr w:rsidR="0072026F" w14:paraId="5D156808" w14:textId="77777777">
        <w:trPr>
          <w:cantSplit/>
          <w:trHeight w:val="3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83EF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4441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完善优化我市低空经济产业图谱，制定低空经济产业分类和统计指标体系，开展产业动态监测。</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56008"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市工信局，各区镇</w:t>
            </w:r>
            <w:r>
              <w:rPr>
                <w:rStyle w:val="font121"/>
                <w:rFonts w:eastAsia="仿宋_GB2312"/>
                <w:color w:val="auto"/>
                <w:sz w:val="21"/>
                <w:szCs w:val="21"/>
                <w:lang w:bidi="ar"/>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1CA9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7274B64B" w14:textId="77777777">
        <w:trPr>
          <w:cantSplit/>
          <w:trHeight w:val="62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4DF3D"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5</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4E2F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创新运用科技招商、基金招商、平台招商、以赛招商等方式，重点招引</w:t>
            </w:r>
            <w:r>
              <w:rPr>
                <w:rStyle w:val="font121"/>
                <w:rFonts w:eastAsia="仿宋_GB2312"/>
                <w:color w:val="auto"/>
                <w:sz w:val="21"/>
                <w:szCs w:val="21"/>
                <w:lang w:bidi="ar"/>
              </w:rPr>
              <w:t>eVTOL</w:t>
            </w:r>
            <w:r>
              <w:rPr>
                <w:rStyle w:val="font01"/>
                <w:rFonts w:ascii="Times New Roman" w:eastAsia="仿宋_GB2312" w:hAnsi="Times New Roman" w:cs="Times New Roman" w:hint="default"/>
                <w:color w:val="auto"/>
                <w:sz w:val="21"/>
                <w:szCs w:val="21"/>
                <w:lang w:bidi="ar"/>
              </w:rPr>
              <w:t>、通航飞行器等整机和低空服务业项目，储备发展一批带动性强的无人机试飞测试项目，招引低空经济领域项目</w:t>
            </w:r>
            <w:r>
              <w:rPr>
                <w:rStyle w:val="font121"/>
                <w:rFonts w:eastAsia="仿宋_GB2312"/>
                <w:color w:val="auto"/>
                <w:sz w:val="21"/>
                <w:szCs w:val="21"/>
                <w:lang w:bidi="ar"/>
              </w:rPr>
              <w:t>30</w:t>
            </w:r>
            <w:r>
              <w:rPr>
                <w:rStyle w:val="font01"/>
                <w:rFonts w:ascii="Times New Roman" w:eastAsia="仿宋_GB2312" w:hAnsi="Times New Roman" w:cs="Times New Roman" w:hint="default"/>
                <w:color w:val="auto"/>
                <w:sz w:val="21"/>
                <w:szCs w:val="21"/>
                <w:lang w:bidi="ar"/>
              </w:rPr>
              <w:t>个以上。</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38288"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市科技局、招商局，各区镇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377B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112"/>
                <w:rFonts w:ascii="Times New Roman" w:eastAsia="仿宋_GB2312" w:hAnsi="Times New Roman" w:cs="Times New Roman" w:hint="default"/>
                <w:color w:val="auto"/>
                <w:sz w:val="21"/>
                <w:szCs w:val="21"/>
                <w:lang w:bidi="ar"/>
              </w:rPr>
              <w:t>年</w:t>
            </w:r>
            <w:r>
              <w:rPr>
                <w:rStyle w:val="font121"/>
                <w:rFonts w:eastAsia="仿宋_GB2312"/>
                <w:color w:val="auto"/>
                <w:sz w:val="21"/>
                <w:szCs w:val="21"/>
                <w:lang w:bidi="ar"/>
              </w:rPr>
              <w:t>12</w:t>
            </w:r>
            <w:r>
              <w:rPr>
                <w:rStyle w:val="font112"/>
                <w:rFonts w:ascii="Times New Roman" w:eastAsia="仿宋_GB2312" w:hAnsi="Times New Roman" w:cs="Times New Roman" w:hint="default"/>
                <w:color w:val="auto"/>
                <w:sz w:val="21"/>
                <w:szCs w:val="21"/>
                <w:lang w:bidi="ar"/>
              </w:rPr>
              <w:t>月底前</w:t>
            </w:r>
          </w:p>
        </w:tc>
      </w:tr>
      <w:tr w:rsidR="0072026F" w14:paraId="13157546"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23D08"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6</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C110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培育发展测试检测、质量认证、适航服务、租赁维修、金融保险、飞行培训、科普教育等低空综合服务产业。</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6316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市市场监督局，各区镇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32B6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40EB5007"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0CA42"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7</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C18ED"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支持企业充分发挥太仓港及综保区优势，实现海外机型国内取证交付或国内机型外贸出海等标志性业态。</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4F27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市招商局，各区镇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7C708"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4D598977"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9F962"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8</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0DA1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发挥我市大飞机产业优势，重点关注航空培训、航空维修、航材保障等产业方向，打造特色鲜明的产业发展实践案例。</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BE572"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市招商局，各区镇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239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2C7A2F70" w14:textId="77777777">
        <w:trPr>
          <w:cantSplit/>
          <w:trHeight w:val="62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B79FC"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9</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3BDF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加快推进低空重点项目建设，推动产业合作项目加速落地，力争低空产业链相关企业达</w:t>
            </w:r>
            <w:r>
              <w:rPr>
                <w:rStyle w:val="font121"/>
                <w:rFonts w:eastAsia="仿宋_GB2312"/>
                <w:color w:val="auto"/>
                <w:sz w:val="21"/>
                <w:szCs w:val="21"/>
                <w:lang w:bidi="ar"/>
              </w:rPr>
              <w:t>100</w:t>
            </w:r>
            <w:r>
              <w:rPr>
                <w:rStyle w:val="font01"/>
                <w:rFonts w:ascii="Times New Roman" w:eastAsia="仿宋_GB2312" w:hAnsi="Times New Roman" w:cs="Times New Roman" w:hint="default"/>
                <w:color w:val="auto"/>
                <w:sz w:val="21"/>
                <w:szCs w:val="21"/>
                <w:lang w:bidi="ar"/>
              </w:rPr>
              <w:t>家、全产业链规模达</w:t>
            </w:r>
            <w:r>
              <w:rPr>
                <w:rStyle w:val="font121"/>
                <w:rFonts w:eastAsia="仿宋_GB2312"/>
                <w:color w:val="auto"/>
                <w:sz w:val="21"/>
                <w:szCs w:val="21"/>
                <w:lang w:bidi="ar"/>
              </w:rPr>
              <w:t>50</w:t>
            </w:r>
            <w:r>
              <w:rPr>
                <w:rStyle w:val="font01"/>
                <w:rFonts w:ascii="Times New Roman" w:eastAsia="仿宋_GB2312" w:hAnsi="Times New Roman" w:cs="Times New Roman" w:hint="default"/>
                <w:color w:val="auto"/>
                <w:sz w:val="21"/>
                <w:szCs w:val="21"/>
                <w:lang w:bidi="ar"/>
              </w:rPr>
              <w:t>亿元。</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CA672"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市工信局、招商局，各区镇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A2FD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112"/>
                <w:rFonts w:ascii="Times New Roman" w:eastAsia="仿宋_GB2312" w:hAnsi="Times New Roman" w:cs="Times New Roman" w:hint="default"/>
                <w:color w:val="auto"/>
                <w:sz w:val="21"/>
                <w:szCs w:val="21"/>
                <w:lang w:bidi="ar"/>
              </w:rPr>
              <w:t>年底</w:t>
            </w:r>
          </w:p>
        </w:tc>
      </w:tr>
      <w:tr w:rsidR="0072026F" w14:paraId="63FA77F2" w14:textId="77777777">
        <w:trPr>
          <w:cantSplit/>
          <w:trHeight w:val="93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A977A"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10</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2219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依托西工大</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三航</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优势，发挥西工大太仓校区及长三角研究院、达索航空智创中心、上海交大太仓空天技术创新中心、莱茵检测长三角运营中心等</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两校多院众平台</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科研实力，加快推进赛迪科创中心、西工大</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三航</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科创中心建设，推动产业链创新链深度融合，全力打造长三角低空创新成果转化基地。</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EE0B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市科技局，各区镇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F9DED"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76D7638F"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859A8"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11</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4343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依托港区、高新区等现有已具基础的航空特色产业园区，规划建设覆盖技术研发、生产制造、运营保障等多元业态、差异化发展的低空经济产业园区，培育苏州市级低空经济先导产业园</w:t>
            </w:r>
            <w:r>
              <w:rPr>
                <w:rStyle w:val="font11"/>
                <w:rFonts w:eastAsia="仿宋_GB2312"/>
                <w:color w:val="auto"/>
                <w:sz w:val="21"/>
                <w:szCs w:val="21"/>
                <w:lang w:bidi="ar"/>
              </w:rPr>
              <w:t>2</w:t>
            </w:r>
            <w:r>
              <w:rPr>
                <w:rStyle w:val="font01"/>
                <w:rFonts w:ascii="Times New Roman" w:eastAsia="仿宋_GB2312" w:hAnsi="Times New Roman" w:cs="Times New Roman" w:hint="default"/>
                <w:color w:val="auto"/>
                <w:sz w:val="21"/>
                <w:szCs w:val="21"/>
                <w:lang w:bidi="ar"/>
              </w:rPr>
              <w:t>家。</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4B01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市发改委，各区镇</w:t>
            </w:r>
            <w:r>
              <w:rPr>
                <w:rStyle w:val="font121"/>
                <w:rFonts w:eastAsia="仿宋_GB2312"/>
                <w:color w:val="auto"/>
                <w:sz w:val="21"/>
                <w:szCs w:val="21"/>
                <w:lang w:bidi="ar"/>
              </w:rPr>
              <w:t xml:space="preserve"> </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481E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112"/>
                <w:rFonts w:ascii="Times New Roman" w:eastAsia="仿宋_GB2312" w:hAnsi="Times New Roman" w:cs="Times New Roman" w:hint="default"/>
                <w:color w:val="auto"/>
                <w:sz w:val="21"/>
                <w:szCs w:val="21"/>
                <w:lang w:bidi="ar"/>
              </w:rPr>
              <w:t>年</w:t>
            </w:r>
            <w:r>
              <w:rPr>
                <w:rStyle w:val="font121"/>
                <w:rFonts w:eastAsia="仿宋_GB2312"/>
                <w:color w:val="auto"/>
                <w:sz w:val="21"/>
                <w:szCs w:val="21"/>
                <w:lang w:bidi="ar"/>
              </w:rPr>
              <w:t>12</w:t>
            </w:r>
            <w:r>
              <w:rPr>
                <w:rStyle w:val="font112"/>
                <w:rFonts w:ascii="Times New Roman" w:eastAsia="仿宋_GB2312" w:hAnsi="Times New Roman" w:cs="Times New Roman" w:hint="default"/>
                <w:color w:val="auto"/>
                <w:sz w:val="21"/>
                <w:szCs w:val="21"/>
                <w:lang w:bidi="ar"/>
              </w:rPr>
              <w:t>月底前</w:t>
            </w:r>
          </w:p>
        </w:tc>
      </w:tr>
      <w:tr w:rsidR="0072026F" w14:paraId="452DE8FA"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36873"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lastRenderedPageBreak/>
              <w:t>12</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AD53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高质量建设数智集成港产业社区等科创载体，支持智汇谷</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科技创新园、航小天空天产业创新孵化器推动建设省级标杆孵化器，加快低空经济领域项目孵化。</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2D68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市科技局、资产集团、文教投集团，各区镇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DE02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2025</w:t>
            </w:r>
            <w:r>
              <w:rPr>
                <w:rStyle w:val="font112"/>
                <w:rFonts w:ascii="Times New Roman" w:eastAsia="仿宋_GB2312" w:hAnsi="Times New Roman" w:cs="Times New Roman" w:hint="default"/>
                <w:color w:val="auto"/>
                <w:sz w:val="21"/>
                <w:szCs w:val="21"/>
                <w:lang w:bidi="ar"/>
              </w:rPr>
              <w:t>年</w:t>
            </w:r>
            <w:r>
              <w:rPr>
                <w:rStyle w:val="font121"/>
                <w:rFonts w:eastAsia="仿宋_GB2312"/>
                <w:color w:val="auto"/>
                <w:sz w:val="21"/>
                <w:szCs w:val="21"/>
                <w:lang w:bidi="ar"/>
              </w:rPr>
              <w:t>12</w:t>
            </w:r>
            <w:r>
              <w:rPr>
                <w:rStyle w:val="font112"/>
                <w:rFonts w:ascii="Times New Roman" w:eastAsia="仿宋_GB2312" w:hAnsi="Times New Roman" w:cs="Times New Roman" w:hint="default"/>
                <w:color w:val="auto"/>
                <w:sz w:val="21"/>
                <w:szCs w:val="21"/>
                <w:lang w:bidi="ar"/>
              </w:rPr>
              <w:t>月底前</w:t>
            </w:r>
          </w:p>
        </w:tc>
      </w:tr>
      <w:tr w:rsidR="0072026F" w14:paraId="22B6EB70" w14:textId="77777777">
        <w:trPr>
          <w:cantSplit/>
          <w:trHeight w:val="12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F955E"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13</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1E2C2"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支持在太科研院所和重点企业牵头承担重大科技专项，面向战略需求与行业发展需要，围绕航空装备、航空材料、动力系统、机载设备、无人机专业芯片等领域共性难点开展基础研究和应用开发，针对无人机航程和续航能力、高空避障与安全性、导航和定位精度、通信和数据链接可靠性等技术难点开展技术攻关。</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4FB6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市科技局，各区镇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C75F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7C7FC997"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2E5A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14</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119D2"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依托太仓民用无人机试飞运行基地，鼓励企业充分利用现有开放空域条件，积极展开技术论证和测试。</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88B8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市交运局、太訸集团，各区镇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E2FE2"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02511DE2"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5938D"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15</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A5F1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支持企业针对技术熟化、批量生产、试验验证、审查认证等工程化阶段瓶颈，持续创新攻关。积极推广低空产业首台（套）重大装备、首批次关键材料、首版次软件等创新产品的应用，全力推动创新成果快速转化。</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DD6A8"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市科技局、工信局，各区镇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0CFD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460347EA"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406DE"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16</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8737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推进苏州市航空航天产业质量创新联合体建设，争取江苏省航空航天装备制造标准化技术委员会落户，引导支持企事业单位牵头或参与低空经济领域标准制定，形成一批国际、国家、行业、地方、团体标准。</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1FCD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市市场监管局、交运局、公安局，各区镇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D737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5C14348A"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AB1F4"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17</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99E3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加快集聚一批低空领域重大创新创业团队和</w:t>
            </w:r>
            <w:r>
              <w:rPr>
                <w:rStyle w:val="font12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高精尖缺</w:t>
            </w:r>
            <w:r>
              <w:rPr>
                <w:rStyle w:val="font12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人才，加速招引储备一批科技含量高、成长性好的低空领域人才项目。</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806F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市委组织部（人才办）、科技局、工信局，各区镇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F065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21370EF0"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07DA9"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18</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1629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围绕产业核心环节，引育低空领域技术经纪人、高技能工程师、专业创业导师等科技成果转化服务人才团队。</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0C69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市教育局、人社局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ECF6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7507259B" w14:textId="77777777">
        <w:trPr>
          <w:cantSplit/>
          <w:trHeight w:val="92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4DE55"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19</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2583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做优引才活动品牌，举办</w:t>
            </w:r>
            <w:r>
              <w:rPr>
                <w:rStyle w:val="font12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赢在苏州</w:t>
            </w:r>
            <w:r>
              <w:rPr>
                <w:rStyle w:val="font121"/>
                <w:rFonts w:eastAsia="仿宋_GB2312"/>
                <w:color w:val="auto"/>
                <w:sz w:val="21"/>
                <w:szCs w:val="21"/>
                <w:lang w:bidi="ar"/>
              </w:rPr>
              <w:t xml:space="preserve"> </w:t>
            </w:r>
            <w:r>
              <w:rPr>
                <w:rStyle w:val="font01"/>
                <w:rFonts w:ascii="Times New Roman" w:eastAsia="仿宋_GB2312" w:hAnsi="Times New Roman" w:cs="Times New Roman" w:hint="default"/>
                <w:color w:val="auto"/>
                <w:sz w:val="21"/>
                <w:szCs w:val="21"/>
                <w:lang w:bidi="ar"/>
              </w:rPr>
              <w:t>创赢未来</w:t>
            </w:r>
            <w:r>
              <w:rPr>
                <w:rStyle w:val="font121"/>
                <w:rFonts w:eastAsia="仿宋_GB2312"/>
                <w:color w:val="auto"/>
                <w:sz w:val="21"/>
                <w:szCs w:val="21"/>
                <w:lang w:bidi="ar"/>
              </w:rPr>
              <w:t>”2024</w:t>
            </w:r>
            <w:r>
              <w:rPr>
                <w:rStyle w:val="font01"/>
                <w:rFonts w:ascii="Times New Roman" w:eastAsia="仿宋_GB2312" w:hAnsi="Times New Roman" w:cs="Times New Roman" w:hint="default"/>
                <w:color w:val="auto"/>
                <w:sz w:val="21"/>
                <w:szCs w:val="21"/>
                <w:lang w:bidi="ar"/>
              </w:rPr>
              <w:t>全球科技创业大赛行业赛（深圳站）低空经济主题专场赛、</w:t>
            </w:r>
            <w:r>
              <w:rPr>
                <w:rStyle w:val="font12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智汇太仓</w:t>
            </w:r>
            <w:r>
              <w:rPr>
                <w:rStyle w:val="font12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国际创新创业大赛低空经济专场赛等，全力打造聚焦产业、覆盖全球、特色鲜明的赛事集群。</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F210E"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市委组织部（人才办）、科技局、文教投集团，各区镇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3DF38"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112"/>
                <w:rFonts w:ascii="Times New Roman" w:eastAsia="仿宋_GB2312" w:hAnsi="Times New Roman" w:cs="Times New Roman" w:hint="default"/>
                <w:color w:val="auto"/>
                <w:sz w:val="21"/>
                <w:szCs w:val="21"/>
                <w:lang w:bidi="ar"/>
              </w:rPr>
              <w:t>年</w:t>
            </w:r>
            <w:r>
              <w:rPr>
                <w:rStyle w:val="font121"/>
                <w:rFonts w:eastAsia="仿宋_GB2312"/>
                <w:color w:val="auto"/>
                <w:sz w:val="21"/>
                <w:szCs w:val="21"/>
                <w:lang w:bidi="ar"/>
              </w:rPr>
              <w:t>12</w:t>
            </w:r>
            <w:r>
              <w:rPr>
                <w:rStyle w:val="font112"/>
                <w:rFonts w:ascii="Times New Roman" w:eastAsia="仿宋_GB2312" w:hAnsi="Times New Roman" w:cs="Times New Roman" w:hint="default"/>
                <w:color w:val="auto"/>
                <w:sz w:val="21"/>
                <w:szCs w:val="21"/>
                <w:lang w:bidi="ar"/>
              </w:rPr>
              <w:t>月底前</w:t>
            </w:r>
          </w:p>
        </w:tc>
      </w:tr>
      <w:tr w:rsidR="0072026F" w14:paraId="397C446D" w14:textId="77777777">
        <w:trPr>
          <w:cantSplit/>
          <w:trHeight w:val="92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AA95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F362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依托西工大太仓校区、西交利物浦大学太仓校区、健雄学院等，建优配强低空经济相关专业，发挥</w:t>
            </w:r>
            <w:r>
              <w:rPr>
                <w:rStyle w:val="font12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双元制</w:t>
            </w:r>
            <w:r>
              <w:rPr>
                <w:rStyle w:val="font12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职业教育优势，创新技能型人才培养机制，探索订单培养模式，联合培养低空领域高端人才。</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DAEA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市教育局、人社局、健雄学院，各区镇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1AB1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67B06343" w14:textId="77777777">
        <w:trPr>
          <w:cantSplit/>
          <w:trHeight w:val="310"/>
          <w:jc w:val="center"/>
        </w:trPr>
        <w:tc>
          <w:tcPr>
            <w:tcW w:w="1535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F59EB9A"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黑体" w:hAnsi="Times New Roman" w:cs="Times New Roman"/>
                <w:kern w:val="0"/>
                <w:szCs w:val="21"/>
                <w:lang w:bidi="ar"/>
              </w:rPr>
              <w:t>二、强化低空安全保障，加快基础设施规划建设（共</w:t>
            </w:r>
            <w:r>
              <w:rPr>
                <w:rFonts w:ascii="Times New Roman" w:eastAsia="黑体" w:hAnsi="Times New Roman" w:cs="Times New Roman"/>
                <w:kern w:val="0"/>
                <w:szCs w:val="21"/>
                <w:lang w:bidi="ar"/>
              </w:rPr>
              <w:t>10</w:t>
            </w:r>
            <w:r>
              <w:rPr>
                <w:rFonts w:ascii="Times New Roman" w:eastAsia="黑体" w:hAnsi="Times New Roman" w:cs="Times New Roman"/>
                <w:kern w:val="0"/>
                <w:szCs w:val="21"/>
                <w:lang w:bidi="ar"/>
              </w:rPr>
              <w:t>条）</w:t>
            </w:r>
          </w:p>
        </w:tc>
      </w:tr>
      <w:tr w:rsidR="0072026F" w14:paraId="4898BA2B" w14:textId="77777777">
        <w:trPr>
          <w:cantSplit/>
          <w:trHeight w:val="18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CE5F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lastRenderedPageBreak/>
              <w:t>21</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F32C2"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完成试飞基地空域申报、基础建设工作，通过民航部门对基地试运营阶段的验收授牌。充分发挥基地低空交通基础设施锚点作用，开展低空交通基础设施建设研究，深入分析我市低空应用需求，研究低空基础设施布局，积累低空大容量飞行管理经验。</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B2A6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市交运局、太訸集团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6507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上半年完成试飞基地授牌。持续推进低空交通基础设施布局规划。</w:t>
            </w:r>
          </w:p>
        </w:tc>
      </w:tr>
      <w:tr w:rsidR="0072026F" w14:paraId="2D550872"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AE98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22</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D94B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增加试飞空域功能，推进试飞空域申报在原基础上增加训练空域、固定翼起降点。围绕无人机发展趋势和企业试飞需求，重点开发无人机测试业务场景，完善机库、办公等相关配套设施，提升太仓无人机试飞基地服务保障能力和业务规模，积极打造适航认证服务基地。</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F24E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市交运局、太訸集团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82F8D"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34581FD6"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1B72F"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23</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D61A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推进太仓低空管理平台的迭代开发，推进试飞申报手机客户端开发，为全市无人机运营企业及个人用户提供一站式服务。进一步完善试飞服务，争取企业常驻试飞，推动科研试飞、符合性验证试飞、场景试飞、出厂试飞、无人机载荷测试、无人机反制等业务链式发展。</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782B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太訸集团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E211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11</w:t>
            </w:r>
            <w:r>
              <w:rPr>
                <w:rStyle w:val="font01"/>
                <w:rFonts w:ascii="Times New Roman" w:eastAsia="仿宋_GB2312" w:hAnsi="Times New Roman" w:cs="Times New Roman" w:hint="default"/>
                <w:color w:val="auto"/>
                <w:sz w:val="21"/>
                <w:szCs w:val="21"/>
                <w:lang w:bidi="ar"/>
              </w:rPr>
              <w:t>月底前</w:t>
            </w:r>
          </w:p>
        </w:tc>
      </w:tr>
      <w:tr w:rsidR="0072026F" w14:paraId="7E542BEF"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A1C3A"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24</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99B7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建设太仓港无人机低空应用平台，丰富太仓港无人机低空应用场景。</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EC9A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市海事局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ACAD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40DE950C" w14:textId="77777777">
        <w:trPr>
          <w:cantSplit/>
          <w:trHeight w:val="3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678DD"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25</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7BF08"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加强低空经济领域信息化项目的资金扶持力度，缩短相关项目的评审、建设、验收流程。</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85C6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市数据局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E256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r>
              <w:rPr>
                <w:rStyle w:val="font11"/>
                <w:rFonts w:eastAsia="仿宋_GB2312"/>
                <w:color w:val="auto"/>
                <w:sz w:val="21"/>
                <w:szCs w:val="21"/>
                <w:lang w:bidi="ar"/>
              </w:rPr>
              <w:t xml:space="preserve"> </w:t>
            </w:r>
          </w:p>
        </w:tc>
      </w:tr>
      <w:tr w:rsidR="0072026F" w14:paraId="6F51DA48"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8CE18"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26</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7354E"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面向未来城市空中出行、物流配送、海事巡检等低空应用场景，衔接苏州整体规划，加快推进无人机自动巡航机库、垂直起降场等起降设施的规划建设。</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4A8D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市数据局、综合指挥中心，各相关部门及区镇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ECA4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71ECDAC4"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FDE9E"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27</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C118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积极推动太仓通用机场报批建设，先行规划建设具备航空器产品验证、生产测试、销售演示、交付试飞、适航认证等服务功能的</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跑道型</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起降设施。</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8BEA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市交运局、港区、高新区</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80F3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r>
              <w:rPr>
                <w:rStyle w:val="font11"/>
                <w:rFonts w:eastAsia="仿宋_GB2312"/>
                <w:color w:val="auto"/>
                <w:sz w:val="21"/>
                <w:szCs w:val="21"/>
                <w:lang w:bidi="ar"/>
              </w:rPr>
              <w:t xml:space="preserve"> </w:t>
            </w:r>
          </w:p>
        </w:tc>
      </w:tr>
      <w:tr w:rsidR="0072026F" w14:paraId="7D8BDECA"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181F9"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28</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3EF2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积极落实《民用无人驾驶航空器运行安全管理规则》等民航安全管理规定，配合苏州专班研究编制《苏州市低空空中交通规则》。</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B29E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市交运局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432C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7</w:t>
            </w:r>
            <w:r>
              <w:rPr>
                <w:rStyle w:val="font01"/>
                <w:rFonts w:ascii="Times New Roman" w:eastAsia="仿宋_GB2312" w:hAnsi="Times New Roman" w:cs="Times New Roman" w:hint="default"/>
                <w:color w:val="auto"/>
                <w:sz w:val="21"/>
                <w:szCs w:val="21"/>
                <w:lang w:bidi="ar"/>
              </w:rPr>
              <w:t>月底前</w:t>
            </w:r>
          </w:p>
        </w:tc>
      </w:tr>
      <w:tr w:rsidR="0072026F" w14:paraId="16112A6B" w14:textId="77777777">
        <w:trPr>
          <w:cantSplit/>
          <w:trHeight w:val="12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EF2ED"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29</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A5E9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建立完善试飞基地低空飞行应急处置机制，加强试飞基地各类风险研判和问题处置，研究制定应急预案，定期开展低空应急演练，提高应急处置能力，推动提升试飞基地低空飞行安全监管水平。</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AACE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市交运局、太訸集团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7032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9</w:t>
            </w:r>
            <w:r>
              <w:rPr>
                <w:rStyle w:val="font01"/>
                <w:rFonts w:ascii="Times New Roman" w:eastAsia="仿宋_GB2312" w:hAnsi="Times New Roman" w:cs="Times New Roman" w:hint="default"/>
                <w:color w:val="auto"/>
                <w:sz w:val="21"/>
                <w:szCs w:val="21"/>
                <w:lang w:bidi="ar"/>
              </w:rPr>
              <w:t>月底前完成预案编制，开展一次演练。</w:t>
            </w:r>
          </w:p>
        </w:tc>
      </w:tr>
      <w:tr w:rsidR="0072026F" w14:paraId="672B463A"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4FB4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30</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8934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制定海事领域无人机使用管理办法，规范无人机使用管理。</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8003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市海事局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DE30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55F2689A" w14:textId="77777777">
        <w:trPr>
          <w:cantSplit/>
          <w:trHeight w:val="300"/>
          <w:jc w:val="center"/>
        </w:trPr>
        <w:tc>
          <w:tcPr>
            <w:tcW w:w="1535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232123D"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黑体" w:hAnsi="Times New Roman" w:cs="Times New Roman"/>
                <w:kern w:val="0"/>
                <w:szCs w:val="21"/>
                <w:lang w:bidi="ar"/>
              </w:rPr>
              <w:t>三、强化</w:t>
            </w:r>
            <w:r>
              <w:rPr>
                <w:rFonts w:ascii="Times New Roman" w:eastAsia="黑体" w:hAnsi="Times New Roman" w:cs="Times New Roman"/>
                <w:kern w:val="0"/>
                <w:szCs w:val="21"/>
                <w:lang w:bidi="ar"/>
              </w:rPr>
              <w:t>“</w:t>
            </w:r>
            <w:r>
              <w:rPr>
                <w:rFonts w:ascii="Times New Roman" w:eastAsia="黑体" w:hAnsi="Times New Roman" w:cs="Times New Roman"/>
                <w:kern w:val="0"/>
                <w:szCs w:val="21"/>
                <w:lang w:bidi="ar"/>
              </w:rPr>
              <w:t>低空</w:t>
            </w:r>
            <w:r>
              <w:rPr>
                <w:rFonts w:ascii="Times New Roman" w:eastAsia="黑体" w:hAnsi="Times New Roman" w:cs="Times New Roman"/>
                <w:kern w:val="0"/>
                <w:szCs w:val="21"/>
                <w:lang w:bidi="ar"/>
              </w:rPr>
              <w:t>+”</w:t>
            </w:r>
            <w:r>
              <w:rPr>
                <w:rFonts w:ascii="Times New Roman" w:eastAsia="黑体" w:hAnsi="Times New Roman" w:cs="Times New Roman"/>
                <w:kern w:val="0"/>
                <w:szCs w:val="21"/>
                <w:lang w:bidi="ar"/>
              </w:rPr>
              <w:t>模式拓展，加快打造多元应用场景（共</w:t>
            </w:r>
            <w:r>
              <w:rPr>
                <w:rFonts w:ascii="Times New Roman" w:eastAsia="黑体" w:hAnsi="Times New Roman" w:cs="Times New Roman"/>
                <w:kern w:val="0"/>
                <w:szCs w:val="21"/>
                <w:lang w:bidi="ar"/>
              </w:rPr>
              <w:t>10</w:t>
            </w:r>
            <w:r>
              <w:rPr>
                <w:rFonts w:ascii="Times New Roman" w:eastAsia="黑体" w:hAnsi="Times New Roman" w:cs="Times New Roman"/>
                <w:kern w:val="0"/>
                <w:szCs w:val="21"/>
                <w:lang w:bidi="ar"/>
              </w:rPr>
              <w:t>条）</w:t>
            </w:r>
          </w:p>
        </w:tc>
      </w:tr>
      <w:tr w:rsidR="0072026F" w14:paraId="6FE88974"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3CFDC"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lastRenderedPageBreak/>
              <w:t>31</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A1BB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有效利用太仓沿江区位优势，推动跨江航线、港航服务等示范项目与产业链企业的协同合作。重点关注低空经济产业化过程中所涉及的批产交付和适航认证两大重点需求，打造试飞运营场景，抢占行业生态位。</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516F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市招商局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DD38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2025</w:t>
            </w:r>
            <w:r>
              <w:rPr>
                <w:rStyle w:val="font01"/>
                <w:rFonts w:ascii="Times New Roman" w:eastAsia="仿宋_GB2312" w:hAnsi="Times New Roman" w:cs="Times New Roman" w:hint="default"/>
                <w:color w:val="auto"/>
                <w:sz w:val="21"/>
                <w:szCs w:val="21"/>
                <w:lang w:bidi="ar"/>
              </w:rPr>
              <w:t>年底</w:t>
            </w:r>
          </w:p>
        </w:tc>
      </w:tr>
      <w:tr w:rsidR="0072026F" w14:paraId="25DE4967" w14:textId="77777777">
        <w:trPr>
          <w:cantSplit/>
          <w:trHeight w:val="62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E15CF"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32</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78AF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聚焦海事巡航、违章查处、事故调查、污染防治、应急搜救、维护保障、锚泊抽查，开展</w:t>
            </w:r>
            <w:r>
              <w:rPr>
                <w:rStyle w:val="font121"/>
                <w:rFonts w:eastAsia="仿宋_GB2312"/>
                <w:color w:val="auto"/>
                <w:sz w:val="21"/>
                <w:szCs w:val="21"/>
                <w:lang w:bidi="ar"/>
              </w:rPr>
              <w:t>eVTOL</w:t>
            </w:r>
            <w:r>
              <w:rPr>
                <w:rStyle w:val="font112"/>
                <w:rFonts w:ascii="Times New Roman" w:eastAsia="仿宋_GB2312" w:hAnsi="Times New Roman" w:cs="Times New Roman" w:hint="default"/>
                <w:color w:val="auto"/>
                <w:sz w:val="21"/>
                <w:szCs w:val="21"/>
                <w:lang w:bidi="ar"/>
              </w:rPr>
              <w:t>用于海事</w:t>
            </w:r>
            <w:r>
              <w:rPr>
                <w:rStyle w:val="font121"/>
                <w:rFonts w:eastAsia="仿宋_GB2312"/>
                <w:color w:val="auto"/>
                <w:sz w:val="21"/>
                <w:szCs w:val="21"/>
                <w:lang w:bidi="ar"/>
              </w:rPr>
              <w:t>PSC</w:t>
            </w:r>
            <w:r>
              <w:rPr>
                <w:rStyle w:val="font112"/>
                <w:rFonts w:ascii="Times New Roman" w:eastAsia="仿宋_GB2312" w:hAnsi="Times New Roman" w:cs="Times New Roman" w:hint="default"/>
                <w:color w:val="auto"/>
                <w:sz w:val="21"/>
                <w:szCs w:val="21"/>
                <w:lang w:bidi="ar"/>
              </w:rPr>
              <w:t>（港口国监督检查）、</w:t>
            </w:r>
            <w:r>
              <w:rPr>
                <w:rStyle w:val="font121"/>
                <w:rFonts w:eastAsia="仿宋_GB2312"/>
                <w:color w:val="auto"/>
                <w:sz w:val="21"/>
                <w:szCs w:val="21"/>
                <w:lang w:bidi="ar"/>
              </w:rPr>
              <w:t>FSC</w:t>
            </w:r>
            <w:r>
              <w:rPr>
                <w:rStyle w:val="font112"/>
                <w:rFonts w:ascii="Times New Roman" w:eastAsia="仿宋_GB2312" w:hAnsi="Times New Roman" w:cs="Times New Roman" w:hint="default"/>
                <w:color w:val="auto"/>
                <w:sz w:val="21"/>
                <w:szCs w:val="21"/>
                <w:lang w:bidi="ar"/>
              </w:rPr>
              <w:t>（船旗国监督检查）及水上交通事故调查人员接送场景的研究。</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B7E6D"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市海事局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DDAC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5402A911"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2B0BC"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33</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2FE9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加强与重点物流企业合作，积极推进在太高校开辟无人机校园寄递项目，丰富智能</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空中配送</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线路。</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E3FC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市教育局、交运局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1631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2A0647BF"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CD0DD"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34</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5600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鼓励有条件的旅游景点开发空中游览、航拍航摄、航空运动、无人机编队表演等低空特色消费品。</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22A7D"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市文体广旅局，各区镇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4C27E"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197CFA15" w14:textId="77777777">
        <w:trPr>
          <w:cantSplit/>
          <w:trHeight w:val="12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B3A7C"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35</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F878E"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组建低空经济运营公司，依托无人机试飞基地空域资源及管理能力，布局无人机在交通巡查、城乡治理、市政管理、河湖巡查、农林植保等公共服务领域的应用业务，探索</w:t>
            </w:r>
            <w:r>
              <w:rPr>
                <w:rStyle w:val="font121"/>
                <w:rFonts w:eastAsia="仿宋_GB2312"/>
                <w:color w:val="auto"/>
                <w:sz w:val="21"/>
                <w:szCs w:val="21"/>
                <w:lang w:bidi="ar"/>
              </w:rPr>
              <w:t>“</w:t>
            </w:r>
            <w:r>
              <w:rPr>
                <w:rStyle w:val="font112"/>
                <w:rFonts w:ascii="Times New Roman" w:eastAsia="仿宋_GB2312" w:hAnsi="Times New Roman" w:cs="Times New Roman" w:hint="default"/>
                <w:color w:val="auto"/>
                <w:sz w:val="21"/>
                <w:szCs w:val="21"/>
                <w:lang w:bidi="ar"/>
              </w:rPr>
              <w:t>一机多能</w:t>
            </w:r>
            <w:r>
              <w:rPr>
                <w:rStyle w:val="font121"/>
                <w:rFonts w:eastAsia="仿宋_GB2312"/>
                <w:color w:val="auto"/>
                <w:sz w:val="21"/>
                <w:szCs w:val="21"/>
                <w:lang w:bidi="ar"/>
              </w:rPr>
              <w:t>”</w:t>
            </w:r>
            <w:r>
              <w:rPr>
                <w:rStyle w:val="font112"/>
                <w:rFonts w:ascii="Times New Roman" w:eastAsia="仿宋_GB2312" w:hAnsi="Times New Roman" w:cs="Times New Roman" w:hint="default"/>
                <w:color w:val="auto"/>
                <w:sz w:val="21"/>
                <w:szCs w:val="21"/>
                <w:lang w:bidi="ar"/>
              </w:rPr>
              <w:t>的集成应用场景，构建</w:t>
            </w:r>
            <w:r>
              <w:rPr>
                <w:rStyle w:val="font121"/>
                <w:rFonts w:eastAsia="仿宋_GB2312"/>
                <w:color w:val="auto"/>
                <w:sz w:val="21"/>
                <w:szCs w:val="21"/>
                <w:lang w:bidi="ar"/>
              </w:rPr>
              <w:t>“1+N”</w:t>
            </w:r>
            <w:r>
              <w:rPr>
                <w:rStyle w:val="font112"/>
                <w:rFonts w:ascii="Times New Roman" w:eastAsia="仿宋_GB2312" w:hAnsi="Times New Roman" w:cs="Times New Roman" w:hint="default"/>
                <w:color w:val="auto"/>
                <w:sz w:val="21"/>
                <w:szCs w:val="21"/>
                <w:lang w:bidi="ar"/>
              </w:rPr>
              <w:t>的低空管理应用体系。</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02AA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太訸集团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0265F"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9</w:t>
            </w:r>
            <w:r>
              <w:rPr>
                <w:rStyle w:val="font01"/>
                <w:rFonts w:ascii="Times New Roman" w:eastAsia="仿宋_GB2312" w:hAnsi="Times New Roman" w:cs="Times New Roman" w:hint="default"/>
                <w:color w:val="auto"/>
                <w:sz w:val="21"/>
                <w:szCs w:val="21"/>
                <w:lang w:bidi="ar"/>
              </w:rPr>
              <w:t>月底前完成公司组建，持续做好运营</w:t>
            </w:r>
          </w:p>
        </w:tc>
      </w:tr>
      <w:tr w:rsidR="0072026F" w14:paraId="47521690" w14:textId="77777777">
        <w:trPr>
          <w:cantSplit/>
          <w:trHeight w:val="4905"/>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2BCEF"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36</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71DB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加强政府购买服务，培育</w:t>
            </w:r>
            <w:r>
              <w:rPr>
                <w:rStyle w:val="font121"/>
                <w:rFonts w:eastAsia="仿宋_GB2312"/>
                <w:color w:val="auto"/>
                <w:sz w:val="21"/>
                <w:szCs w:val="21"/>
                <w:lang w:bidi="ar"/>
              </w:rPr>
              <w:t>“</w:t>
            </w:r>
            <w:r>
              <w:rPr>
                <w:rStyle w:val="font112"/>
                <w:rFonts w:ascii="Times New Roman" w:eastAsia="仿宋_GB2312" w:hAnsi="Times New Roman" w:cs="Times New Roman" w:hint="default"/>
                <w:color w:val="auto"/>
                <w:sz w:val="21"/>
                <w:szCs w:val="21"/>
                <w:lang w:bidi="ar"/>
              </w:rPr>
              <w:t>无人机</w:t>
            </w:r>
            <w:r>
              <w:rPr>
                <w:rStyle w:val="font121"/>
                <w:rFonts w:eastAsia="仿宋_GB2312"/>
                <w:color w:val="auto"/>
                <w:sz w:val="21"/>
                <w:szCs w:val="21"/>
                <w:lang w:bidi="ar"/>
              </w:rPr>
              <w:t>+</w:t>
            </w:r>
            <w:r>
              <w:rPr>
                <w:rStyle w:val="font112"/>
                <w:rFonts w:ascii="Times New Roman" w:eastAsia="仿宋_GB2312" w:hAnsi="Times New Roman" w:cs="Times New Roman" w:hint="default"/>
                <w:color w:val="auto"/>
                <w:sz w:val="21"/>
                <w:szCs w:val="21"/>
                <w:lang w:bidi="ar"/>
              </w:rPr>
              <w:t>智慧城市</w:t>
            </w:r>
            <w:r>
              <w:rPr>
                <w:rStyle w:val="font121"/>
                <w:rFonts w:eastAsia="仿宋_GB2312"/>
                <w:color w:val="auto"/>
                <w:sz w:val="21"/>
                <w:szCs w:val="21"/>
                <w:lang w:bidi="ar"/>
              </w:rPr>
              <w:t>”</w:t>
            </w:r>
            <w:r>
              <w:rPr>
                <w:rStyle w:val="font112"/>
                <w:rFonts w:ascii="Times New Roman" w:eastAsia="仿宋_GB2312" w:hAnsi="Times New Roman" w:cs="Times New Roman" w:hint="default"/>
                <w:color w:val="auto"/>
                <w:sz w:val="21"/>
                <w:szCs w:val="21"/>
                <w:lang w:bidi="ar"/>
              </w:rPr>
              <w:t>应用新格局，重点支持云圣智能智慧城市底座、天之翼航标灯更换、格勒普应急消防、朋岳生物医疗专送等无人机在智慧城市建设、海事应用、应急保障、物流运输、医疗救援等领域的低空应用场景覆盖及拓展。</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B460E"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发改委、科技局、工信局、公安局、资源规划局、住建局、城管局、交运局、水务局、农业农村局、商务局、文体广旅局、卫健委、生态环境局、应急局、数据局、市场监管局、综合指挥中心、招商局、资产集团、太訸集团、水务集团、城发集团、文教投集团、文旅集团、海关、海事局、邮政公司、供电公司、气象局、健雄学院、消防救援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B3B62"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4B35B99D"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87033"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lastRenderedPageBreak/>
              <w:t>37</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51ED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引进培育无人机操控员培训机构，围绕无人机飞行执照培训、青少年科普培训等多领域，积极培养无人机专业人才。鼓励华夏云翼等有资质企业开展无人机执照培训资质申报，拓展无人机驾驶证培训业务。</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D989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市教育局、交运局、文体广旅局、招商局，太訸集团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3BB5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43F8F334"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E95CC"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38</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5A42E"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支持民办职业技能培训机构开展无人机驾驶员职业技能培训及技能等级认定，举办无人机驾驶员职业技能竞赛。</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82FD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市人社局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0D8C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45D19672"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6F279"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39</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0EAF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与西北工业大学太仓智汇港合作，开展退役军人无人机培训，在无人机应用与维护培训的基础上推出物流、航空运动等培训课程。</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2EBD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市退役军人局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F209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7A6A1A13"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57499"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40</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6DB9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开展警用无人机培训，针对公安在职民警及警务辅助人员，开展理论培训及实战模拟，适时针对无人机应急处突、活动安保、侦查搜捕、交通管理等进行警用无人机培训及联合模拟演练。</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3DB3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市公安局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CD9BD"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1EE2E6AA" w14:textId="77777777">
        <w:trPr>
          <w:cantSplit/>
          <w:trHeight w:val="300"/>
          <w:jc w:val="center"/>
        </w:trPr>
        <w:tc>
          <w:tcPr>
            <w:tcW w:w="1535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37732C1"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黑体" w:hAnsi="Times New Roman" w:cs="Times New Roman"/>
                <w:kern w:val="0"/>
                <w:szCs w:val="21"/>
                <w:lang w:bidi="ar"/>
              </w:rPr>
              <w:t>四、强化全生命周期服务，加快优化产业发展生态（共</w:t>
            </w:r>
            <w:r>
              <w:rPr>
                <w:rFonts w:ascii="Times New Roman" w:eastAsia="黑体" w:hAnsi="Times New Roman" w:cs="Times New Roman"/>
                <w:kern w:val="0"/>
                <w:szCs w:val="21"/>
                <w:lang w:bidi="ar"/>
              </w:rPr>
              <w:t>10</w:t>
            </w:r>
            <w:r>
              <w:rPr>
                <w:rFonts w:ascii="Times New Roman" w:eastAsia="黑体" w:hAnsi="Times New Roman" w:cs="Times New Roman"/>
                <w:kern w:val="0"/>
                <w:szCs w:val="21"/>
                <w:lang w:bidi="ar"/>
              </w:rPr>
              <w:t>条）</w:t>
            </w:r>
          </w:p>
        </w:tc>
      </w:tr>
      <w:tr w:rsidR="0072026F" w14:paraId="1B6D2BCA"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7C55A"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41</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ACD0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制定出台《太仓市低空经济高质量发展三年行动计划（</w:t>
            </w:r>
            <w:r>
              <w:rPr>
                <w:rStyle w:val="font11"/>
                <w:rFonts w:eastAsia="仿宋_GB2312"/>
                <w:color w:val="auto"/>
                <w:sz w:val="21"/>
                <w:szCs w:val="21"/>
                <w:lang w:bidi="ar"/>
              </w:rPr>
              <w:t>2024</w:t>
            </w:r>
            <w:r>
              <w:rPr>
                <w:rStyle w:val="font01"/>
                <w:rFonts w:ascii="Times New Roman" w:eastAsia="仿宋_GB2312" w:hAnsi="Times New Roman" w:cs="Times New Roman" w:hint="default"/>
                <w:color w:val="auto"/>
                <w:sz w:val="21"/>
                <w:szCs w:val="21"/>
                <w:lang w:bidi="ar"/>
              </w:rPr>
              <w:t>～</w:t>
            </w:r>
            <w:r>
              <w:rPr>
                <w:rStyle w:val="font11"/>
                <w:rFonts w:eastAsia="仿宋_GB2312"/>
                <w:color w:val="auto"/>
                <w:sz w:val="21"/>
                <w:szCs w:val="21"/>
                <w:lang w:bidi="ar"/>
              </w:rPr>
              <w:t>2026</w:t>
            </w:r>
            <w:r>
              <w:rPr>
                <w:rStyle w:val="font01"/>
                <w:rFonts w:ascii="Times New Roman" w:eastAsia="仿宋_GB2312" w:hAnsi="Times New Roman" w:cs="Times New Roman" w:hint="default"/>
                <w:color w:val="auto"/>
                <w:sz w:val="21"/>
                <w:szCs w:val="21"/>
                <w:lang w:bidi="ar"/>
              </w:rPr>
              <w:t>年）》《太仓市促进低空经济高质量发展若干措施》。</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7B23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市工信局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D262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4E1B2C04"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5AFC3"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42</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49B5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建成运营太仓市航空航天产业展示中心，打造成为集招商、展示、体验、科普等功能于一体的产业发展重要窗口。</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827B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市工信局、文教投集团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9039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5ECBE6C1" w14:textId="77777777">
        <w:trPr>
          <w:cantSplit/>
          <w:trHeight w:val="3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47AD6"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43</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90E0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支持企业积极参与国内外有影响力的专业展会，并给予政策支持，助力企业抢订单、拓市场。</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B00E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市工信局、商务局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F3F4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05BF3584" w14:textId="77777777">
        <w:trPr>
          <w:cantSplit/>
          <w:trHeight w:val="12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05108"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44</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16E5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鼓励社会资本投资低空经济产业领域，推动社会资本以融资租赁、股权投资等方式积极参与通用航空装备研制和运营服务。鼓励国有企业、民营资本和外资依法合规参与低空基础设施建设。</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379B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市政府办（金融）、科技局、招商局、资产集团、文教投集团，各区镇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1477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1202EC26"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4AC8C"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45</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C350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鼓励太仓市产业引导基金加大对低空经济产业基金的引育力度，设立航空航天相关产业基金。加大各类创投基金投资力度，投早投小投硬科技，推动挖掘更多低空经济科创企业，为企业提供多元融资方案，进一步拓宽企业融资渠道。</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C046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市政府办（金融）</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26ED7"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304911C1" w14:textId="77777777">
        <w:trPr>
          <w:cantSplit/>
          <w:trHeight w:val="6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A3092"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46</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5FE7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创新</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金易贷</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金易租</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金易保</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等</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金易</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金融服务品牌，提供全生命周期的金融服务。</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F381A"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市资产集团、文教投集团</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80B60"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2024</w:t>
            </w:r>
            <w:r>
              <w:rPr>
                <w:rStyle w:val="font01"/>
                <w:rFonts w:ascii="Times New Roman" w:eastAsia="仿宋_GB2312" w:hAnsi="Times New Roman" w:cs="Times New Roman" w:hint="default"/>
                <w:color w:val="auto"/>
                <w:sz w:val="21"/>
                <w:szCs w:val="21"/>
                <w:lang w:bidi="ar"/>
              </w:rPr>
              <w:t>年</w:t>
            </w:r>
            <w:r>
              <w:rPr>
                <w:rStyle w:val="font11"/>
                <w:rFonts w:eastAsia="仿宋_GB2312"/>
                <w:color w:val="auto"/>
                <w:sz w:val="21"/>
                <w:szCs w:val="21"/>
                <w:lang w:bidi="ar"/>
              </w:rPr>
              <w:t>12</w:t>
            </w:r>
            <w:r>
              <w:rPr>
                <w:rStyle w:val="font01"/>
                <w:rFonts w:ascii="Times New Roman" w:eastAsia="仿宋_GB2312" w:hAnsi="Times New Roman" w:cs="Times New Roman" w:hint="default"/>
                <w:color w:val="auto"/>
                <w:sz w:val="21"/>
                <w:szCs w:val="21"/>
                <w:lang w:bidi="ar"/>
              </w:rPr>
              <w:t>月底前</w:t>
            </w:r>
          </w:p>
        </w:tc>
      </w:tr>
      <w:tr w:rsidR="0072026F" w14:paraId="74F8AFB4" w14:textId="77777777">
        <w:trPr>
          <w:cantSplit/>
          <w:trHeight w:val="6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AF592"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47</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BE7C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积极融入区域整体发展，推动长三角航空基础设施、重大平台等资源共建共享，推动产业链供应链融合协作。</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7ECB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市发改委、科技局、工信局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07154"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08AD9F07" w14:textId="77777777">
        <w:trPr>
          <w:cantSplit/>
          <w:trHeight w:val="124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986E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lastRenderedPageBreak/>
              <w:t>48</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8FECB"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发挥北京、上海、深圳等城市</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创新飞地</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作用，引入创新资源。深化与上海市航空学会、</w:t>
            </w:r>
            <w:r>
              <w:rPr>
                <w:rStyle w:val="font11"/>
                <w:rFonts w:eastAsia="仿宋_GB2312"/>
                <w:color w:val="auto"/>
                <w:sz w:val="21"/>
                <w:szCs w:val="21"/>
                <w:lang w:bidi="ar"/>
              </w:rPr>
              <w:t>GACP</w:t>
            </w:r>
            <w:r>
              <w:rPr>
                <w:rStyle w:val="font01"/>
                <w:rFonts w:ascii="Times New Roman" w:eastAsia="仿宋_GB2312" w:hAnsi="Times New Roman" w:cs="Times New Roman" w:hint="default"/>
                <w:color w:val="auto"/>
                <w:sz w:val="21"/>
                <w:szCs w:val="21"/>
                <w:lang w:bidi="ar"/>
              </w:rPr>
              <w:t>全球航空集群联盟加速中心、普励认证（</w:t>
            </w:r>
            <w:r>
              <w:rPr>
                <w:rStyle w:val="font11"/>
                <w:rFonts w:eastAsia="仿宋_GB2312"/>
                <w:color w:val="auto"/>
                <w:sz w:val="21"/>
                <w:szCs w:val="21"/>
                <w:lang w:bidi="ar"/>
              </w:rPr>
              <w:t>PRI</w:t>
            </w:r>
            <w:r>
              <w:rPr>
                <w:rStyle w:val="font01"/>
                <w:rFonts w:ascii="Times New Roman" w:eastAsia="仿宋_GB2312" w:hAnsi="Times New Roman" w:cs="Times New Roman" w:hint="default"/>
                <w:color w:val="auto"/>
                <w:sz w:val="21"/>
                <w:szCs w:val="21"/>
                <w:lang w:bidi="ar"/>
              </w:rPr>
              <w:t>）、国防科工先进技术成果转化中心、中国航空器拥有者及驾驶员协会（</w:t>
            </w:r>
            <w:r>
              <w:rPr>
                <w:rStyle w:val="font11"/>
                <w:rFonts w:eastAsia="仿宋_GB2312"/>
                <w:color w:val="auto"/>
                <w:sz w:val="21"/>
                <w:szCs w:val="21"/>
                <w:lang w:bidi="ar"/>
              </w:rPr>
              <w:t>AOPA</w:t>
            </w:r>
            <w:r>
              <w:rPr>
                <w:rStyle w:val="font01"/>
                <w:rFonts w:ascii="Times New Roman" w:eastAsia="仿宋_GB2312" w:hAnsi="Times New Roman" w:cs="Times New Roman" w:hint="default"/>
                <w:color w:val="auto"/>
                <w:sz w:val="21"/>
                <w:szCs w:val="21"/>
                <w:lang w:bidi="ar"/>
              </w:rPr>
              <w:t>）、各地无人机行业及产业协会等专业平台、机构的合作，推动形成主制造商引领、优势供应商集聚、专业化平台服务的产业生态，擦亮</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做航空、到太仓</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名片。</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39865"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市科技局、工信局、招商局，各区镇</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A550C"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1BFCAF8C" w14:textId="77777777">
        <w:trPr>
          <w:cantSplit/>
          <w:trHeight w:val="91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A9814"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49</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8E426"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广泛开展政策推介、供需对接、技术交流等平台活动，办好</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益企强链</w:t>
            </w:r>
            <w:r>
              <w:rPr>
                <w:rStyle w:val="font11"/>
                <w:rFonts w:eastAsia="仿宋_GB2312"/>
                <w:color w:val="auto"/>
                <w:sz w:val="21"/>
                <w:szCs w:val="21"/>
                <w:lang w:bidi="ar"/>
              </w:rPr>
              <w:t xml:space="preserve"> </w:t>
            </w:r>
            <w:r>
              <w:rPr>
                <w:rStyle w:val="font01"/>
                <w:rFonts w:ascii="Times New Roman" w:eastAsia="仿宋_GB2312" w:hAnsi="Times New Roman" w:cs="Times New Roman" w:hint="default"/>
                <w:color w:val="auto"/>
                <w:sz w:val="21"/>
                <w:szCs w:val="21"/>
                <w:lang w:bidi="ar"/>
              </w:rPr>
              <w:t>供需赋能</w:t>
            </w:r>
            <w:r>
              <w:rPr>
                <w:rStyle w:val="font11"/>
                <w:rFonts w:eastAsia="仿宋_GB2312"/>
                <w:color w:val="auto"/>
                <w:sz w:val="21"/>
                <w:szCs w:val="21"/>
                <w:lang w:bidi="ar"/>
              </w:rPr>
              <w:t>”</w:t>
            </w:r>
            <w:r>
              <w:rPr>
                <w:rStyle w:val="font01"/>
                <w:rFonts w:ascii="Times New Roman" w:eastAsia="仿宋_GB2312" w:hAnsi="Times New Roman" w:cs="Times New Roman" w:hint="default"/>
                <w:color w:val="auto"/>
                <w:sz w:val="21"/>
                <w:szCs w:val="21"/>
                <w:lang w:bidi="ar"/>
              </w:rPr>
              <w:t>等活动，进一步完善低空经济生态圈建设，因地制宜开展航模营地建设，鼓励开展航空模型运动。积极承办航空相关赛事及活动，聚集人气，增强航空产业影响力。</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55813"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市科技局、工信局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0BBAE"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r w:rsidR="0072026F" w14:paraId="589BFA9D" w14:textId="77777777">
        <w:trPr>
          <w:cantSplit/>
          <w:trHeight w:val="900"/>
          <w:jc w:val="center"/>
        </w:trPr>
        <w:tc>
          <w:tcPr>
            <w:tcW w:w="6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73D37" w14:textId="77777777" w:rsidR="0072026F" w:rsidRDefault="00616D7F">
            <w:pPr>
              <w:widowControl/>
              <w:jc w:val="center"/>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50</w:t>
            </w:r>
          </w:p>
        </w:tc>
        <w:tc>
          <w:tcPr>
            <w:tcW w:w="10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43908"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加强对航空文化的普及宣传，在全市中小学研学中增加航空科普内容，持续开展阳光体育联赛航模比赛，激发学生对低空经济领域的兴趣。发挥在太高校智库、校友会、科研院所等优势资源，在低空经济领域提供政策咨询和知识服务，鼓励在太高校开展低空经济相关课题研究。</w:t>
            </w:r>
          </w:p>
        </w:tc>
        <w:tc>
          <w:tcPr>
            <w:tcW w:w="27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C9769"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市教育局</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97721" w14:textId="77777777" w:rsidR="0072026F" w:rsidRDefault="00616D7F">
            <w:pPr>
              <w:widowControl/>
              <w:jc w:val="left"/>
              <w:textAlignment w:val="center"/>
              <w:rPr>
                <w:rFonts w:ascii="Times New Roman" w:eastAsia="仿宋_GB2312" w:hAnsi="Times New Roman" w:cs="Times New Roman"/>
                <w:szCs w:val="21"/>
              </w:rPr>
            </w:pPr>
            <w:r>
              <w:rPr>
                <w:rFonts w:ascii="Times New Roman" w:eastAsia="仿宋_GB2312" w:hAnsi="Times New Roman" w:cs="Times New Roman"/>
                <w:kern w:val="0"/>
                <w:szCs w:val="21"/>
                <w:lang w:bidi="ar"/>
              </w:rPr>
              <w:t>持续推进</w:t>
            </w:r>
          </w:p>
        </w:tc>
      </w:tr>
    </w:tbl>
    <w:p w14:paraId="72EA39C4" w14:textId="77777777" w:rsidR="0072026F" w:rsidRDefault="0072026F">
      <w:pPr>
        <w:widowControl/>
        <w:spacing w:line="560" w:lineRule="exact"/>
        <w:jc w:val="center"/>
        <w:rPr>
          <w:rFonts w:ascii="Times New Roman" w:eastAsia="方正小标宋简体" w:hAnsi="Times New Roman" w:cs="Times New Roman"/>
          <w:color w:val="000000" w:themeColor="text1"/>
          <w:kern w:val="0"/>
          <w:sz w:val="44"/>
          <w:szCs w:val="32"/>
          <w:lang w:bidi="ar"/>
        </w:rPr>
      </w:pPr>
    </w:p>
    <w:p w14:paraId="1EB70127" w14:textId="77777777" w:rsidR="0072026F" w:rsidRDefault="0072026F">
      <w:pPr>
        <w:widowControl/>
        <w:spacing w:line="560" w:lineRule="exact"/>
        <w:jc w:val="center"/>
        <w:rPr>
          <w:rFonts w:ascii="Times New Roman" w:eastAsia="方正小标宋简体" w:hAnsi="Times New Roman" w:cs="Times New Roman"/>
          <w:color w:val="000000" w:themeColor="text1"/>
          <w:kern w:val="0"/>
          <w:sz w:val="44"/>
          <w:szCs w:val="32"/>
          <w:lang w:bidi="ar"/>
        </w:rPr>
      </w:pPr>
    </w:p>
    <w:p w14:paraId="6DB3ECD6" w14:textId="77777777" w:rsidR="0072026F" w:rsidRDefault="0072026F">
      <w:pPr>
        <w:widowControl/>
        <w:spacing w:line="560" w:lineRule="exact"/>
        <w:rPr>
          <w:rFonts w:ascii="Times New Roman" w:eastAsia="方正小标宋简体" w:hAnsi="Times New Roman" w:cs="Times New Roman"/>
          <w:color w:val="000000" w:themeColor="text1"/>
          <w:kern w:val="0"/>
          <w:sz w:val="44"/>
          <w:szCs w:val="32"/>
          <w:lang w:bidi="ar"/>
        </w:rPr>
      </w:pPr>
    </w:p>
    <w:sectPr w:rsidR="0072026F">
      <w:footerReference w:type="default" r:id="rId7"/>
      <w:pgSz w:w="16838" w:h="11906" w:orient="landscape"/>
      <w:pgMar w:top="1134" w:right="1247" w:bottom="1134"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D2476" w14:textId="77777777" w:rsidR="00804196" w:rsidRDefault="00804196">
      <w:r>
        <w:separator/>
      </w:r>
    </w:p>
  </w:endnote>
  <w:endnote w:type="continuationSeparator" w:id="0">
    <w:p w14:paraId="4E458BC8" w14:textId="77777777" w:rsidR="00804196" w:rsidRDefault="0080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B76A8" w14:textId="77777777" w:rsidR="0072026F" w:rsidRDefault="00616D7F">
    <w:pPr>
      <w:pStyle w:val="a3"/>
    </w:pPr>
    <w:r>
      <w:rPr>
        <w:noProof/>
      </w:rPr>
      <mc:AlternateContent>
        <mc:Choice Requires="wps">
          <w:drawing>
            <wp:anchor distT="0" distB="0" distL="114300" distR="114300" simplePos="0" relativeHeight="251660288" behindDoc="0" locked="0" layoutInCell="1" allowOverlap="1" wp14:anchorId="73F96BF2" wp14:editId="42AF251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DC448" w14:textId="77777777" w:rsidR="0072026F" w:rsidRDefault="00616D7F">
                          <w:pPr>
                            <w:pStyle w:val="a3"/>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D7070">
                            <w:rPr>
                              <w:rFonts w:ascii="Times New Roman" w:hAnsi="Times New Roman" w:cs="Times New Roman"/>
                              <w:noProof/>
                              <w:sz w:val="24"/>
                            </w:rPr>
                            <w:t>1</w:t>
                          </w:r>
                          <w:r>
                            <w:rPr>
                              <w:rFonts w:ascii="Times New Roman" w:hAnsi="Times New Roman" w:cs="Times New Roman"/>
                              <w:sz w:val="24"/>
                            </w:rPr>
                            <w:fldChar w:fldCharType="end"/>
                          </w:r>
                          <w:r>
                            <w:rPr>
                              <w:rFonts w:ascii="Times New Roman" w:hAnsi="Times New Roman" w:cs="Times New Roman"/>
                              <w:sz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F96BF2"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542DC448" w14:textId="77777777" w:rsidR="0072026F" w:rsidRDefault="00616D7F">
                    <w:pPr>
                      <w:pStyle w:val="a3"/>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D7070">
                      <w:rPr>
                        <w:rFonts w:ascii="Times New Roman" w:hAnsi="Times New Roman" w:cs="Times New Roman"/>
                        <w:noProof/>
                        <w:sz w:val="24"/>
                      </w:rPr>
                      <w:t>1</w:t>
                    </w:r>
                    <w:r>
                      <w:rPr>
                        <w:rFonts w:ascii="Times New Roman" w:hAnsi="Times New Roman" w:cs="Times New Roman"/>
                        <w:sz w:val="24"/>
                      </w:rPr>
                      <w:fldChar w:fldCharType="end"/>
                    </w:r>
                    <w:r>
                      <w:rPr>
                        <w:rFonts w:ascii="Times New Roman" w:hAnsi="Times New Roman" w:cs="Times New Roman"/>
                        <w:sz w:val="24"/>
                      </w:rP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F7FF3" w14:textId="77777777" w:rsidR="00804196" w:rsidRDefault="00804196">
      <w:r>
        <w:separator/>
      </w:r>
    </w:p>
  </w:footnote>
  <w:footnote w:type="continuationSeparator" w:id="0">
    <w:p w14:paraId="02A3996F" w14:textId="77777777" w:rsidR="00804196" w:rsidRDefault="008041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zM2UzYjliNGU1ZTc1MTZkODk3NjEwODU5YmMwYTQifQ=="/>
  </w:docVars>
  <w:rsids>
    <w:rsidRoot w:val="0072026F"/>
    <w:rsid w:val="002D7070"/>
    <w:rsid w:val="002F4640"/>
    <w:rsid w:val="004118D2"/>
    <w:rsid w:val="0050067E"/>
    <w:rsid w:val="00541692"/>
    <w:rsid w:val="00616D7F"/>
    <w:rsid w:val="0072026F"/>
    <w:rsid w:val="00804196"/>
    <w:rsid w:val="02B165AA"/>
    <w:rsid w:val="02CE4164"/>
    <w:rsid w:val="0348321B"/>
    <w:rsid w:val="05330914"/>
    <w:rsid w:val="08B630BB"/>
    <w:rsid w:val="09097FE0"/>
    <w:rsid w:val="0B090299"/>
    <w:rsid w:val="0B6E4EB6"/>
    <w:rsid w:val="0C822ACA"/>
    <w:rsid w:val="0D8F37A5"/>
    <w:rsid w:val="0F48249E"/>
    <w:rsid w:val="0FD835B7"/>
    <w:rsid w:val="0FE2436A"/>
    <w:rsid w:val="10F930D6"/>
    <w:rsid w:val="115D0A89"/>
    <w:rsid w:val="1481490C"/>
    <w:rsid w:val="16267214"/>
    <w:rsid w:val="16797F90"/>
    <w:rsid w:val="17041917"/>
    <w:rsid w:val="173A435C"/>
    <w:rsid w:val="193410BE"/>
    <w:rsid w:val="1AFD0239"/>
    <w:rsid w:val="1C127328"/>
    <w:rsid w:val="1DCD720C"/>
    <w:rsid w:val="1F3D0D41"/>
    <w:rsid w:val="211779E2"/>
    <w:rsid w:val="22E0552D"/>
    <w:rsid w:val="23951C1F"/>
    <w:rsid w:val="23F46EA8"/>
    <w:rsid w:val="27824989"/>
    <w:rsid w:val="280453B8"/>
    <w:rsid w:val="2AB27175"/>
    <w:rsid w:val="2AC41593"/>
    <w:rsid w:val="2C073C4B"/>
    <w:rsid w:val="2D315673"/>
    <w:rsid w:val="2D4413FD"/>
    <w:rsid w:val="2FA97429"/>
    <w:rsid w:val="34751347"/>
    <w:rsid w:val="34861BF2"/>
    <w:rsid w:val="38535EC8"/>
    <w:rsid w:val="39C2511B"/>
    <w:rsid w:val="3B9A1C8B"/>
    <w:rsid w:val="3C031A76"/>
    <w:rsid w:val="3D70001C"/>
    <w:rsid w:val="3DB22F05"/>
    <w:rsid w:val="3DD720CE"/>
    <w:rsid w:val="3FF35FA3"/>
    <w:rsid w:val="404F39CD"/>
    <w:rsid w:val="40BB7FF4"/>
    <w:rsid w:val="426D3D2C"/>
    <w:rsid w:val="4335257B"/>
    <w:rsid w:val="435359BC"/>
    <w:rsid w:val="43C95419"/>
    <w:rsid w:val="444006EE"/>
    <w:rsid w:val="45D06307"/>
    <w:rsid w:val="47724FA5"/>
    <w:rsid w:val="47C22C96"/>
    <w:rsid w:val="4822636D"/>
    <w:rsid w:val="48967CF4"/>
    <w:rsid w:val="4B453D86"/>
    <w:rsid w:val="4BD64929"/>
    <w:rsid w:val="4CC62EB5"/>
    <w:rsid w:val="4D61482B"/>
    <w:rsid w:val="4EA6391C"/>
    <w:rsid w:val="4FAC7149"/>
    <w:rsid w:val="52AA2DF7"/>
    <w:rsid w:val="556D2AE5"/>
    <w:rsid w:val="56E5457B"/>
    <w:rsid w:val="591F5441"/>
    <w:rsid w:val="59414410"/>
    <w:rsid w:val="597638E0"/>
    <w:rsid w:val="59E119E0"/>
    <w:rsid w:val="5A8113A7"/>
    <w:rsid w:val="5C800102"/>
    <w:rsid w:val="5E2F7361"/>
    <w:rsid w:val="5E6473F9"/>
    <w:rsid w:val="606F72DB"/>
    <w:rsid w:val="6256605D"/>
    <w:rsid w:val="6281265C"/>
    <w:rsid w:val="63882ECF"/>
    <w:rsid w:val="64105FC1"/>
    <w:rsid w:val="643B5153"/>
    <w:rsid w:val="65972612"/>
    <w:rsid w:val="668A06EE"/>
    <w:rsid w:val="67C747DA"/>
    <w:rsid w:val="68014CBD"/>
    <w:rsid w:val="684B1269"/>
    <w:rsid w:val="685F03B8"/>
    <w:rsid w:val="68664B20"/>
    <w:rsid w:val="68995293"/>
    <w:rsid w:val="68C73FB6"/>
    <w:rsid w:val="68D703FB"/>
    <w:rsid w:val="6B5577B9"/>
    <w:rsid w:val="6BAC2D64"/>
    <w:rsid w:val="6D683416"/>
    <w:rsid w:val="6F3928B6"/>
    <w:rsid w:val="6FA112CD"/>
    <w:rsid w:val="7054528E"/>
    <w:rsid w:val="70D957DC"/>
    <w:rsid w:val="713D7AB9"/>
    <w:rsid w:val="74E52E72"/>
    <w:rsid w:val="74F41BD8"/>
    <w:rsid w:val="766C0260"/>
    <w:rsid w:val="771C64FB"/>
    <w:rsid w:val="776B0306"/>
    <w:rsid w:val="77AE7244"/>
    <w:rsid w:val="79473F5F"/>
    <w:rsid w:val="7A787897"/>
    <w:rsid w:val="7AEF746D"/>
    <w:rsid w:val="7B60577C"/>
    <w:rsid w:val="7B8D3A5A"/>
    <w:rsid w:val="7CAC0EC3"/>
    <w:rsid w:val="7D3A5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40297"/>
  <w15:docId w15:val="{39DADBA3-76B3-4C2D-8B51-5AB3868D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index 1"/>
    <w:basedOn w:val="a"/>
    <w:next w:val="a"/>
    <w:qFormat/>
    <w:pPr>
      <w:spacing w:line="580" w:lineRule="exact"/>
      <w:ind w:firstLineChars="200" w:firstLine="640"/>
    </w:pPr>
    <w:rPr>
      <w:rFonts w:ascii="仿宋_GB2312" w:hAnsi="Calibri"/>
      <w:kern w:val="0"/>
    </w:rPr>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Hyperlink"/>
    <w:basedOn w:val="a0"/>
    <w:qFormat/>
    <w:rPr>
      <w:color w:val="0000FF"/>
      <w:u w:val="single"/>
    </w:rPr>
  </w:style>
  <w:style w:type="paragraph" w:customStyle="1" w:styleId="a6">
    <w:name w:val="段"/>
    <w:next w:val="a"/>
    <w:qFormat/>
    <w:pPr>
      <w:autoSpaceDE w:val="0"/>
      <w:autoSpaceDN w:val="0"/>
      <w:ind w:firstLine="200"/>
      <w:jc w:val="both"/>
    </w:pPr>
    <w:rPr>
      <w:rFonts w:ascii="宋体" w:hAnsi="Calibri"/>
      <w:sz w:val="21"/>
      <w:szCs w:val="22"/>
    </w:rPr>
  </w:style>
  <w:style w:type="character" w:customStyle="1" w:styleId="font71">
    <w:name w:val="font71"/>
    <w:basedOn w:val="a0"/>
    <w:qFormat/>
    <w:rPr>
      <w:rFonts w:ascii="宋体" w:eastAsia="宋体" w:hAnsi="宋体" w:cs="宋体" w:hint="eastAsia"/>
      <w:b/>
      <w:bCs/>
      <w:color w:val="000000"/>
      <w:sz w:val="24"/>
      <w:szCs w:val="24"/>
      <w:u w:val="none"/>
    </w:rPr>
  </w:style>
  <w:style w:type="character" w:customStyle="1" w:styleId="font41">
    <w:name w:val="font41"/>
    <w:basedOn w:val="a0"/>
    <w:qFormat/>
    <w:rPr>
      <w:rFonts w:ascii="Times New Roman" w:hAnsi="Times New Roman" w:cs="Times New Roman" w:hint="default"/>
      <w:b/>
      <w:bCs/>
      <w:color w:val="000000"/>
      <w:sz w:val="24"/>
      <w:szCs w:val="24"/>
      <w:u w:val="none"/>
    </w:rPr>
  </w:style>
  <w:style w:type="character" w:customStyle="1" w:styleId="font81">
    <w:name w:val="font81"/>
    <w:basedOn w:val="a0"/>
    <w:qFormat/>
    <w:rPr>
      <w:rFonts w:ascii="宋体" w:eastAsia="宋体" w:hAnsi="宋体" w:cs="宋体" w:hint="eastAsia"/>
      <w:color w:val="000000"/>
      <w:sz w:val="24"/>
      <w:szCs w:val="24"/>
      <w:u w:val="none"/>
    </w:rPr>
  </w:style>
  <w:style w:type="character" w:customStyle="1" w:styleId="font51">
    <w:name w:val="font51"/>
    <w:basedOn w:val="a0"/>
    <w:qFormat/>
    <w:rPr>
      <w:rFonts w:ascii="Times New Roman" w:hAnsi="Times New Roman" w:cs="Times New Roman" w:hint="default"/>
      <w:color w:val="000000"/>
      <w:sz w:val="24"/>
      <w:szCs w:val="24"/>
      <w:u w:val="none"/>
    </w:rPr>
  </w:style>
  <w:style w:type="character" w:customStyle="1" w:styleId="font91">
    <w:name w:val="font91"/>
    <w:basedOn w:val="a0"/>
    <w:qFormat/>
    <w:rPr>
      <w:rFonts w:ascii="宋体" w:eastAsia="宋体" w:hAnsi="宋体" w:cs="宋体" w:hint="eastAsia"/>
      <w:color w:val="000000"/>
      <w:sz w:val="22"/>
      <w:szCs w:val="22"/>
      <w:u w:val="none"/>
    </w:rPr>
  </w:style>
  <w:style w:type="character" w:customStyle="1" w:styleId="font61">
    <w:name w:val="font61"/>
    <w:basedOn w:val="a0"/>
    <w:qFormat/>
    <w:rPr>
      <w:rFonts w:ascii="方正小标宋简体" w:eastAsia="方正小标宋简体" w:hAnsi="方正小标宋简体" w:cs="方正小标宋简体" w:hint="eastAsia"/>
      <w:color w:val="000000"/>
      <w:sz w:val="48"/>
      <w:szCs w:val="48"/>
      <w:u w:val="none"/>
    </w:rPr>
  </w:style>
  <w:style w:type="character" w:customStyle="1" w:styleId="font11">
    <w:name w:val="font11"/>
    <w:basedOn w:val="a0"/>
    <w:qFormat/>
    <w:rPr>
      <w:rFonts w:ascii="Times New Roman" w:hAnsi="Times New Roman" w:cs="Times New Roman" w:hint="default"/>
      <w:color w:val="000000"/>
      <w:sz w:val="24"/>
      <w:szCs w:val="24"/>
      <w:u w:val="none"/>
    </w:rPr>
  </w:style>
  <w:style w:type="character" w:customStyle="1" w:styleId="font01">
    <w:name w:val="font01"/>
    <w:basedOn w:val="a0"/>
    <w:qFormat/>
    <w:rPr>
      <w:rFonts w:ascii="宋体" w:eastAsia="宋体" w:hAnsi="宋体" w:cs="宋体" w:hint="eastAsia"/>
      <w:color w:val="000000"/>
      <w:sz w:val="24"/>
      <w:szCs w:val="24"/>
      <w:u w:val="none"/>
    </w:rPr>
  </w:style>
  <w:style w:type="character" w:customStyle="1" w:styleId="font121">
    <w:name w:val="font121"/>
    <w:basedOn w:val="a0"/>
    <w:qFormat/>
    <w:rPr>
      <w:rFonts w:ascii="Times New Roman" w:hAnsi="Times New Roman" w:cs="Times New Roman" w:hint="default"/>
      <w:color w:val="000000"/>
      <w:sz w:val="24"/>
      <w:szCs w:val="24"/>
      <w:u w:val="none"/>
    </w:rPr>
  </w:style>
  <w:style w:type="character" w:customStyle="1" w:styleId="font112">
    <w:name w:val="font112"/>
    <w:basedOn w:val="a0"/>
    <w:qFormat/>
    <w:rPr>
      <w:rFonts w:ascii="宋体" w:eastAsia="宋体" w:hAnsi="宋体" w:cs="宋体" w:hint="eastAsia"/>
      <w:color w:val="000000"/>
      <w:sz w:val="24"/>
      <w:szCs w:val="24"/>
      <w:u w:val="none"/>
    </w:rPr>
  </w:style>
  <w:style w:type="paragraph" w:customStyle="1" w:styleId="10">
    <w:name w:val="标题1"/>
    <w:basedOn w:val="a"/>
    <w:next w:val="a"/>
    <w:qFormat/>
    <w:pPr>
      <w:tabs>
        <w:tab w:val="left" w:pos="9193"/>
        <w:tab w:val="left" w:pos="9827"/>
      </w:tabs>
      <w:spacing w:line="700" w:lineRule="atLeast"/>
      <w:jc w:val="center"/>
    </w:pPr>
    <w:rPr>
      <w:rFonts w:ascii="汉鼎简大宋" w:eastAsia="汉鼎简大宋"/>
      <w:sz w:val="44"/>
    </w:rPr>
  </w:style>
  <w:style w:type="paragraph" w:customStyle="1" w:styleId="a7">
    <w:name w:val="附件栏"/>
    <w:basedOn w:val="a"/>
  </w:style>
  <w:style w:type="paragraph" w:styleId="a8">
    <w:name w:val="Revision"/>
    <w:hidden/>
    <w:uiPriority w:val="99"/>
    <w:unhideWhenUsed/>
    <w:rsid w:val="00616D7F"/>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715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802</Words>
  <Characters>4572</Characters>
  <Application>Microsoft Office Word</Application>
  <DocSecurity>0</DocSecurity>
  <Lines>38</Lines>
  <Paragraphs>10</Paragraphs>
  <ScaleCrop>false</ScaleCrop>
  <Company/>
  <LinksUpToDate>false</LinksUpToDate>
  <CharactersWithSpaces>5364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政府办收发员</cp:lastModifiedBy>
  <cp:revision>3</cp:revision>
  <cp:lastPrinted>2024-09-09T02:57:00Z</cp:lastPrinted>
  <dcterms:created xsi:type="dcterms:W3CDTF">2024-07-29T09:05:00Z</dcterms:created>
  <dcterms:modified xsi:type="dcterms:W3CDTF">2024-09-25T06:03:00Z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55352A3253204658A973B83476A32A9E_13</vt:lpwstr>
  </property>
</Properties>
</file>